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9FFA0" w14:textId="46A4A59E" w:rsidR="00632F48" w:rsidRPr="003D3A2E" w:rsidRDefault="00632F48" w:rsidP="003D3A2E">
      <w:pPr>
        <w:pStyle w:val="Nagwek1"/>
        <w:spacing w:before="0" w:line="276" w:lineRule="auto"/>
        <w:jc w:val="both"/>
        <w:rPr>
          <w:rFonts w:asciiTheme="minorHAnsi" w:hAnsiTheme="minorHAnsi" w:cstheme="minorHAnsi"/>
          <w:u w:val="single"/>
        </w:rPr>
      </w:pPr>
      <w:bookmarkStart w:id="0" w:name="_Toc97025921"/>
      <w:r w:rsidRPr="003D3A2E">
        <w:rPr>
          <w:rFonts w:asciiTheme="minorHAnsi" w:hAnsiTheme="minorHAnsi" w:cstheme="minorHAnsi"/>
          <w:u w:val="single"/>
        </w:rPr>
        <w:t>ROZDZIAŁ II – OPIS PRZEDMIOTU ZAMÓWIENIA</w:t>
      </w:r>
      <w:bookmarkEnd w:id="0"/>
    </w:p>
    <w:p w14:paraId="7E7B5343" w14:textId="77777777" w:rsidR="00632F48" w:rsidRPr="003D3A2E" w:rsidRDefault="00632F48" w:rsidP="003D3A2E">
      <w:pPr>
        <w:pStyle w:val="Tekstpodstawowy"/>
        <w:spacing w:after="0" w:line="276" w:lineRule="auto"/>
        <w:jc w:val="both"/>
        <w:rPr>
          <w:rFonts w:asciiTheme="minorHAnsi" w:hAnsiTheme="minorHAnsi" w:cstheme="minorHAnsi"/>
          <w:b/>
          <w:sz w:val="20"/>
          <w:szCs w:val="20"/>
        </w:rPr>
      </w:pPr>
    </w:p>
    <w:p w14:paraId="520BF8C5" w14:textId="77777777" w:rsidR="00532105" w:rsidRPr="00532105" w:rsidRDefault="00532105" w:rsidP="00532105">
      <w:pPr>
        <w:spacing w:before="0" w:line="360" w:lineRule="auto"/>
        <w:rPr>
          <w:rFonts w:ascii="Calibri" w:hAnsi="Calibri" w:cs="Calibri"/>
          <w:b/>
          <w:sz w:val="22"/>
          <w:szCs w:val="22"/>
          <w:lang w:eastAsia="en-US"/>
        </w:rPr>
      </w:pPr>
      <w:r w:rsidRPr="00532105">
        <w:rPr>
          <w:rFonts w:ascii="Calibri" w:hAnsi="Calibri" w:cs="Calibri"/>
          <w:b/>
          <w:sz w:val="22"/>
          <w:szCs w:val="22"/>
          <w:lang w:eastAsia="en-US"/>
        </w:rPr>
        <w:t>Opis przedmiotu zamówienia do postępowania „Zaprojektowania, wdrożenia i utrzymania platformy służącej do zawierania umów z klientami Enea S.A. w formie elektronicznej”</w:t>
      </w:r>
    </w:p>
    <w:p w14:paraId="305387F7" w14:textId="77777777" w:rsidR="00532105" w:rsidRPr="00532105" w:rsidRDefault="00532105" w:rsidP="00532105">
      <w:pPr>
        <w:spacing w:before="0" w:line="360" w:lineRule="auto"/>
        <w:rPr>
          <w:rFonts w:ascii="Calibri" w:hAnsi="Calibri" w:cs="Calibri"/>
          <w:b/>
          <w:sz w:val="22"/>
          <w:szCs w:val="22"/>
          <w:lang w:eastAsia="en-US"/>
        </w:rPr>
      </w:pPr>
    </w:p>
    <w:sdt>
      <w:sdtPr>
        <w:rPr>
          <w:rFonts w:ascii="Calibri" w:hAnsi="Calibri" w:cs="Calibri"/>
          <w:sz w:val="20"/>
          <w:szCs w:val="20"/>
          <w:lang w:eastAsia="en-US"/>
        </w:rPr>
        <w:id w:val="-1315023735"/>
        <w:docPartObj>
          <w:docPartGallery w:val="Table of Contents"/>
          <w:docPartUnique/>
        </w:docPartObj>
      </w:sdtPr>
      <w:sdtEndPr>
        <w:rPr>
          <w:b/>
          <w:bCs/>
        </w:rPr>
      </w:sdtEndPr>
      <w:sdtContent>
        <w:p w14:paraId="0F93E5E0" w14:textId="77777777" w:rsidR="00532105" w:rsidRPr="00532105" w:rsidRDefault="00532105" w:rsidP="00532105">
          <w:pPr>
            <w:keepNext/>
            <w:keepLines/>
            <w:spacing w:before="240" w:after="160" w:line="259" w:lineRule="auto"/>
            <w:ind w:left="432"/>
            <w:jc w:val="center"/>
            <w:rPr>
              <w:rFonts w:ascii="Calibri" w:hAnsi="Calibri" w:cs="Calibri"/>
              <w:color w:val="2E74B5"/>
              <w:sz w:val="20"/>
              <w:szCs w:val="20"/>
              <w:lang w:eastAsia="en-US"/>
            </w:rPr>
          </w:pPr>
          <w:r w:rsidRPr="00532105">
            <w:rPr>
              <w:rFonts w:ascii="Calibri" w:hAnsi="Calibri" w:cs="Calibri"/>
              <w:color w:val="2E74B5"/>
              <w:sz w:val="20"/>
              <w:szCs w:val="20"/>
              <w:lang w:eastAsia="en-US"/>
            </w:rPr>
            <w:t>Spis treści</w:t>
          </w:r>
        </w:p>
        <w:p w14:paraId="37E67F5E" w14:textId="77777777" w:rsidR="00532105" w:rsidRPr="00532105" w:rsidRDefault="00532105" w:rsidP="00532105">
          <w:pPr>
            <w:tabs>
              <w:tab w:val="right" w:leader="dot" w:pos="9062"/>
            </w:tabs>
            <w:spacing w:before="0" w:after="100" w:line="252" w:lineRule="auto"/>
            <w:rPr>
              <w:rFonts w:ascii="Calibri" w:hAnsi="Calibri" w:cs="Times New Roman"/>
              <w:noProof/>
              <w:sz w:val="22"/>
              <w:szCs w:val="22"/>
            </w:rPr>
          </w:pPr>
          <w:r w:rsidRPr="00532105">
            <w:rPr>
              <w:rFonts w:ascii="Calibri" w:hAnsi="Calibri" w:cs="Calibri"/>
              <w:sz w:val="20"/>
              <w:szCs w:val="20"/>
              <w:lang w:eastAsia="en-US"/>
            </w:rPr>
            <w:fldChar w:fldCharType="begin"/>
          </w:r>
          <w:r w:rsidRPr="00532105">
            <w:rPr>
              <w:rFonts w:ascii="Calibri" w:hAnsi="Calibri" w:cs="Calibri"/>
              <w:sz w:val="20"/>
              <w:szCs w:val="20"/>
              <w:lang w:eastAsia="en-US"/>
            </w:rPr>
            <w:instrText xml:space="preserve"> TOC \o "1-3" \h \z \u </w:instrText>
          </w:r>
          <w:r w:rsidRPr="00532105">
            <w:rPr>
              <w:rFonts w:ascii="Calibri" w:hAnsi="Calibri" w:cs="Calibri"/>
              <w:sz w:val="20"/>
              <w:szCs w:val="20"/>
              <w:lang w:eastAsia="en-US"/>
            </w:rPr>
            <w:fldChar w:fldCharType="separate"/>
          </w:r>
          <w:hyperlink w:anchor="_Toc97111461" w:history="1">
            <w:r w:rsidRPr="00532105">
              <w:rPr>
                <w:rFonts w:ascii="Calibri" w:hAnsi="Calibri" w:cs="Calibri"/>
                <w:noProof/>
                <w:color w:val="0563C1"/>
                <w:sz w:val="22"/>
                <w:szCs w:val="22"/>
                <w:u w:val="single"/>
                <w:lang w:eastAsia="en-US"/>
              </w:rPr>
              <w:t>Definicje</w:t>
            </w:r>
            <w:r w:rsidRPr="00532105">
              <w:rPr>
                <w:rFonts w:ascii="Calibri" w:hAnsi="Calibri" w:cs="Times New Roman"/>
                <w:noProof/>
                <w:webHidden/>
                <w:sz w:val="22"/>
                <w:szCs w:val="22"/>
                <w:lang w:eastAsia="en-US"/>
              </w:rPr>
              <w:tab/>
            </w:r>
            <w:r w:rsidRPr="00532105">
              <w:rPr>
                <w:rFonts w:ascii="Calibri" w:hAnsi="Calibri" w:cs="Times New Roman"/>
                <w:noProof/>
                <w:webHidden/>
                <w:sz w:val="22"/>
                <w:szCs w:val="22"/>
                <w:lang w:eastAsia="en-US"/>
              </w:rPr>
              <w:fldChar w:fldCharType="begin"/>
            </w:r>
            <w:r w:rsidRPr="00532105">
              <w:rPr>
                <w:rFonts w:ascii="Calibri" w:hAnsi="Calibri" w:cs="Times New Roman"/>
                <w:noProof/>
                <w:webHidden/>
                <w:sz w:val="22"/>
                <w:szCs w:val="22"/>
                <w:lang w:eastAsia="en-US"/>
              </w:rPr>
              <w:instrText xml:space="preserve"> PAGEREF _Toc97111461 \h </w:instrText>
            </w:r>
            <w:r w:rsidRPr="00532105">
              <w:rPr>
                <w:rFonts w:ascii="Calibri" w:hAnsi="Calibri" w:cs="Times New Roman"/>
                <w:noProof/>
                <w:webHidden/>
                <w:sz w:val="22"/>
                <w:szCs w:val="22"/>
                <w:lang w:eastAsia="en-US"/>
              </w:rPr>
            </w:r>
            <w:r w:rsidRPr="00532105">
              <w:rPr>
                <w:rFonts w:ascii="Calibri" w:hAnsi="Calibri" w:cs="Times New Roman"/>
                <w:noProof/>
                <w:webHidden/>
                <w:sz w:val="22"/>
                <w:szCs w:val="22"/>
                <w:lang w:eastAsia="en-US"/>
              </w:rPr>
              <w:fldChar w:fldCharType="separate"/>
            </w:r>
            <w:r w:rsidRPr="00532105">
              <w:rPr>
                <w:rFonts w:ascii="Calibri" w:hAnsi="Calibri" w:cs="Times New Roman"/>
                <w:noProof/>
                <w:webHidden/>
                <w:sz w:val="22"/>
                <w:szCs w:val="22"/>
                <w:lang w:eastAsia="en-US"/>
              </w:rPr>
              <w:t>2</w:t>
            </w:r>
            <w:r w:rsidRPr="00532105">
              <w:rPr>
                <w:rFonts w:ascii="Calibri" w:hAnsi="Calibri" w:cs="Times New Roman"/>
                <w:noProof/>
                <w:webHidden/>
                <w:sz w:val="22"/>
                <w:szCs w:val="22"/>
                <w:lang w:eastAsia="en-US"/>
              </w:rPr>
              <w:fldChar w:fldCharType="end"/>
            </w:r>
          </w:hyperlink>
        </w:p>
        <w:p w14:paraId="20B10D72"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62" w:history="1">
            <w:r w:rsidR="00532105" w:rsidRPr="00532105">
              <w:rPr>
                <w:rFonts w:ascii="Calibri" w:hAnsi="Calibri" w:cs="Calibri"/>
                <w:noProof/>
                <w:color w:val="0563C1"/>
                <w:sz w:val="22"/>
                <w:szCs w:val="22"/>
                <w:u w:val="single"/>
                <w:lang w:eastAsia="en-US"/>
              </w:rPr>
              <w:t>Informacje ogólne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_Toc97111462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4</w:t>
            </w:r>
            <w:r w:rsidR="00532105" w:rsidRPr="00532105">
              <w:rPr>
                <w:rFonts w:ascii="Calibri" w:hAnsi="Calibri" w:cs="Times New Roman"/>
                <w:noProof/>
                <w:webHidden/>
                <w:sz w:val="22"/>
                <w:szCs w:val="22"/>
                <w:lang w:eastAsia="en-US"/>
              </w:rPr>
              <w:fldChar w:fldCharType="end"/>
            </w:r>
          </w:hyperlink>
        </w:p>
        <w:p w14:paraId="435D8F27"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63" w:history="1">
            <w:r w:rsidR="00532105" w:rsidRPr="00532105">
              <w:rPr>
                <w:rFonts w:ascii="Calibri" w:hAnsi="Calibri" w:cs="Calibri"/>
                <w:noProof/>
                <w:color w:val="0563C1"/>
                <w:sz w:val="22"/>
                <w:szCs w:val="22"/>
                <w:u w:val="single"/>
                <w:lang w:eastAsia="en-US"/>
              </w:rPr>
              <w:t>Zakres zamówienia – podstawowe założenia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_Toc97111463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4</w:t>
            </w:r>
            <w:r w:rsidR="00532105" w:rsidRPr="00532105">
              <w:rPr>
                <w:rFonts w:ascii="Calibri" w:hAnsi="Calibri" w:cs="Times New Roman"/>
                <w:noProof/>
                <w:webHidden/>
                <w:sz w:val="22"/>
                <w:szCs w:val="22"/>
                <w:lang w:eastAsia="en-US"/>
              </w:rPr>
              <w:fldChar w:fldCharType="end"/>
            </w:r>
          </w:hyperlink>
        </w:p>
        <w:p w14:paraId="7749A29B"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64" w:history="1">
            <w:r w:rsidR="00532105" w:rsidRPr="00532105">
              <w:rPr>
                <w:rFonts w:ascii="Calibri" w:hAnsi="Calibri" w:cs="Calibri"/>
                <w:noProof/>
                <w:color w:val="0563C1"/>
                <w:sz w:val="22"/>
                <w:szCs w:val="22"/>
                <w:u w:val="single"/>
                <w:lang w:eastAsia="en-US"/>
              </w:rPr>
              <w:t>Opis wymagań funkcjonalnych dla poszczególnych elementów projektu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_Toc97111464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6</w:t>
            </w:r>
            <w:r w:rsidR="00532105" w:rsidRPr="00532105">
              <w:rPr>
                <w:rFonts w:ascii="Calibri" w:hAnsi="Calibri" w:cs="Times New Roman"/>
                <w:noProof/>
                <w:webHidden/>
                <w:sz w:val="22"/>
                <w:szCs w:val="22"/>
                <w:lang w:eastAsia="en-US"/>
              </w:rPr>
              <w:fldChar w:fldCharType="end"/>
            </w:r>
          </w:hyperlink>
        </w:p>
        <w:p w14:paraId="5EF01389"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65" w:history="1">
            <w:r w:rsidR="00532105" w:rsidRPr="00532105">
              <w:rPr>
                <w:rFonts w:ascii="Calibri" w:hAnsi="Calibri" w:cs="Calibri"/>
                <w:noProof/>
                <w:color w:val="0563C1"/>
                <w:sz w:val="22"/>
                <w:szCs w:val="22"/>
                <w:u w:val="single"/>
                <w:lang w:eastAsia="en-US"/>
              </w:rPr>
              <w:t>a.</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mojaEnea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_Toc97111465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6</w:t>
            </w:r>
            <w:r w:rsidR="00532105" w:rsidRPr="00532105">
              <w:rPr>
                <w:rFonts w:ascii="Calibri" w:hAnsi="Calibri" w:cs="Times New Roman"/>
                <w:noProof/>
                <w:webHidden/>
                <w:sz w:val="22"/>
                <w:szCs w:val="22"/>
                <w:lang w:eastAsia="en-US"/>
              </w:rPr>
              <w:fldChar w:fldCharType="end"/>
            </w:r>
          </w:hyperlink>
        </w:p>
        <w:p w14:paraId="3B2A5918"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66" w:history="1">
            <w:r w:rsidR="00532105" w:rsidRPr="00532105">
              <w:rPr>
                <w:rFonts w:ascii="Calibri" w:hAnsi="Calibri" w:cs="Calibri"/>
                <w:noProof/>
                <w:color w:val="0563C1"/>
                <w:sz w:val="22"/>
                <w:szCs w:val="22"/>
                <w:u w:val="single"/>
                <w:lang w:eastAsia="en-US"/>
              </w:rPr>
              <w:t>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Założenia podstawowe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_Toc97111466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6</w:t>
            </w:r>
            <w:r w:rsidR="00532105" w:rsidRPr="00532105">
              <w:rPr>
                <w:rFonts w:ascii="Calibri" w:hAnsi="Calibri" w:cs="Times New Roman"/>
                <w:noProof/>
                <w:webHidden/>
                <w:sz w:val="22"/>
                <w:szCs w:val="22"/>
                <w:lang w:eastAsia="en-US"/>
              </w:rPr>
              <w:fldChar w:fldCharType="end"/>
            </w:r>
          </w:hyperlink>
        </w:p>
        <w:p w14:paraId="62A8BDE4"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67" w:history="1">
            <w:r w:rsidR="00532105" w:rsidRPr="00532105">
              <w:rPr>
                <w:rFonts w:ascii="Calibri" w:hAnsi="Calibri" w:cs="Calibri"/>
                <w:noProof/>
                <w:color w:val="0563C1"/>
                <w:sz w:val="22"/>
                <w:szCs w:val="22"/>
                <w:u w:val="single"/>
                <w:lang w:eastAsia="en-US"/>
              </w:rPr>
              <w:t>ii.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Opis funkcjonalny</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_Toc97111467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7</w:t>
            </w:r>
            <w:r w:rsidR="00532105" w:rsidRPr="00532105">
              <w:rPr>
                <w:rFonts w:ascii="Calibri" w:hAnsi="Calibri" w:cs="Times New Roman"/>
                <w:noProof/>
                <w:webHidden/>
                <w:sz w:val="22"/>
                <w:szCs w:val="22"/>
                <w:lang w:eastAsia="en-US"/>
              </w:rPr>
              <w:fldChar w:fldCharType="end"/>
            </w:r>
          </w:hyperlink>
        </w:p>
        <w:p w14:paraId="7E89BB4D"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68" w:history="1">
            <w:r w:rsidR="00532105" w:rsidRPr="00532105">
              <w:rPr>
                <w:rFonts w:ascii="Calibri" w:hAnsi="Calibri" w:cs="Calibri"/>
                <w:noProof/>
                <w:color w:val="0563C1"/>
                <w:sz w:val="22"/>
                <w:szCs w:val="22"/>
                <w:u w:val="single"/>
                <w:lang w:eastAsia="en-US"/>
              </w:rPr>
              <w:t>b.</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Centralna Platforma Uwierzytelniania (CPU)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_Toc97111468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11</w:t>
            </w:r>
            <w:r w:rsidR="00532105" w:rsidRPr="00532105">
              <w:rPr>
                <w:rFonts w:ascii="Calibri" w:hAnsi="Calibri" w:cs="Times New Roman"/>
                <w:noProof/>
                <w:webHidden/>
                <w:sz w:val="22"/>
                <w:szCs w:val="22"/>
                <w:lang w:eastAsia="en-US"/>
              </w:rPr>
              <w:fldChar w:fldCharType="end"/>
            </w:r>
          </w:hyperlink>
        </w:p>
        <w:p w14:paraId="04E37342"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69" w:history="1">
            <w:r w:rsidR="00532105" w:rsidRPr="00532105">
              <w:rPr>
                <w:rFonts w:ascii="Calibri" w:hAnsi="Calibri" w:cs="Calibri"/>
                <w:noProof/>
                <w:color w:val="0563C1"/>
                <w:sz w:val="22"/>
                <w:szCs w:val="22"/>
                <w:u w:val="single"/>
                <w:lang w:eastAsia="en-US"/>
              </w:rPr>
              <w:t>iii.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Założenia podstawowe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_Toc97111469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11</w:t>
            </w:r>
            <w:r w:rsidR="00532105" w:rsidRPr="00532105">
              <w:rPr>
                <w:rFonts w:ascii="Calibri" w:hAnsi="Calibri" w:cs="Times New Roman"/>
                <w:noProof/>
                <w:webHidden/>
                <w:sz w:val="22"/>
                <w:szCs w:val="22"/>
                <w:lang w:eastAsia="en-US"/>
              </w:rPr>
              <w:fldChar w:fldCharType="end"/>
            </w:r>
          </w:hyperlink>
        </w:p>
        <w:p w14:paraId="24C96F3D"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70" w:history="1">
            <w:r w:rsidR="00532105" w:rsidRPr="00532105">
              <w:rPr>
                <w:rFonts w:ascii="Calibri" w:hAnsi="Calibri" w:cs="Calibri"/>
                <w:noProof/>
                <w:color w:val="0563C1"/>
                <w:sz w:val="22"/>
                <w:szCs w:val="22"/>
                <w:u w:val="single"/>
                <w:lang w:eastAsia="en-US"/>
              </w:rPr>
              <w:t>iv.</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Opis funkcjonalny</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_Toc97111470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11</w:t>
            </w:r>
            <w:r w:rsidR="00532105" w:rsidRPr="00532105">
              <w:rPr>
                <w:rFonts w:ascii="Calibri" w:hAnsi="Calibri" w:cs="Times New Roman"/>
                <w:noProof/>
                <w:webHidden/>
                <w:sz w:val="22"/>
                <w:szCs w:val="22"/>
                <w:lang w:eastAsia="en-US"/>
              </w:rPr>
              <w:fldChar w:fldCharType="end"/>
            </w:r>
          </w:hyperlink>
        </w:p>
        <w:p w14:paraId="5EBD3CD8"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71" w:history="1">
            <w:r w:rsidR="00532105" w:rsidRPr="00532105">
              <w:rPr>
                <w:rFonts w:ascii="Calibri" w:hAnsi="Calibri" w:cs="Calibri"/>
                <w:noProof/>
                <w:color w:val="0563C1"/>
                <w:sz w:val="22"/>
                <w:szCs w:val="22"/>
                <w:u w:val="single"/>
                <w:lang w:eastAsia="en-US"/>
              </w:rPr>
              <w:t>v.</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Metodologia zakładania kont</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_Toc97111471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13</w:t>
            </w:r>
            <w:r w:rsidR="00532105" w:rsidRPr="00532105">
              <w:rPr>
                <w:rFonts w:ascii="Calibri" w:hAnsi="Calibri" w:cs="Times New Roman"/>
                <w:noProof/>
                <w:webHidden/>
                <w:sz w:val="22"/>
                <w:szCs w:val="22"/>
                <w:lang w:eastAsia="en-US"/>
              </w:rPr>
              <w:fldChar w:fldCharType="end"/>
            </w:r>
          </w:hyperlink>
        </w:p>
        <w:p w14:paraId="1CD40177"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72" w:history="1">
            <w:r w:rsidR="00532105" w:rsidRPr="00532105">
              <w:rPr>
                <w:rFonts w:ascii="Calibri" w:hAnsi="Calibri" w:cs="Calibri"/>
                <w:noProof/>
                <w:color w:val="0563C1"/>
                <w:sz w:val="22"/>
                <w:szCs w:val="22"/>
                <w:u w:val="single"/>
                <w:lang w:eastAsia="en-US"/>
              </w:rPr>
              <w:t>vi.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Pozostałe wymagania dla Platformy</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_Toc97111472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14</w:t>
            </w:r>
            <w:r w:rsidR="00532105" w:rsidRPr="00532105">
              <w:rPr>
                <w:rFonts w:ascii="Calibri" w:hAnsi="Calibri" w:cs="Times New Roman"/>
                <w:noProof/>
                <w:webHidden/>
                <w:sz w:val="22"/>
                <w:szCs w:val="22"/>
                <w:lang w:eastAsia="en-US"/>
              </w:rPr>
              <w:fldChar w:fldCharType="end"/>
            </w:r>
          </w:hyperlink>
        </w:p>
        <w:p w14:paraId="0C48E14A"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73" w:history="1">
            <w:r w:rsidR="00532105" w:rsidRPr="00532105">
              <w:rPr>
                <w:rFonts w:ascii="Calibri" w:hAnsi="Calibri" w:cs="Calibri"/>
                <w:noProof/>
                <w:color w:val="0563C1"/>
                <w:sz w:val="22"/>
                <w:szCs w:val="22"/>
                <w:u w:val="single"/>
                <w:lang w:eastAsia="en-US"/>
              </w:rPr>
              <w:t>c.</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Platforma do zawierania umów online (e-Umowy)</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_Toc97111473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15</w:t>
            </w:r>
            <w:r w:rsidR="00532105" w:rsidRPr="00532105">
              <w:rPr>
                <w:rFonts w:ascii="Calibri" w:hAnsi="Calibri" w:cs="Times New Roman"/>
                <w:noProof/>
                <w:webHidden/>
                <w:sz w:val="22"/>
                <w:szCs w:val="22"/>
                <w:lang w:eastAsia="en-US"/>
              </w:rPr>
              <w:fldChar w:fldCharType="end"/>
            </w:r>
          </w:hyperlink>
        </w:p>
        <w:p w14:paraId="62F78A0E" w14:textId="77777777" w:rsidR="00532105" w:rsidRPr="00532105" w:rsidRDefault="00BD769C" w:rsidP="00532105">
          <w:pPr>
            <w:tabs>
              <w:tab w:val="left" w:pos="1100"/>
              <w:tab w:val="right" w:leader="dot" w:pos="9062"/>
            </w:tabs>
            <w:spacing w:before="0" w:after="100" w:line="252" w:lineRule="auto"/>
            <w:ind w:left="440"/>
            <w:rPr>
              <w:rFonts w:ascii="Calibri" w:hAnsi="Calibri" w:cs="Times New Roman"/>
              <w:noProof/>
              <w:sz w:val="22"/>
              <w:szCs w:val="22"/>
            </w:rPr>
          </w:pPr>
          <w:hyperlink w:anchor="_Toc97111474" w:history="1">
            <w:r w:rsidR="00532105" w:rsidRPr="00532105">
              <w:rPr>
                <w:rFonts w:ascii="Calibri" w:hAnsi="Calibri" w:cs="Calibri"/>
                <w:noProof/>
                <w:color w:val="0563C1"/>
                <w:sz w:val="22"/>
                <w:szCs w:val="22"/>
                <w:u w:val="single"/>
                <w:lang w:eastAsia="en-US"/>
              </w:rPr>
              <w:t>vii.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Założenia podstawowe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_Toc97111474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15</w:t>
            </w:r>
            <w:r w:rsidR="00532105" w:rsidRPr="00532105">
              <w:rPr>
                <w:rFonts w:ascii="Calibri" w:hAnsi="Calibri" w:cs="Times New Roman"/>
                <w:noProof/>
                <w:webHidden/>
                <w:sz w:val="22"/>
                <w:szCs w:val="22"/>
                <w:lang w:eastAsia="en-US"/>
              </w:rPr>
              <w:fldChar w:fldCharType="end"/>
            </w:r>
          </w:hyperlink>
        </w:p>
        <w:p w14:paraId="4D782170" w14:textId="77777777" w:rsidR="00532105" w:rsidRPr="00532105" w:rsidRDefault="00BD769C" w:rsidP="00532105">
          <w:pPr>
            <w:tabs>
              <w:tab w:val="left" w:pos="1100"/>
              <w:tab w:val="right" w:leader="dot" w:pos="9062"/>
            </w:tabs>
            <w:spacing w:before="0" w:after="100" w:line="252" w:lineRule="auto"/>
            <w:ind w:left="440"/>
            <w:rPr>
              <w:rFonts w:ascii="Calibri" w:hAnsi="Calibri" w:cs="Times New Roman"/>
              <w:noProof/>
              <w:sz w:val="22"/>
              <w:szCs w:val="22"/>
            </w:rPr>
          </w:pPr>
          <w:hyperlink w:anchor="_Toc97111475" w:history="1">
            <w:r w:rsidR="00532105" w:rsidRPr="00532105">
              <w:rPr>
                <w:rFonts w:ascii="Calibri" w:hAnsi="Calibri" w:cs="Calibri"/>
                <w:noProof/>
                <w:color w:val="0563C1"/>
                <w:sz w:val="22"/>
                <w:szCs w:val="22"/>
                <w:u w:val="single"/>
                <w:lang w:eastAsia="en-US"/>
              </w:rPr>
              <w:t>viii.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Opis funkcjonalny</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_Toc97111475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16</w:t>
            </w:r>
            <w:r w:rsidR="00532105" w:rsidRPr="00532105">
              <w:rPr>
                <w:rFonts w:ascii="Calibri" w:hAnsi="Calibri" w:cs="Times New Roman"/>
                <w:noProof/>
                <w:webHidden/>
                <w:sz w:val="22"/>
                <w:szCs w:val="22"/>
                <w:lang w:eastAsia="en-US"/>
              </w:rPr>
              <w:fldChar w:fldCharType="end"/>
            </w:r>
          </w:hyperlink>
        </w:p>
        <w:p w14:paraId="14A7A42D"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76" w:history="1">
            <w:r w:rsidR="00532105" w:rsidRPr="00532105">
              <w:rPr>
                <w:rFonts w:ascii="Calibri" w:hAnsi="Calibri" w:cs="Calibri"/>
                <w:noProof/>
                <w:color w:val="0563C1"/>
                <w:sz w:val="22"/>
                <w:szCs w:val="22"/>
                <w:u w:val="single"/>
                <w:lang w:eastAsia="en-US"/>
              </w:rPr>
              <w:t>Opracowanie harmonogramu prac</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_Toc97111476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26</w:t>
            </w:r>
            <w:r w:rsidR="00532105" w:rsidRPr="00532105">
              <w:rPr>
                <w:rFonts w:ascii="Calibri" w:hAnsi="Calibri" w:cs="Times New Roman"/>
                <w:noProof/>
                <w:webHidden/>
                <w:sz w:val="22"/>
                <w:szCs w:val="22"/>
                <w:lang w:eastAsia="en-US"/>
              </w:rPr>
              <w:fldChar w:fldCharType="end"/>
            </w:r>
          </w:hyperlink>
        </w:p>
        <w:p w14:paraId="7E5207B1"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77" w:history="1">
            <w:r w:rsidR="00532105" w:rsidRPr="00532105">
              <w:rPr>
                <w:rFonts w:ascii="Calibri" w:hAnsi="Calibri" w:cs="Calibri"/>
                <w:noProof/>
                <w:color w:val="0563C1"/>
                <w:sz w:val="22"/>
                <w:szCs w:val="22"/>
                <w:u w:val="single"/>
                <w:lang w:eastAsia="en-US"/>
              </w:rPr>
              <w:t>Przygotowanie testów oraz wdrożenie przedmiotu zamówienia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_Toc97111477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28</w:t>
            </w:r>
            <w:r w:rsidR="00532105" w:rsidRPr="00532105">
              <w:rPr>
                <w:rFonts w:ascii="Calibri" w:hAnsi="Calibri" w:cs="Times New Roman"/>
                <w:noProof/>
                <w:webHidden/>
                <w:sz w:val="22"/>
                <w:szCs w:val="22"/>
                <w:lang w:eastAsia="en-US"/>
              </w:rPr>
              <w:fldChar w:fldCharType="end"/>
            </w:r>
          </w:hyperlink>
        </w:p>
        <w:p w14:paraId="2BFE1E18"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78" w:history="1">
            <w:r w:rsidR="00532105" w:rsidRPr="00532105">
              <w:rPr>
                <w:rFonts w:ascii="Calibri" w:hAnsi="Calibri" w:cs="Calibri"/>
                <w:noProof/>
                <w:color w:val="0563C1"/>
                <w:sz w:val="22"/>
                <w:szCs w:val="22"/>
                <w:u w:val="single"/>
                <w:lang w:eastAsia="en-US"/>
              </w:rPr>
              <w:t>Usługi serwisowe i utrzymanie aplikacji</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_Toc97111478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28</w:t>
            </w:r>
            <w:r w:rsidR="00532105" w:rsidRPr="00532105">
              <w:rPr>
                <w:rFonts w:ascii="Calibri" w:hAnsi="Calibri" w:cs="Times New Roman"/>
                <w:noProof/>
                <w:webHidden/>
                <w:sz w:val="22"/>
                <w:szCs w:val="22"/>
                <w:lang w:eastAsia="en-US"/>
              </w:rPr>
              <w:fldChar w:fldCharType="end"/>
            </w:r>
          </w:hyperlink>
        </w:p>
        <w:p w14:paraId="4ED53DE2"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79" w:history="1">
            <w:r w:rsidR="00532105" w:rsidRPr="00532105">
              <w:rPr>
                <w:rFonts w:ascii="Calibri" w:hAnsi="Calibri" w:cs="Calibri"/>
                <w:noProof/>
                <w:color w:val="0563C1"/>
                <w:sz w:val="22"/>
                <w:szCs w:val="22"/>
                <w:u w:val="single"/>
                <w:lang w:eastAsia="en-US"/>
              </w:rPr>
              <w:t>Szkolenie administratorów i użytkowników aplikacji</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_Toc97111479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30</w:t>
            </w:r>
            <w:r w:rsidR="00532105" w:rsidRPr="00532105">
              <w:rPr>
                <w:rFonts w:ascii="Calibri" w:hAnsi="Calibri" w:cs="Times New Roman"/>
                <w:noProof/>
                <w:webHidden/>
                <w:sz w:val="22"/>
                <w:szCs w:val="22"/>
                <w:lang w:eastAsia="en-US"/>
              </w:rPr>
              <w:fldChar w:fldCharType="end"/>
            </w:r>
          </w:hyperlink>
        </w:p>
        <w:p w14:paraId="65B3E5A9"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80" w:history="1">
            <w:r w:rsidR="00532105" w:rsidRPr="00532105">
              <w:rPr>
                <w:rFonts w:ascii="Calibri" w:hAnsi="Calibri" w:cs="Calibri"/>
                <w:noProof/>
                <w:color w:val="0563C1"/>
                <w:sz w:val="22"/>
                <w:szCs w:val="22"/>
                <w:u w:val="single"/>
                <w:lang w:eastAsia="en-US"/>
              </w:rPr>
              <w:t>Gwarancja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_Toc97111480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30</w:t>
            </w:r>
            <w:r w:rsidR="00532105" w:rsidRPr="00532105">
              <w:rPr>
                <w:rFonts w:ascii="Calibri" w:hAnsi="Calibri" w:cs="Times New Roman"/>
                <w:noProof/>
                <w:webHidden/>
                <w:sz w:val="22"/>
                <w:szCs w:val="22"/>
                <w:lang w:eastAsia="en-US"/>
              </w:rPr>
              <w:fldChar w:fldCharType="end"/>
            </w:r>
          </w:hyperlink>
        </w:p>
        <w:p w14:paraId="417E6713"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81" w:history="1">
            <w:r w:rsidR="00532105" w:rsidRPr="00532105">
              <w:rPr>
                <w:rFonts w:ascii="Calibri" w:hAnsi="Calibri" w:cs="Calibri"/>
                <w:noProof/>
                <w:color w:val="0563C1"/>
                <w:sz w:val="22"/>
                <w:szCs w:val="22"/>
                <w:u w:val="single"/>
                <w:lang w:eastAsia="en-US"/>
              </w:rPr>
              <w:t>Wymagania techniczne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_Toc97111481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30</w:t>
            </w:r>
            <w:r w:rsidR="00532105" w:rsidRPr="00532105">
              <w:rPr>
                <w:rFonts w:ascii="Calibri" w:hAnsi="Calibri" w:cs="Times New Roman"/>
                <w:noProof/>
                <w:webHidden/>
                <w:sz w:val="22"/>
                <w:szCs w:val="22"/>
                <w:lang w:eastAsia="en-US"/>
              </w:rPr>
              <w:fldChar w:fldCharType="end"/>
            </w:r>
          </w:hyperlink>
        </w:p>
        <w:p w14:paraId="29452636"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82" w:history="1">
            <w:r w:rsidR="00532105" w:rsidRPr="00532105">
              <w:rPr>
                <w:rFonts w:ascii="Calibri" w:hAnsi="Calibri" w:cs="Calibri"/>
                <w:noProof/>
                <w:color w:val="0563C1"/>
                <w:sz w:val="22"/>
                <w:szCs w:val="22"/>
                <w:u w:val="single"/>
                <w:lang w:eastAsia="en-US"/>
              </w:rPr>
              <w:t>d.</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Infrastruktura techniczna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_Toc97111482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30</w:t>
            </w:r>
            <w:r w:rsidR="00532105" w:rsidRPr="00532105">
              <w:rPr>
                <w:rFonts w:ascii="Calibri" w:hAnsi="Calibri" w:cs="Times New Roman"/>
                <w:noProof/>
                <w:webHidden/>
                <w:sz w:val="22"/>
                <w:szCs w:val="22"/>
                <w:lang w:eastAsia="en-US"/>
              </w:rPr>
              <w:fldChar w:fldCharType="end"/>
            </w:r>
          </w:hyperlink>
        </w:p>
        <w:p w14:paraId="5CD7A514" w14:textId="77777777" w:rsidR="00532105" w:rsidRPr="00532105" w:rsidRDefault="00BD769C" w:rsidP="00532105">
          <w:pPr>
            <w:tabs>
              <w:tab w:val="right" w:leader="dot" w:pos="9062"/>
            </w:tabs>
            <w:spacing w:before="0" w:after="100" w:line="252" w:lineRule="auto"/>
            <w:ind w:left="220"/>
            <w:rPr>
              <w:rFonts w:ascii="Calibri" w:hAnsi="Calibri" w:cs="Times New Roman"/>
              <w:noProof/>
              <w:sz w:val="22"/>
              <w:szCs w:val="22"/>
            </w:rPr>
          </w:pPr>
          <w:hyperlink w:anchor="_Toc97111483" w:history="1">
            <w:r w:rsidR="00532105" w:rsidRPr="00532105">
              <w:rPr>
                <w:rFonts w:ascii="Calibri" w:hAnsi="Calibri" w:cs="Calibri"/>
                <w:noProof/>
                <w:color w:val="0563C1"/>
                <w:sz w:val="22"/>
                <w:szCs w:val="22"/>
                <w:u w:val="single"/>
                <w:lang w:eastAsia="en-US"/>
              </w:rPr>
              <w:t>9.1.1. Serwerownie (Centra przetwarzania danych)</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_Toc97111483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31</w:t>
            </w:r>
            <w:r w:rsidR="00532105" w:rsidRPr="00532105">
              <w:rPr>
                <w:rFonts w:ascii="Calibri" w:hAnsi="Calibri" w:cs="Times New Roman"/>
                <w:noProof/>
                <w:webHidden/>
                <w:sz w:val="22"/>
                <w:szCs w:val="22"/>
                <w:lang w:eastAsia="en-US"/>
              </w:rPr>
              <w:fldChar w:fldCharType="end"/>
            </w:r>
          </w:hyperlink>
        </w:p>
        <w:p w14:paraId="57E4EAB3" w14:textId="77777777" w:rsidR="00532105" w:rsidRPr="00532105" w:rsidRDefault="00BD769C" w:rsidP="00532105">
          <w:pPr>
            <w:tabs>
              <w:tab w:val="left" w:pos="1100"/>
              <w:tab w:val="right" w:leader="dot" w:pos="9062"/>
            </w:tabs>
            <w:spacing w:before="0" w:after="100" w:line="252" w:lineRule="auto"/>
            <w:ind w:left="220"/>
            <w:rPr>
              <w:rFonts w:ascii="Calibri" w:hAnsi="Calibri" w:cs="Times New Roman"/>
              <w:noProof/>
              <w:sz w:val="22"/>
              <w:szCs w:val="22"/>
            </w:rPr>
          </w:pPr>
          <w:hyperlink w:anchor="_Toc97111484" w:history="1">
            <w:r w:rsidR="00532105" w:rsidRPr="00532105">
              <w:rPr>
                <w:rFonts w:ascii="Calibri" w:hAnsi="Calibri" w:cs="Calibri"/>
                <w:noProof/>
                <w:color w:val="0563C1"/>
                <w:sz w:val="22"/>
                <w:szCs w:val="22"/>
                <w:u w:val="single"/>
                <w:lang w:eastAsia="en-US"/>
              </w:rPr>
              <w:t>9.1.2.</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Serwery</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_Toc97111484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31</w:t>
            </w:r>
            <w:r w:rsidR="00532105" w:rsidRPr="00532105">
              <w:rPr>
                <w:rFonts w:ascii="Calibri" w:hAnsi="Calibri" w:cs="Times New Roman"/>
                <w:noProof/>
                <w:webHidden/>
                <w:sz w:val="22"/>
                <w:szCs w:val="22"/>
                <w:lang w:eastAsia="en-US"/>
              </w:rPr>
              <w:fldChar w:fldCharType="end"/>
            </w:r>
          </w:hyperlink>
        </w:p>
        <w:p w14:paraId="040CA73A" w14:textId="77777777" w:rsidR="00532105" w:rsidRPr="00532105" w:rsidRDefault="00BD769C" w:rsidP="00532105">
          <w:pPr>
            <w:tabs>
              <w:tab w:val="left" w:pos="1100"/>
              <w:tab w:val="right" w:leader="dot" w:pos="9062"/>
            </w:tabs>
            <w:spacing w:before="0" w:after="100" w:line="252" w:lineRule="auto"/>
            <w:ind w:left="220"/>
            <w:rPr>
              <w:rFonts w:ascii="Calibri" w:hAnsi="Calibri" w:cs="Times New Roman"/>
              <w:noProof/>
              <w:sz w:val="22"/>
              <w:szCs w:val="22"/>
            </w:rPr>
          </w:pPr>
          <w:hyperlink w:anchor="_Toc97111485" w:history="1">
            <w:r w:rsidR="00532105" w:rsidRPr="00532105">
              <w:rPr>
                <w:rFonts w:ascii="Calibri" w:hAnsi="Calibri" w:cs="Calibri"/>
                <w:noProof/>
                <w:color w:val="0563C1"/>
                <w:sz w:val="22"/>
                <w:szCs w:val="22"/>
                <w:u w:val="single"/>
                <w:lang w:eastAsia="en-US"/>
              </w:rPr>
              <w:t>9.1.3.</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Macierze dyskowe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_Toc97111485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32</w:t>
            </w:r>
            <w:r w:rsidR="00532105" w:rsidRPr="00532105">
              <w:rPr>
                <w:rFonts w:ascii="Calibri" w:hAnsi="Calibri" w:cs="Times New Roman"/>
                <w:noProof/>
                <w:webHidden/>
                <w:sz w:val="22"/>
                <w:szCs w:val="22"/>
                <w:lang w:eastAsia="en-US"/>
              </w:rPr>
              <w:fldChar w:fldCharType="end"/>
            </w:r>
          </w:hyperlink>
        </w:p>
        <w:p w14:paraId="74781982" w14:textId="77777777" w:rsidR="00532105" w:rsidRPr="00532105" w:rsidRDefault="00BD769C" w:rsidP="00532105">
          <w:pPr>
            <w:tabs>
              <w:tab w:val="left" w:pos="1100"/>
              <w:tab w:val="right" w:leader="dot" w:pos="9062"/>
            </w:tabs>
            <w:spacing w:before="0" w:after="100" w:line="252" w:lineRule="auto"/>
            <w:ind w:left="220"/>
            <w:rPr>
              <w:rFonts w:ascii="Calibri" w:hAnsi="Calibri" w:cs="Times New Roman"/>
              <w:noProof/>
              <w:sz w:val="22"/>
              <w:szCs w:val="22"/>
            </w:rPr>
          </w:pPr>
          <w:hyperlink w:anchor="_Toc97111486" w:history="1">
            <w:r w:rsidR="00532105" w:rsidRPr="00532105">
              <w:rPr>
                <w:rFonts w:ascii="Calibri" w:hAnsi="Calibri" w:cs="Calibri"/>
                <w:noProof/>
                <w:color w:val="0563C1"/>
                <w:sz w:val="22"/>
                <w:szCs w:val="22"/>
                <w:u w:val="single"/>
                <w:lang w:eastAsia="en-US"/>
              </w:rPr>
              <w:t>9.1.4.</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Bazy danych</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_Toc97111486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32</w:t>
            </w:r>
            <w:r w:rsidR="00532105" w:rsidRPr="00532105">
              <w:rPr>
                <w:rFonts w:ascii="Calibri" w:hAnsi="Calibri" w:cs="Times New Roman"/>
                <w:noProof/>
                <w:webHidden/>
                <w:sz w:val="22"/>
                <w:szCs w:val="22"/>
                <w:lang w:eastAsia="en-US"/>
              </w:rPr>
              <w:fldChar w:fldCharType="end"/>
            </w:r>
          </w:hyperlink>
        </w:p>
        <w:p w14:paraId="3E778E55" w14:textId="77777777" w:rsidR="00532105" w:rsidRPr="00532105" w:rsidRDefault="00BD769C" w:rsidP="00532105">
          <w:pPr>
            <w:tabs>
              <w:tab w:val="left" w:pos="1100"/>
              <w:tab w:val="right" w:leader="dot" w:pos="9062"/>
            </w:tabs>
            <w:spacing w:before="0" w:after="100" w:line="252" w:lineRule="auto"/>
            <w:ind w:left="220"/>
            <w:rPr>
              <w:rFonts w:ascii="Calibri" w:hAnsi="Calibri" w:cs="Times New Roman"/>
              <w:noProof/>
              <w:sz w:val="22"/>
              <w:szCs w:val="22"/>
            </w:rPr>
          </w:pPr>
          <w:hyperlink w:anchor="_Toc97111487" w:history="1">
            <w:r w:rsidR="00532105" w:rsidRPr="00532105">
              <w:rPr>
                <w:rFonts w:ascii="Calibri" w:hAnsi="Calibri" w:cs="Calibri"/>
                <w:noProof/>
                <w:color w:val="0563C1"/>
                <w:sz w:val="22"/>
                <w:szCs w:val="22"/>
                <w:u w:val="single"/>
                <w:lang w:eastAsia="en-US"/>
              </w:rPr>
              <w:t>9.1.5.</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System Backupu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_Toc97111487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32</w:t>
            </w:r>
            <w:r w:rsidR="00532105" w:rsidRPr="00532105">
              <w:rPr>
                <w:rFonts w:ascii="Calibri" w:hAnsi="Calibri" w:cs="Times New Roman"/>
                <w:noProof/>
                <w:webHidden/>
                <w:sz w:val="22"/>
                <w:szCs w:val="22"/>
                <w:lang w:eastAsia="en-US"/>
              </w:rPr>
              <w:fldChar w:fldCharType="end"/>
            </w:r>
          </w:hyperlink>
        </w:p>
        <w:p w14:paraId="0B9C2155" w14:textId="77777777" w:rsidR="00532105" w:rsidRPr="00532105" w:rsidRDefault="00BD769C" w:rsidP="00532105">
          <w:pPr>
            <w:tabs>
              <w:tab w:val="left" w:pos="1100"/>
              <w:tab w:val="right" w:leader="dot" w:pos="9062"/>
            </w:tabs>
            <w:spacing w:before="0" w:after="100" w:line="252" w:lineRule="auto"/>
            <w:ind w:left="220"/>
            <w:rPr>
              <w:rFonts w:ascii="Calibri" w:hAnsi="Calibri" w:cs="Times New Roman"/>
              <w:noProof/>
              <w:sz w:val="22"/>
              <w:szCs w:val="22"/>
            </w:rPr>
          </w:pPr>
          <w:hyperlink w:anchor="_Toc97111488" w:history="1">
            <w:r w:rsidR="00532105" w:rsidRPr="00532105">
              <w:rPr>
                <w:rFonts w:ascii="Calibri" w:hAnsi="Calibri" w:cs="Calibri"/>
                <w:noProof/>
                <w:color w:val="0563C1"/>
                <w:sz w:val="22"/>
                <w:szCs w:val="22"/>
                <w:u w:val="single"/>
                <w:lang w:eastAsia="en-US"/>
              </w:rPr>
              <w:t>9.1.6.</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Monitoring wydajności i dostępności</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_Toc97111488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32</w:t>
            </w:r>
            <w:r w:rsidR="00532105" w:rsidRPr="00532105">
              <w:rPr>
                <w:rFonts w:ascii="Calibri" w:hAnsi="Calibri" w:cs="Times New Roman"/>
                <w:noProof/>
                <w:webHidden/>
                <w:sz w:val="22"/>
                <w:szCs w:val="22"/>
                <w:lang w:eastAsia="en-US"/>
              </w:rPr>
              <w:fldChar w:fldCharType="end"/>
            </w:r>
          </w:hyperlink>
        </w:p>
        <w:p w14:paraId="7FB7742B"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89" w:history="1">
            <w:r w:rsidR="00532105" w:rsidRPr="00532105">
              <w:rPr>
                <w:rFonts w:ascii="Calibri" w:hAnsi="Calibri" w:cs="Calibri"/>
                <w:noProof/>
                <w:color w:val="0563C1"/>
                <w:sz w:val="22"/>
                <w:szCs w:val="22"/>
                <w:u w:val="single"/>
                <w:lang w:eastAsia="en-US"/>
              </w:rPr>
              <w:t>e.</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Wymagania techniczne dotyczące komponentów wdrażanego Systemu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_Toc97111489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33</w:t>
            </w:r>
            <w:r w:rsidR="00532105" w:rsidRPr="00532105">
              <w:rPr>
                <w:rFonts w:ascii="Calibri" w:hAnsi="Calibri" w:cs="Times New Roman"/>
                <w:noProof/>
                <w:webHidden/>
                <w:sz w:val="22"/>
                <w:szCs w:val="22"/>
                <w:lang w:eastAsia="en-US"/>
              </w:rPr>
              <w:fldChar w:fldCharType="end"/>
            </w:r>
          </w:hyperlink>
        </w:p>
        <w:p w14:paraId="3BF0A1F6"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90" w:history="1">
            <w:r w:rsidR="00532105" w:rsidRPr="00532105">
              <w:rPr>
                <w:rFonts w:ascii="Calibri" w:hAnsi="Calibri" w:cs="Calibri"/>
                <w:noProof/>
                <w:color w:val="0563C1"/>
                <w:sz w:val="22"/>
                <w:szCs w:val="22"/>
                <w:u w:val="single"/>
                <w:lang w:eastAsia="en-US"/>
              </w:rPr>
              <w:t>f.</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Użytkownicy wdrażanego Systemu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_Toc97111490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33</w:t>
            </w:r>
            <w:r w:rsidR="00532105" w:rsidRPr="00532105">
              <w:rPr>
                <w:rFonts w:ascii="Calibri" w:hAnsi="Calibri" w:cs="Times New Roman"/>
                <w:noProof/>
                <w:webHidden/>
                <w:sz w:val="22"/>
                <w:szCs w:val="22"/>
                <w:lang w:eastAsia="en-US"/>
              </w:rPr>
              <w:fldChar w:fldCharType="end"/>
            </w:r>
          </w:hyperlink>
        </w:p>
        <w:p w14:paraId="19823C73"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91" w:history="1">
            <w:r w:rsidR="00532105" w:rsidRPr="00532105">
              <w:rPr>
                <w:rFonts w:ascii="Calibri" w:hAnsi="Calibri" w:cs="Calibri"/>
                <w:noProof/>
                <w:color w:val="0563C1"/>
                <w:sz w:val="22"/>
                <w:szCs w:val="22"/>
                <w:u w:val="single"/>
                <w:lang w:eastAsia="en-US"/>
              </w:rPr>
              <w:t>Architektura wdrażanego Systemu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_Toc97111491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33</w:t>
            </w:r>
            <w:r w:rsidR="00532105" w:rsidRPr="00532105">
              <w:rPr>
                <w:rFonts w:ascii="Calibri" w:hAnsi="Calibri" w:cs="Times New Roman"/>
                <w:noProof/>
                <w:webHidden/>
                <w:sz w:val="22"/>
                <w:szCs w:val="22"/>
                <w:lang w:eastAsia="en-US"/>
              </w:rPr>
              <w:fldChar w:fldCharType="end"/>
            </w:r>
          </w:hyperlink>
        </w:p>
        <w:p w14:paraId="3455D8B3"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92" w:history="1">
            <w:r w:rsidR="00532105" w:rsidRPr="00532105">
              <w:rPr>
                <w:rFonts w:ascii="Calibri" w:hAnsi="Calibri" w:cs="Calibri"/>
                <w:noProof/>
                <w:color w:val="0563C1"/>
                <w:sz w:val="22"/>
                <w:szCs w:val="22"/>
                <w:u w:val="single"/>
                <w:lang w:eastAsia="en-US"/>
              </w:rPr>
              <w:t>Środowiska pracy wdrażanego Systemu</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_Toc97111492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33</w:t>
            </w:r>
            <w:r w:rsidR="00532105" w:rsidRPr="00532105">
              <w:rPr>
                <w:rFonts w:ascii="Calibri" w:hAnsi="Calibri" w:cs="Times New Roman"/>
                <w:noProof/>
                <w:webHidden/>
                <w:sz w:val="22"/>
                <w:szCs w:val="22"/>
                <w:lang w:eastAsia="en-US"/>
              </w:rPr>
              <w:fldChar w:fldCharType="end"/>
            </w:r>
          </w:hyperlink>
        </w:p>
        <w:p w14:paraId="5C672B75"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93" w:history="1">
            <w:r w:rsidR="00532105" w:rsidRPr="00532105">
              <w:rPr>
                <w:rFonts w:ascii="Calibri" w:hAnsi="Calibri" w:cs="Calibri"/>
                <w:noProof/>
                <w:color w:val="0563C1"/>
                <w:sz w:val="22"/>
                <w:szCs w:val="22"/>
                <w:u w:val="single"/>
                <w:lang w:eastAsia="en-US"/>
              </w:rPr>
              <w:t>Inne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_Toc97111493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34</w:t>
            </w:r>
            <w:r w:rsidR="00532105" w:rsidRPr="00532105">
              <w:rPr>
                <w:rFonts w:ascii="Calibri" w:hAnsi="Calibri" w:cs="Times New Roman"/>
                <w:noProof/>
                <w:webHidden/>
                <w:sz w:val="22"/>
                <w:szCs w:val="22"/>
                <w:lang w:eastAsia="en-US"/>
              </w:rPr>
              <w:fldChar w:fldCharType="end"/>
            </w:r>
          </w:hyperlink>
        </w:p>
        <w:p w14:paraId="7CFB1EF0"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94" w:history="1">
            <w:r w:rsidR="00532105" w:rsidRPr="00532105">
              <w:rPr>
                <w:rFonts w:ascii="Calibri" w:hAnsi="Calibri" w:cs="Calibri"/>
                <w:noProof/>
                <w:color w:val="0563C1"/>
                <w:sz w:val="22"/>
                <w:szCs w:val="22"/>
                <w:u w:val="single"/>
                <w:lang w:eastAsia="en-US"/>
              </w:rPr>
              <w:t>Wymagania bezpieczeństwa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_Toc97111494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34</w:t>
            </w:r>
            <w:r w:rsidR="00532105" w:rsidRPr="00532105">
              <w:rPr>
                <w:rFonts w:ascii="Calibri" w:hAnsi="Calibri" w:cs="Times New Roman"/>
                <w:noProof/>
                <w:webHidden/>
                <w:sz w:val="22"/>
                <w:szCs w:val="22"/>
                <w:lang w:eastAsia="en-US"/>
              </w:rPr>
              <w:fldChar w:fldCharType="end"/>
            </w:r>
          </w:hyperlink>
        </w:p>
        <w:p w14:paraId="48DECB8F"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95" w:history="1">
            <w:r w:rsidR="00532105" w:rsidRPr="00532105">
              <w:rPr>
                <w:rFonts w:ascii="Calibri" w:hAnsi="Calibri" w:cs="Calibri"/>
                <w:noProof/>
                <w:color w:val="0563C1"/>
                <w:sz w:val="22"/>
                <w:szCs w:val="22"/>
                <w:u w:val="single"/>
                <w:lang w:eastAsia="en-US"/>
              </w:rPr>
              <w:t>a.</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DMZ</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_Toc97111495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34</w:t>
            </w:r>
            <w:r w:rsidR="00532105" w:rsidRPr="00532105">
              <w:rPr>
                <w:rFonts w:ascii="Calibri" w:hAnsi="Calibri" w:cs="Times New Roman"/>
                <w:noProof/>
                <w:webHidden/>
                <w:sz w:val="22"/>
                <w:szCs w:val="22"/>
                <w:lang w:eastAsia="en-US"/>
              </w:rPr>
              <w:fldChar w:fldCharType="end"/>
            </w:r>
          </w:hyperlink>
        </w:p>
        <w:p w14:paraId="2633F5DB"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96" w:history="1">
            <w:r w:rsidR="00532105" w:rsidRPr="00532105">
              <w:rPr>
                <w:rFonts w:ascii="Calibri" w:hAnsi="Calibri" w:cs="Calibri"/>
                <w:noProof/>
                <w:color w:val="0563C1"/>
                <w:sz w:val="22"/>
                <w:szCs w:val="22"/>
                <w:u w:val="single"/>
                <w:lang w:eastAsia="en-US"/>
              </w:rPr>
              <w:t>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Środowisko produkcyjne DMZ WWW wersja 1</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_Toc97111496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34</w:t>
            </w:r>
            <w:r w:rsidR="00532105" w:rsidRPr="00532105">
              <w:rPr>
                <w:rFonts w:ascii="Calibri" w:hAnsi="Calibri" w:cs="Times New Roman"/>
                <w:noProof/>
                <w:webHidden/>
                <w:sz w:val="22"/>
                <w:szCs w:val="22"/>
                <w:lang w:eastAsia="en-US"/>
              </w:rPr>
              <w:fldChar w:fldCharType="end"/>
            </w:r>
          </w:hyperlink>
        </w:p>
        <w:p w14:paraId="326BA249" w14:textId="77777777" w:rsidR="00532105" w:rsidRPr="00532105" w:rsidRDefault="00BD769C" w:rsidP="00532105">
          <w:pPr>
            <w:tabs>
              <w:tab w:val="left" w:pos="880"/>
              <w:tab w:val="right" w:leader="dot" w:pos="9062"/>
            </w:tabs>
            <w:spacing w:before="0" w:after="100" w:line="252" w:lineRule="auto"/>
            <w:ind w:left="440"/>
            <w:rPr>
              <w:rFonts w:ascii="Calibri" w:hAnsi="Calibri" w:cs="Times New Roman"/>
              <w:noProof/>
              <w:sz w:val="22"/>
              <w:szCs w:val="22"/>
            </w:rPr>
          </w:pPr>
          <w:hyperlink w:anchor="_Toc97111497" w:history="1">
            <w:r w:rsidR="00532105" w:rsidRPr="00532105">
              <w:rPr>
                <w:rFonts w:ascii="Calibri" w:hAnsi="Calibri" w:cs="Calibri"/>
                <w:noProof/>
                <w:color w:val="0563C1"/>
                <w:sz w:val="22"/>
                <w:szCs w:val="22"/>
                <w:u w:val="single"/>
                <w:lang w:eastAsia="en-US"/>
              </w:rPr>
              <w:t>ii.</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Środowisko produkcyjne DMZ WWW wersja 2</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_Toc97111497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35</w:t>
            </w:r>
            <w:r w:rsidR="00532105" w:rsidRPr="00532105">
              <w:rPr>
                <w:rFonts w:ascii="Calibri" w:hAnsi="Calibri" w:cs="Times New Roman"/>
                <w:noProof/>
                <w:webHidden/>
                <w:sz w:val="22"/>
                <w:szCs w:val="22"/>
                <w:lang w:eastAsia="en-US"/>
              </w:rPr>
              <w:fldChar w:fldCharType="end"/>
            </w:r>
          </w:hyperlink>
        </w:p>
        <w:p w14:paraId="663D882F" w14:textId="77777777" w:rsidR="00532105" w:rsidRPr="00532105" w:rsidRDefault="00BD769C" w:rsidP="00532105">
          <w:pPr>
            <w:tabs>
              <w:tab w:val="right" w:leader="dot" w:pos="9062"/>
            </w:tabs>
            <w:spacing w:before="0" w:after="100" w:line="252" w:lineRule="auto"/>
            <w:rPr>
              <w:rFonts w:ascii="Calibri" w:hAnsi="Calibri" w:cs="Times New Roman"/>
              <w:noProof/>
              <w:sz w:val="22"/>
              <w:szCs w:val="22"/>
            </w:rPr>
          </w:pPr>
          <w:hyperlink w:anchor="_Toc97111498" w:history="1">
            <w:r w:rsidR="00532105" w:rsidRPr="00532105">
              <w:rPr>
                <w:rFonts w:ascii="Calibri" w:hAnsi="Calibri" w:cs="Calibri"/>
                <w:noProof/>
                <w:color w:val="0563C1"/>
                <w:sz w:val="22"/>
                <w:szCs w:val="22"/>
                <w:u w:val="single"/>
                <w:lang w:eastAsia="en-US"/>
              </w:rPr>
              <w:t>Wymagania dotyczące integracji</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_Toc97111498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36</w:t>
            </w:r>
            <w:r w:rsidR="00532105" w:rsidRPr="00532105">
              <w:rPr>
                <w:rFonts w:ascii="Calibri" w:hAnsi="Calibri" w:cs="Times New Roman"/>
                <w:noProof/>
                <w:webHidden/>
                <w:sz w:val="22"/>
                <w:szCs w:val="22"/>
                <w:lang w:eastAsia="en-US"/>
              </w:rPr>
              <w:fldChar w:fldCharType="end"/>
            </w:r>
          </w:hyperlink>
        </w:p>
        <w:p w14:paraId="619E5FB8"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499" w:history="1">
            <w:r w:rsidR="00532105" w:rsidRPr="00532105">
              <w:rPr>
                <w:rFonts w:ascii="Calibri" w:hAnsi="Calibri" w:cs="Calibri"/>
                <w:noProof/>
                <w:color w:val="0563C1"/>
                <w:sz w:val="22"/>
                <w:szCs w:val="22"/>
                <w:u w:val="single"/>
                <w:lang w:eastAsia="en-US"/>
              </w:rPr>
              <w:t>b.</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Wymagania ogólne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_Toc97111499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36</w:t>
            </w:r>
            <w:r w:rsidR="00532105" w:rsidRPr="00532105">
              <w:rPr>
                <w:rFonts w:ascii="Calibri" w:hAnsi="Calibri" w:cs="Times New Roman"/>
                <w:noProof/>
                <w:webHidden/>
                <w:sz w:val="22"/>
                <w:szCs w:val="22"/>
                <w:lang w:eastAsia="en-US"/>
              </w:rPr>
              <w:fldChar w:fldCharType="end"/>
            </w:r>
          </w:hyperlink>
        </w:p>
        <w:p w14:paraId="13CAFE39"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500" w:history="1">
            <w:r w:rsidR="00532105" w:rsidRPr="00532105">
              <w:rPr>
                <w:rFonts w:ascii="Calibri" w:hAnsi="Calibri" w:cs="Calibri"/>
                <w:noProof/>
                <w:color w:val="0563C1"/>
                <w:sz w:val="22"/>
                <w:szCs w:val="22"/>
                <w:u w:val="single"/>
                <w:lang w:eastAsia="en-US"/>
              </w:rPr>
              <w:t>c.</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Wymagania organizacyjne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_Toc97111500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37</w:t>
            </w:r>
            <w:r w:rsidR="00532105" w:rsidRPr="00532105">
              <w:rPr>
                <w:rFonts w:ascii="Calibri" w:hAnsi="Calibri" w:cs="Times New Roman"/>
                <w:noProof/>
                <w:webHidden/>
                <w:sz w:val="22"/>
                <w:szCs w:val="22"/>
                <w:lang w:eastAsia="en-US"/>
              </w:rPr>
              <w:fldChar w:fldCharType="end"/>
            </w:r>
          </w:hyperlink>
        </w:p>
        <w:p w14:paraId="6D878528"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501" w:history="1">
            <w:r w:rsidR="00532105" w:rsidRPr="00532105">
              <w:rPr>
                <w:rFonts w:ascii="Calibri" w:hAnsi="Calibri" w:cs="Calibri"/>
                <w:noProof/>
                <w:color w:val="0563C1"/>
                <w:sz w:val="22"/>
                <w:szCs w:val="22"/>
                <w:u w:val="single"/>
                <w:lang w:eastAsia="en-US"/>
              </w:rPr>
              <w:t>d.</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Wymagania bezpieczeństwa</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_Toc97111501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39</w:t>
            </w:r>
            <w:r w:rsidR="00532105" w:rsidRPr="00532105">
              <w:rPr>
                <w:rFonts w:ascii="Calibri" w:hAnsi="Calibri" w:cs="Times New Roman"/>
                <w:noProof/>
                <w:webHidden/>
                <w:sz w:val="22"/>
                <w:szCs w:val="22"/>
                <w:lang w:eastAsia="en-US"/>
              </w:rPr>
              <w:fldChar w:fldCharType="end"/>
            </w:r>
          </w:hyperlink>
        </w:p>
        <w:p w14:paraId="030C2F12"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502" w:history="1">
            <w:r w:rsidR="00532105" w:rsidRPr="00532105">
              <w:rPr>
                <w:rFonts w:ascii="Calibri" w:hAnsi="Calibri" w:cs="Calibri"/>
                <w:noProof/>
                <w:color w:val="0563C1"/>
                <w:sz w:val="22"/>
                <w:szCs w:val="22"/>
                <w:u w:val="single"/>
                <w:lang w:eastAsia="en-US"/>
              </w:rPr>
              <w:t>e.</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Wymagania integracyjne i komunikacyjne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_Toc97111502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39</w:t>
            </w:r>
            <w:r w:rsidR="00532105" w:rsidRPr="00532105">
              <w:rPr>
                <w:rFonts w:ascii="Calibri" w:hAnsi="Calibri" w:cs="Times New Roman"/>
                <w:noProof/>
                <w:webHidden/>
                <w:sz w:val="22"/>
                <w:szCs w:val="22"/>
                <w:lang w:eastAsia="en-US"/>
              </w:rPr>
              <w:fldChar w:fldCharType="end"/>
            </w:r>
          </w:hyperlink>
        </w:p>
        <w:p w14:paraId="0576696F" w14:textId="77777777" w:rsidR="00532105" w:rsidRPr="00532105" w:rsidRDefault="00BD769C" w:rsidP="00532105">
          <w:pPr>
            <w:tabs>
              <w:tab w:val="left" w:pos="660"/>
              <w:tab w:val="right" w:leader="dot" w:pos="9062"/>
            </w:tabs>
            <w:spacing w:before="0" w:after="100" w:line="252" w:lineRule="auto"/>
            <w:ind w:left="220"/>
            <w:rPr>
              <w:rFonts w:ascii="Calibri" w:hAnsi="Calibri" w:cs="Times New Roman"/>
              <w:noProof/>
              <w:sz w:val="22"/>
              <w:szCs w:val="22"/>
            </w:rPr>
          </w:pPr>
          <w:hyperlink w:anchor="_Toc97111503" w:history="1">
            <w:r w:rsidR="00532105" w:rsidRPr="00532105">
              <w:rPr>
                <w:rFonts w:ascii="Calibri" w:hAnsi="Calibri" w:cs="Calibri"/>
                <w:noProof/>
                <w:color w:val="0563C1"/>
                <w:sz w:val="22"/>
                <w:szCs w:val="22"/>
                <w:u w:val="single"/>
                <w:lang w:eastAsia="en-US"/>
              </w:rPr>
              <w:t>f.</w:t>
            </w:r>
            <w:r w:rsidR="00532105" w:rsidRPr="00532105">
              <w:rPr>
                <w:rFonts w:ascii="Calibri" w:hAnsi="Calibri" w:cs="Times New Roman"/>
                <w:noProof/>
                <w:sz w:val="22"/>
                <w:szCs w:val="22"/>
              </w:rPr>
              <w:tab/>
            </w:r>
            <w:r w:rsidR="00532105" w:rsidRPr="00532105">
              <w:rPr>
                <w:rFonts w:ascii="Calibri" w:hAnsi="Calibri" w:cs="Calibri"/>
                <w:noProof/>
                <w:color w:val="0563C1"/>
                <w:sz w:val="22"/>
                <w:szCs w:val="22"/>
                <w:u w:val="single"/>
                <w:lang w:eastAsia="en-US"/>
              </w:rPr>
              <w:t>Wymagania technologiczne</w:t>
            </w:r>
            <w:r w:rsidR="00532105" w:rsidRPr="00532105">
              <w:rPr>
                <w:rFonts w:ascii="Calibri" w:hAnsi="Calibri" w:cs="Times New Roman"/>
                <w:noProof/>
                <w:webHidden/>
                <w:sz w:val="22"/>
                <w:szCs w:val="22"/>
                <w:lang w:eastAsia="en-US"/>
              </w:rPr>
              <w:tab/>
            </w:r>
            <w:r w:rsidR="00532105" w:rsidRPr="00532105">
              <w:rPr>
                <w:rFonts w:ascii="Calibri" w:hAnsi="Calibri" w:cs="Times New Roman"/>
                <w:noProof/>
                <w:webHidden/>
                <w:sz w:val="22"/>
                <w:szCs w:val="22"/>
                <w:lang w:eastAsia="en-US"/>
              </w:rPr>
              <w:fldChar w:fldCharType="begin"/>
            </w:r>
            <w:r w:rsidR="00532105" w:rsidRPr="00532105">
              <w:rPr>
                <w:rFonts w:ascii="Calibri" w:hAnsi="Calibri" w:cs="Times New Roman"/>
                <w:noProof/>
                <w:webHidden/>
                <w:sz w:val="22"/>
                <w:szCs w:val="22"/>
                <w:lang w:eastAsia="en-US"/>
              </w:rPr>
              <w:instrText xml:space="preserve"> PAGEREF _Toc97111503 \h </w:instrText>
            </w:r>
            <w:r w:rsidR="00532105" w:rsidRPr="00532105">
              <w:rPr>
                <w:rFonts w:ascii="Calibri" w:hAnsi="Calibri" w:cs="Times New Roman"/>
                <w:noProof/>
                <w:webHidden/>
                <w:sz w:val="22"/>
                <w:szCs w:val="22"/>
                <w:lang w:eastAsia="en-US"/>
              </w:rPr>
            </w:r>
            <w:r w:rsidR="00532105" w:rsidRPr="00532105">
              <w:rPr>
                <w:rFonts w:ascii="Calibri" w:hAnsi="Calibri" w:cs="Times New Roman"/>
                <w:noProof/>
                <w:webHidden/>
                <w:sz w:val="22"/>
                <w:szCs w:val="22"/>
                <w:lang w:eastAsia="en-US"/>
              </w:rPr>
              <w:fldChar w:fldCharType="separate"/>
            </w:r>
            <w:r w:rsidR="00532105" w:rsidRPr="00532105">
              <w:rPr>
                <w:rFonts w:ascii="Calibri" w:hAnsi="Calibri" w:cs="Times New Roman"/>
                <w:noProof/>
                <w:webHidden/>
                <w:sz w:val="22"/>
                <w:szCs w:val="22"/>
                <w:lang w:eastAsia="en-US"/>
              </w:rPr>
              <w:t>40</w:t>
            </w:r>
            <w:r w:rsidR="00532105" w:rsidRPr="00532105">
              <w:rPr>
                <w:rFonts w:ascii="Calibri" w:hAnsi="Calibri" w:cs="Times New Roman"/>
                <w:noProof/>
                <w:webHidden/>
                <w:sz w:val="22"/>
                <w:szCs w:val="22"/>
                <w:lang w:eastAsia="en-US"/>
              </w:rPr>
              <w:fldChar w:fldCharType="end"/>
            </w:r>
          </w:hyperlink>
        </w:p>
        <w:p w14:paraId="2AB77B07"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b/>
              <w:bCs/>
              <w:sz w:val="20"/>
              <w:szCs w:val="20"/>
              <w:lang w:eastAsia="en-US"/>
            </w:rPr>
            <w:fldChar w:fldCharType="end"/>
          </w:r>
        </w:p>
      </w:sdtContent>
    </w:sdt>
    <w:p w14:paraId="5BF792C0" w14:textId="77777777" w:rsidR="00532105" w:rsidRPr="00532105" w:rsidRDefault="00532105" w:rsidP="00532105">
      <w:pPr>
        <w:spacing w:before="0" w:after="160" w:line="252" w:lineRule="auto"/>
        <w:rPr>
          <w:rFonts w:ascii="Calibri" w:hAnsi="Calibri" w:cs="Calibri"/>
          <w:sz w:val="20"/>
          <w:szCs w:val="20"/>
          <w:lang w:eastAsia="en-US"/>
        </w:rPr>
      </w:pPr>
    </w:p>
    <w:p w14:paraId="43C5AAD3"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1" w:name="_Toc97111461"/>
      <w:r w:rsidRPr="00532105">
        <w:rPr>
          <w:rFonts w:ascii="Calibri" w:hAnsi="Calibri" w:cs="Calibri"/>
          <w:color w:val="2E74B5"/>
          <w:sz w:val="20"/>
          <w:szCs w:val="20"/>
          <w:lang w:eastAsia="en-US"/>
        </w:rPr>
        <w:t>Definicje</w:t>
      </w:r>
      <w:bookmarkEnd w:id="1"/>
    </w:p>
    <w:p w14:paraId="1137455C" w14:textId="77777777" w:rsidR="00532105" w:rsidRPr="00532105" w:rsidRDefault="00532105" w:rsidP="00532105">
      <w:pPr>
        <w:spacing w:before="0" w:after="160" w:line="252" w:lineRule="auto"/>
        <w:ind w:left="720"/>
        <w:contextualSpacing/>
        <w:rPr>
          <w:rFonts w:ascii="Calibri" w:hAnsi="Calibri" w:cs="Calibri"/>
          <w:bCs/>
          <w:sz w:val="20"/>
          <w:szCs w:val="20"/>
          <w:lang w:eastAsia="en-US"/>
        </w:rPr>
      </w:pPr>
    </w:p>
    <w:tbl>
      <w:tblPr>
        <w:tblStyle w:val="Tabela-Siatka10"/>
        <w:tblW w:w="0" w:type="auto"/>
        <w:tblLayout w:type="fixed"/>
        <w:tblLook w:val="04A0" w:firstRow="1" w:lastRow="0" w:firstColumn="1" w:lastColumn="0" w:noHBand="0" w:noVBand="1"/>
      </w:tblPr>
      <w:tblGrid>
        <w:gridCol w:w="1816"/>
        <w:gridCol w:w="7246"/>
      </w:tblGrid>
      <w:tr w:rsidR="00532105" w:rsidRPr="00532105" w14:paraId="4E073D76" w14:textId="77777777" w:rsidTr="00532105">
        <w:tc>
          <w:tcPr>
            <w:tcW w:w="1816" w:type="dxa"/>
          </w:tcPr>
          <w:p w14:paraId="106C92B2"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bCs/>
                <w:sz w:val="20"/>
                <w:szCs w:val="20"/>
                <w:lang w:eastAsia="en-US"/>
              </w:rPr>
              <w:t>Aplikacja</w:t>
            </w:r>
          </w:p>
        </w:tc>
        <w:tc>
          <w:tcPr>
            <w:tcW w:w="7246" w:type="dxa"/>
          </w:tcPr>
          <w:p w14:paraId="304479F3"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Aplikacja dostępna za pomocą serwisu www wykonana w technologii HTML umożliwiająca dostęp do prezentowanych treści z wykorzystaniem przeglądarek internetowych a także urządzeń mobilnych.</w:t>
            </w:r>
          </w:p>
        </w:tc>
      </w:tr>
      <w:tr w:rsidR="00532105" w:rsidRPr="00532105" w14:paraId="3BF4F4F2" w14:textId="77777777" w:rsidTr="00532105">
        <w:tc>
          <w:tcPr>
            <w:tcW w:w="1816" w:type="dxa"/>
          </w:tcPr>
          <w:p w14:paraId="06CDBE13"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sz w:val="20"/>
                <w:szCs w:val="20"/>
                <w:lang w:eastAsia="en-US"/>
              </w:rPr>
              <w:t>AUMS</w:t>
            </w:r>
          </w:p>
        </w:tc>
        <w:tc>
          <w:tcPr>
            <w:tcW w:w="7246" w:type="dxa"/>
          </w:tcPr>
          <w:p w14:paraId="1E018917"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System bilingowy Enea</w:t>
            </w:r>
          </w:p>
        </w:tc>
      </w:tr>
      <w:tr w:rsidR="00532105" w:rsidRPr="00532105" w14:paraId="20398523" w14:textId="77777777" w:rsidTr="00532105">
        <w:tc>
          <w:tcPr>
            <w:tcW w:w="1816" w:type="dxa"/>
          </w:tcPr>
          <w:p w14:paraId="3F65CD98"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sz w:val="20"/>
                <w:szCs w:val="20"/>
                <w:lang w:eastAsia="en-US"/>
              </w:rPr>
              <w:t>BIR</w:t>
            </w:r>
          </w:p>
        </w:tc>
        <w:tc>
          <w:tcPr>
            <w:tcW w:w="7246" w:type="dxa"/>
          </w:tcPr>
          <w:p w14:paraId="3F8D065A"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eastAsia="Calibri" w:hAnsi="Calibri" w:cs="Calibri"/>
                <w:bCs/>
                <w:color w:val="000000"/>
                <w:sz w:val="20"/>
                <w:szCs w:val="20"/>
                <w:lang w:eastAsia="en-US"/>
              </w:rPr>
              <w:t>Baza REGON</w:t>
            </w:r>
          </w:p>
        </w:tc>
      </w:tr>
      <w:tr w:rsidR="00532105" w:rsidRPr="00532105" w14:paraId="2A255BE6" w14:textId="77777777" w:rsidTr="00532105">
        <w:tc>
          <w:tcPr>
            <w:tcW w:w="1816" w:type="dxa"/>
          </w:tcPr>
          <w:p w14:paraId="59B54C68"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sz w:val="20"/>
                <w:szCs w:val="20"/>
                <w:lang w:eastAsia="en-US"/>
              </w:rPr>
              <w:t>CBK</w:t>
            </w:r>
          </w:p>
        </w:tc>
        <w:tc>
          <w:tcPr>
            <w:tcW w:w="7246" w:type="dxa"/>
          </w:tcPr>
          <w:p w14:paraId="1B411091"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Centralna Baza Klienta</w:t>
            </w:r>
          </w:p>
        </w:tc>
      </w:tr>
      <w:tr w:rsidR="00532105" w:rsidRPr="00532105" w14:paraId="6CF34B02" w14:textId="77777777" w:rsidTr="00532105">
        <w:tc>
          <w:tcPr>
            <w:tcW w:w="1816" w:type="dxa"/>
          </w:tcPr>
          <w:p w14:paraId="76435C7F"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sz w:val="20"/>
                <w:szCs w:val="20"/>
                <w:lang w:eastAsia="en-US"/>
              </w:rPr>
              <w:t>CPI</w:t>
            </w:r>
          </w:p>
        </w:tc>
        <w:tc>
          <w:tcPr>
            <w:tcW w:w="7246" w:type="dxa"/>
          </w:tcPr>
          <w:p w14:paraId="11405B17"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Centralna Platforma Integracyjna Enea – stos oprogramowania w GK Enea używany do wytwarzania integracji (szyna usługowa, silnik procesów biznesowych, infrastruktura kolejkowa, serwery aplikacyjne)</w:t>
            </w:r>
          </w:p>
        </w:tc>
      </w:tr>
      <w:tr w:rsidR="00532105" w:rsidRPr="00532105" w14:paraId="50052785" w14:textId="77777777" w:rsidTr="00532105">
        <w:tc>
          <w:tcPr>
            <w:tcW w:w="1816" w:type="dxa"/>
          </w:tcPr>
          <w:p w14:paraId="4C917AC5"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sz w:val="20"/>
                <w:szCs w:val="20"/>
                <w:lang w:eastAsia="en-US"/>
              </w:rPr>
              <w:t>CPU</w:t>
            </w:r>
          </w:p>
        </w:tc>
        <w:tc>
          <w:tcPr>
            <w:tcW w:w="7246" w:type="dxa"/>
          </w:tcPr>
          <w:p w14:paraId="041FB8E7"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bCs/>
                <w:sz w:val="20"/>
                <w:szCs w:val="20"/>
                <w:lang w:eastAsia="en-US"/>
              </w:rPr>
              <w:t>Centrala Platforma Uwierzytelniania Klienta</w:t>
            </w:r>
          </w:p>
        </w:tc>
      </w:tr>
      <w:tr w:rsidR="00532105" w:rsidRPr="00532105" w14:paraId="76691D80" w14:textId="77777777" w:rsidTr="00532105">
        <w:tc>
          <w:tcPr>
            <w:tcW w:w="1816" w:type="dxa"/>
          </w:tcPr>
          <w:p w14:paraId="70C9FC98" w14:textId="77777777" w:rsidR="00532105" w:rsidRPr="00532105" w:rsidRDefault="00532105" w:rsidP="00532105">
            <w:pPr>
              <w:spacing w:before="0" w:line="252" w:lineRule="auto"/>
              <w:rPr>
                <w:rFonts w:ascii="Calibri" w:hAnsi="Calibri" w:cs="Calibri"/>
                <w:b/>
                <w:sz w:val="20"/>
                <w:szCs w:val="20"/>
                <w:lang w:eastAsia="en-US"/>
              </w:rPr>
            </w:pPr>
            <w:r w:rsidRPr="00532105">
              <w:rPr>
                <w:rFonts w:ascii="Calibri" w:hAnsi="Calibri" w:cs="Calibri"/>
                <w:b/>
                <w:sz w:val="20"/>
                <w:szCs w:val="20"/>
                <w:lang w:eastAsia="en-US"/>
              </w:rPr>
              <w:t>DMZ</w:t>
            </w:r>
          </w:p>
        </w:tc>
        <w:tc>
          <w:tcPr>
            <w:tcW w:w="7246" w:type="dxa"/>
          </w:tcPr>
          <w:p w14:paraId="0FEC46E9"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 xml:space="preserve">ang. </w:t>
            </w:r>
            <w:proofErr w:type="spellStart"/>
            <w:r w:rsidRPr="00532105">
              <w:rPr>
                <w:rFonts w:ascii="Calibri" w:hAnsi="Calibri" w:cs="Calibri"/>
                <w:sz w:val="20"/>
                <w:szCs w:val="20"/>
                <w:lang w:eastAsia="en-US"/>
              </w:rPr>
              <w:t>Demilitarized</w:t>
            </w:r>
            <w:proofErr w:type="spellEnd"/>
            <w:r w:rsidRPr="00532105">
              <w:rPr>
                <w:rFonts w:ascii="Calibri" w:hAnsi="Calibri" w:cs="Calibri"/>
                <w:sz w:val="20"/>
                <w:szCs w:val="20"/>
                <w:lang w:eastAsia="en-US"/>
              </w:rPr>
              <w:t xml:space="preserve"> </w:t>
            </w:r>
            <w:proofErr w:type="spellStart"/>
            <w:r w:rsidRPr="00532105">
              <w:rPr>
                <w:rFonts w:ascii="Calibri" w:hAnsi="Calibri" w:cs="Calibri"/>
                <w:sz w:val="20"/>
                <w:szCs w:val="20"/>
                <w:lang w:eastAsia="en-US"/>
              </w:rPr>
              <w:t>zone</w:t>
            </w:r>
            <w:proofErr w:type="spellEnd"/>
            <w:r w:rsidRPr="00532105">
              <w:rPr>
                <w:rFonts w:ascii="Calibri" w:hAnsi="Calibri" w:cs="Calibri"/>
                <w:sz w:val="20"/>
                <w:szCs w:val="20"/>
                <w:lang w:eastAsia="en-US"/>
              </w:rPr>
              <w:t>, strefa zdemilitaryzowana, obszar sieci komputerowej nienależący ani do sieci wewnętrznej ani do zewnętrznej.</w:t>
            </w:r>
          </w:p>
        </w:tc>
      </w:tr>
      <w:tr w:rsidR="00532105" w:rsidRPr="00532105" w14:paraId="266E1EFE" w14:textId="77777777" w:rsidTr="00532105">
        <w:tc>
          <w:tcPr>
            <w:tcW w:w="1816" w:type="dxa"/>
          </w:tcPr>
          <w:p w14:paraId="399DB4EE" w14:textId="77777777" w:rsidR="00532105" w:rsidRPr="00532105" w:rsidRDefault="00532105" w:rsidP="00532105">
            <w:pPr>
              <w:spacing w:before="0" w:line="252" w:lineRule="auto"/>
              <w:rPr>
                <w:rFonts w:ascii="Calibri" w:eastAsia="Calibri" w:hAnsi="Calibri" w:cs="Calibri"/>
                <w:b/>
                <w:bCs/>
                <w:color w:val="000000"/>
                <w:sz w:val="20"/>
                <w:szCs w:val="20"/>
                <w:lang w:eastAsia="en-US"/>
              </w:rPr>
            </w:pPr>
            <w:proofErr w:type="spellStart"/>
            <w:r w:rsidRPr="00532105">
              <w:rPr>
                <w:rFonts w:ascii="Calibri" w:eastAsia="Calibri" w:hAnsi="Calibri" w:cs="Calibri"/>
                <w:b/>
                <w:bCs/>
                <w:color w:val="000000"/>
                <w:sz w:val="20"/>
                <w:szCs w:val="20"/>
                <w:lang w:eastAsia="en-US"/>
              </w:rPr>
              <w:t>eBOK</w:t>
            </w:r>
            <w:proofErr w:type="spellEnd"/>
          </w:p>
        </w:tc>
        <w:tc>
          <w:tcPr>
            <w:tcW w:w="7246" w:type="dxa"/>
            <w:vAlign w:val="center"/>
          </w:tcPr>
          <w:p w14:paraId="7232EAFF"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eastAsia="Calibri" w:hAnsi="Calibri" w:cs="Calibri"/>
                <w:bCs/>
                <w:color w:val="000000"/>
                <w:sz w:val="20"/>
                <w:szCs w:val="20"/>
                <w:lang w:eastAsia="en-US"/>
              </w:rPr>
              <w:t xml:space="preserve">Elektroniczne Biuro Obsługi Klientów - </w:t>
            </w:r>
            <w:r w:rsidRPr="00532105">
              <w:rPr>
                <w:rFonts w:ascii="Calibri" w:hAnsi="Calibri" w:cs="Calibri"/>
                <w:bCs/>
                <w:sz w:val="20"/>
                <w:szCs w:val="20"/>
                <w:lang w:eastAsia="en-US"/>
              </w:rPr>
              <w:t xml:space="preserve">aplikacja sprzedażowo-obsługowa, która jest wykorzystywana do zarządzania płatnościami za energię elektryczną i paliwo gazowe, umożliwia przesyłanie zgłoszeń i uzyskiwanie na nie odpowiedzi, przegląd zużycia,  pobieranie faktur, zawieranie umów produktowych. </w:t>
            </w:r>
          </w:p>
        </w:tc>
      </w:tr>
      <w:tr w:rsidR="00532105" w:rsidRPr="00532105" w14:paraId="0AA60DA1" w14:textId="77777777" w:rsidTr="00532105">
        <w:tc>
          <w:tcPr>
            <w:tcW w:w="1816" w:type="dxa"/>
          </w:tcPr>
          <w:p w14:paraId="69A7AE8B" w14:textId="77777777" w:rsidR="00532105" w:rsidRPr="00532105" w:rsidRDefault="00532105" w:rsidP="00532105">
            <w:pPr>
              <w:spacing w:before="0" w:line="252" w:lineRule="auto"/>
              <w:rPr>
                <w:rFonts w:ascii="Calibri" w:eastAsia="Calibri" w:hAnsi="Calibri" w:cs="Calibri"/>
                <w:b/>
                <w:bCs/>
                <w:color w:val="000000"/>
                <w:sz w:val="20"/>
                <w:szCs w:val="20"/>
                <w:lang w:eastAsia="en-US"/>
              </w:rPr>
            </w:pPr>
            <w:proofErr w:type="spellStart"/>
            <w:r w:rsidRPr="00532105">
              <w:rPr>
                <w:rFonts w:ascii="Calibri" w:eastAsia="Calibri" w:hAnsi="Calibri" w:cs="Calibri"/>
                <w:b/>
                <w:bCs/>
                <w:color w:val="000000"/>
                <w:sz w:val="20"/>
                <w:szCs w:val="20"/>
                <w:lang w:eastAsia="en-US"/>
              </w:rPr>
              <w:t>ePUAP</w:t>
            </w:r>
            <w:proofErr w:type="spellEnd"/>
          </w:p>
        </w:tc>
        <w:tc>
          <w:tcPr>
            <w:tcW w:w="7246" w:type="dxa"/>
          </w:tcPr>
          <w:p w14:paraId="60DFF425"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Elektroniczna Platforma Usług Administracji Publicznej – ogólnopolska platforma teleinformatyczna służąca do komunikacji obywateli i przedsiębiorców z jednostkami administracji publicznej w ujednolicony, standardowy sposób.</w:t>
            </w:r>
          </w:p>
        </w:tc>
      </w:tr>
      <w:tr w:rsidR="00532105" w:rsidRPr="00532105" w14:paraId="084DD5C5" w14:textId="77777777" w:rsidTr="00532105">
        <w:tc>
          <w:tcPr>
            <w:tcW w:w="1816" w:type="dxa"/>
          </w:tcPr>
          <w:p w14:paraId="1F659954" w14:textId="77777777" w:rsidR="00532105" w:rsidRPr="00532105" w:rsidRDefault="00532105" w:rsidP="00532105">
            <w:pPr>
              <w:spacing w:before="0" w:line="252" w:lineRule="auto"/>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ESB</w:t>
            </w:r>
          </w:p>
        </w:tc>
        <w:tc>
          <w:tcPr>
            <w:tcW w:w="7246" w:type="dxa"/>
          </w:tcPr>
          <w:p w14:paraId="17B7FC11"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Korporacyjna Szyna Usług</w:t>
            </w:r>
          </w:p>
        </w:tc>
      </w:tr>
      <w:tr w:rsidR="00532105" w:rsidRPr="00532105" w14:paraId="32AFF93D" w14:textId="77777777" w:rsidTr="00532105">
        <w:tc>
          <w:tcPr>
            <w:tcW w:w="1816" w:type="dxa"/>
          </w:tcPr>
          <w:p w14:paraId="2D0EA5E2" w14:textId="77777777" w:rsidR="00532105" w:rsidRPr="00532105" w:rsidRDefault="00532105" w:rsidP="00532105">
            <w:pPr>
              <w:spacing w:before="0" w:line="252" w:lineRule="auto"/>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e-Umowy</w:t>
            </w:r>
          </w:p>
        </w:tc>
        <w:tc>
          <w:tcPr>
            <w:tcW w:w="7246" w:type="dxa"/>
          </w:tcPr>
          <w:p w14:paraId="25FE953D"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bCs/>
                <w:sz w:val="20"/>
                <w:szCs w:val="20"/>
                <w:lang w:eastAsia="en-US"/>
              </w:rPr>
              <w:t>Platforma do zawierania umów online</w:t>
            </w:r>
          </w:p>
        </w:tc>
      </w:tr>
      <w:tr w:rsidR="00532105" w:rsidRPr="00532105" w14:paraId="7A97F067" w14:textId="77777777" w:rsidTr="00532105">
        <w:tc>
          <w:tcPr>
            <w:tcW w:w="1816" w:type="dxa"/>
          </w:tcPr>
          <w:p w14:paraId="23F955DB" w14:textId="77777777" w:rsidR="00532105" w:rsidRPr="00532105" w:rsidRDefault="00532105" w:rsidP="00532105">
            <w:pPr>
              <w:spacing w:before="0" w:line="252" w:lineRule="auto"/>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 xml:space="preserve"> IMZU</w:t>
            </w:r>
          </w:p>
        </w:tc>
        <w:tc>
          <w:tcPr>
            <w:tcW w:w="7246" w:type="dxa"/>
          </w:tcPr>
          <w:p w14:paraId="2F5F6AFB"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eastAsia="Calibri" w:hAnsi="Calibri" w:cs="Calibri"/>
                <w:bCs/>
                <w:color w:val="000000"/>
                <w:sz w:val="20"/>
                <w:szCs w:val="20"/>
                <w:lang w:eastAsia="en-US"/>
              </w:rPr>
              <w:t xml:space="preserve">Informacja o możliwości zawarcia umowy - </w:t>
            </w:r>
            <w:r w:rsidRPr="00532105">
              <w:rPr>
                <w:rFonts w:ascii="Calibri" w:hAnsi="Calibri" w:cs="Calibri"/>
                <w:sz w:val="20"/>
                <w:szCs w:val="20"/>
                <w:lang w:eastAsia="en-US"/>
              </w:rPr>
              <w:t>jest to informacja pochodząca od Operatora Systemu Dystrybucyjnego z naszego terenu czyli Enei Operator,  definiująca parametry techniczne na jakie może być zawarta umowa z klientem.</w:t>
            </w:r>
          </w:p>
        </w:tc>
      </w:tr>
      <w:tr w:rsidR="00532105" w:rsidRPr="00532105" w14:paraId="025EA146" w14:textId="77777777" w:rsidTr="00532105">
        <w:tc>
          <w:tcPr>
            <w:tcW w:w="1816" w:type="dxa"/>
          </w:tcPr>
          <w:p w14:paraId="31EE9BBA" w14:textId="77777777" w:rsidR="00532105" w:rsidRPr="00532105" w:rsidRDefault="00532105" w:rsidP="00532105">
            <w:pPr>
              <w:spacing w:before="0" w:line="252" w:lineRule="auto"/>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KIR</w:t>
            </w:r>
          </w:p>
        </w:tc>
        <w:tc>
          <w:tcPr>
            <w:tcW w:w="7246" w:type="dxa"/>
          </w:tcPr>
          <w:p w14:paraId="29D8EF3C"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Krajowa Izba Rozliczeniowa jest podmiotem infrastruktury polskiego systemu płatniczego, świadczącym wszelkie usługi rozliczeniowe.</w:t>
            </w:r>
          </w:p>
        </w:tc>
      </w:tr>
      <w:tr w:rsidR="00532105" w:rsidRPr="00532105" w14:paraId="3E038B5F" w14:textId="77777777" w:rsidTr="00532105">
        <w:tc>
          <w:tcPr>
            <w:tcW w:w="1816" w:type="dxa"/>
          </w:tcPr>
          <w:p w14:paraId="035DB10E"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lastRenderedPageBreak/>
              <w:t>Klient</w:t>
            </w:r>
          </w:p>
          <w:p w14:paraId="3C5E2986"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Klient Enea</w:t>
            </w:r>
          </w:p>
        </w:tc>
        <w:tc>
          <w:tcPr>
            <w:tcW w:w="7246" w:type="dxa"/>
          </w:tcPr>
          <w:p w14:paraId="036BD670" w14:textId="77777777" w:rsidR="00532105" w:rsidRPr="00532105" w:rsidRDefault="00532105" w:rsidP="00532105">
            <w:pPr>
              <w:spacing w:before="0" w:after="60" w:line="280" w:lineRule="exact"/>
              <w:jc w:val="left"/>
              <w:rPr>
                <w:rFonts w:ascii="Calibri" w:hAnsi="Calibri" w:cs="Calibri"/>
                <w:bCs/>
                <w:sz w:val="20"/>
                <w:szCs w:val="20"/>
                <w:lang w:eastAsia="en-US"/>
              </w:rPr>
            </w:pPr>
            <w:r w:rsidRPr="00532105">
              <w:rPr>
                <w:rFonts w:ascii="Calibri" w:hAnsi="Calibri" w:cs="Calibri"/>
                <w:bCs/>
                <w:sz w:val="20"/>
                <w:szCs w:val="20"/>
                <w:lang w:eastAsia="en-US"/>
              </w:rPr>
              <w:t xml:space="preserve">Klient który posiada aktywne lub archiwalne umowy kompleksowe lub sprzedażowe zawarte z Eneą SA. </w:t>
            </w:r>
          </w:p>
          <w:p w14:paraId="5B0E25EE" w14:textId="77777777" w:rsidR="00532105" w:rsidRPr="00532105" w:rsidRDefault="00532105" w:rsidP="00532105">
            <w:pPr>
              <w:spacing w:before="0" w:after="60" w:line="280" w:lineRule="exact"/>
              <w:jc w:val="left"/>
              <w:rPr>
                <w:rFonts w:ascii="Calibri" w:hAnsi="Calibri" w:cs="Calibri"/>
                <w:bCs/>
                <w:sz w:val="20"/>
                <w:szCs w:val="20"/>
                <w:lang w:eastAsia="en-US"/>
              </w:rPr>
            </w:pPr>
          </w:p>
          <w:p w14:paraId="48D211D9" w14:textId="77777777" w:rsidR="00532105" w:rsidRPr="00532105" w:rsidRDefault="00532105" w:rsidP="00532105">
            <w:pPr>
              <w:spacing w:before="0" w:line="252" w:lineRule="auto"/>
              <w:rPr>
                <w:rFonts w:ascii="Calibri" w:hAnsi="Calibri" w:cs="Calibri"/>
                <w:sz w:val="20"/>
                <w:szCs w:val="20"/>
                <w:lang w:eastAsia="en-US"/>
              </w:rPr>
            </w:pPr>
          </w:p>
        </w:tc>
      </w:tr>
      <w:tr w:rsidR="00532105" w:rsidRPr="00532105" w14:paraId="72F01525" w14:textId="77777777" w:rsidTr="00532105">
        <w:tc>
          <w:tcPr>
            <w:tcW w:w="1816" w:type="dxa"/>
          </w:tcPr>
          <w:p w14:paraId="290697AD"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proofErr w:type="spellStart"/>
            <w:r w:rsidRPr="00532105">
              <w:rPr>
                <w:rFonts w:ascii="Calibri" w:eastAsia="Calibri" w:hAnsi="Calibri" w:cs="Calibri"/>
                <w:b/>
                <w:bCs/>
                <w:color w:val="000000"/>
                <w:sz w:val="20"/>
                <w:szCs w:val="20"/>
                <w:lang w:eastAsia="en-US"/>
              </w:rPr>
              <w:t>mojaEnea</w:t>
            </w:r>
            <w:proofErr w:type="spellEnd"/>
          </w:p>
        </w:tc>
        <w:tc>
          <w:tcPr>
            <w:tcW w:w="7246" w:type="dxa"/>
          </w:tcPr>
          <w:p w14:paraId="7CF58B5B"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Strona internetowa dostępna za pośrednictwem przeglądarek na komputerach stacjonarnych z wykorzystaniem technologii PWA umożliwiającej wykorzystanie urządzeń mobilnych (telefon, tablet) z systemem operacyjnym Android i IOS</w:t>
            </w:r>
          </w:p>
        </w:tc>
      </w:tr>
      <w:tr w:rsidR="00532105" w:rsidRPr="00532105" w14:paraId="4FB34B5F" w14:textId="77777777" w:rsidTr="00532105">
        <w:tc>
          <w:tcPr>
            <w:tcW w:w="1816" w:type="dxa"/>
          </w:tcPr>
          <w:p w14:paraId="7F682CA4"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OSD</w:t>
            </w:r>
          </w:p>
        </w:tc>
        <w:tc>
          <w:tcPr>
            <w:tcW w:w="7246" w:type="dxa"/>
          </w:tcPr>
          <w:p w14:paraId="5A8587B0" w14:textId="77777777" w:rsidR="00532105" w:rsidRPr="00532105" w:rsidRDefault="00532105" w:rsidP="00532105">
            <w:pPr>
              <w:spacing w:before="0" w:after="60" w:line="280" w:lineRule="exact"/>
              <w:jc w:val="left"/>
              <w:rPr>
                <w:rFonts w:ascii="Calibri" w:eastAsia="Calibri" w:hAnsi="Calibri" w:cs="Calibri"/>
                <w:bCs/>
                <w:color w:val="000000"/>
                <w:sz w:val="20"/>
                <w:szCs w:val="20"/>
                <w:lang w:eastAsia="en-US"/>
              </w:rPr>
            </w:pPr>
            <w:r w:rsidRPr="00532105">
              <w:rPr>
                <w:rFonts w:ascii="Calibri" w:eastAsia="Calibri" w:hAnsi="Calibri" w:cs="Calibri"/>
                <w:bCs/>
                <w:color w:val="000000"/>
                <w:sz w:val="20"/>
                <w:szCs w:val="20"/>
                <w:lang w:eastAsia="en-US"/>
              </w:rPr>
              <w:t>Operator Systemu Dystrybucyjnego - przedsiębiorstwo energetyczne zajmujące się dystrybucją energii elektrycznej. Na naszym terenie działa Enea Operator</w:t>
            </w:r>
          </w:p>
        </w:tc>
      </w:tr>
      <w:tr w:rsidR="00532105" w:rsidRPr="00532105" w14:paraId="18A99D55" w14:textId="77777777" w:rsidTr="00532105">
        <w:tc>
          <w:tcPr>
            <w:tcW w:w="1816" w:type="dxa"/>
          </w:tcPr>
          <w:p w14:paraId="2C5F4C96"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Paszport</w:t>
            </w:r>
          </w:p>
        </w:tc>
        <w:tc>
          <w:tcPr>
            <w:tcW w:w="7246" w:type="dxa"/>
          </w:tcPr>
          <w:p w14:paraId="5F09DE7F" w14:textId="77777777" w:rsidR="00532105" w:rsidRPr="00532105" w:rsidRDefault="00532105" w:rsidP="00532105">
            <w:pPr>
              <w:spacing w:before="0" w:after="60" w:line="280" w:lineRule="exact"/>
              <w:jc w:val="left"/>
              <w:rPr>
                <w:rFonts w:ascii="Calibri" w:eastAsia="Calibri" w:hAnsi="Calibri" w:cs="Calibri"/>
                <w:bCs/>
                <w:color w:val="000000"/>
                <w:sz w:val="20"/>
                <w:szCs w:val="20"/>
                <w:lang w:eastAsia="en-US"/>
              </w:rPr>
            </w:pPr>
            <w:r w:rsidRPr="00532105">
              <w:rPr>
                <w:rFonts w:ascii="Calibri" w:eastAsia="Calibri" w:hAnsi="Calibri" w:cs="Calibri"/>
                <w:bCs/>
                <w:color w:val="000000"/>
                <w:sz w:val="20"/>
                <w:szCs w:val="20"/>
                <w:lang w:eastAsia="en-US"/>
              </w:rPr>
              <w:t>Jest to informacja pochodząca od Operatora Systemu Dystrybucyjnego innego niż Enea Operator,  definiująca parametry techniczne na jakie może być zawarta umowa z klientem.</w:t>
            </w:r>
          </w:p>
        </w:tc>
      </w:tr>
      <w:tr w:rsidR="00532105" w:rsidRPr="00532105" w14:paraId="3ABB7D46" w14:textId="77777777" w:rsidTr="00532105">
        <w:tc>
          <w:tcPr>
            <w:tcW w:w="1816" w:type="dxa"/>
          </w:tcPr>
          <w:p w14:paraId="3E058EA2"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SSO</w:t>
            </w:r>
          </w:p>
        </w:tc>
        <w:tc>
          <w:tcPr>
            <w:tcW w:w="7246" w:type="dxa"/>
          </w:tcPr>
          <w:p w14:paraId="763DC500" w14:textId="77777777" w:rsidR="00532105" w:rsidRPr="00532105" w:rsidRDefault="00532105" w:rsidP="00532105">
            <w:pPr>
              <w:spacing w:before="0" w:after="60" w:line="280" w:lineRule="exact"/>
              <w:jc w:val="left"/>
              <w:rPr>
                <w:rFonts w:ascii="Calibri" w:hAnsi="Calibri" w:cs="Calibri"/>
                <w:bCs/>
                <w:sz w:val="20"/>
                <w:szCs w:val="20"/>
                <w:lang w:eastAsia="en-US"/>
              </w:rPr>
            </w:pPr>
            <w:r w:rsidRPr="00532105">
              <w:rPr>
                <w:rFonts w:ascii="Calibri" w:hAnsi="Calibri" w:cs="Calibri"/>
                <w:bCs/>
                <w:sz w:val="20"/>
                <w:szCs w:val="20"/>
                <w:lang w:eastAsia="en-US"/>
              </w:rPr>
              <w:t xml:space="preserve">Single </w:t>
            </w:r>
            <w:proofErr w:type="spellStart"/>
            <w:r w:rsidRPr="00532105">
              <w:rPr>
                <w:rFonts w:ascii="Calibri" w:hAnsi="Calibri" w:cs="Calibri"/>
                <w:bCs/>
                <w:sz w:val="20"/>
                <w:szCs w:val="20"/>
                <w:lang w:eastAsia="en-US"/>
              </w:rPr>
              <w:t>Sign</w:t>
            </w:r>
            <w:proofErr w:type="spellEnd"/>
            <w:r w:rsidRPr="00532105">
              <w:rPr>
                <w:rFonts w:ascii="Calibri" w:hAnsi="Calibri" w:cs="Calibri"/>
                <w:bCs/>
                <w:sz w:val="20"/>
                <w:szCs w:val="20"/>
                <w:lang w:eastAsia="en-US"/>
              </w:rPr>
              <w:t>-On możliwość jednorazowego zalogowania się do usługi sieciowej i uzyskania dostępu do wszystkich autoryzowanych zasobów zgodnych z tą usługą.</w:t>
            </w:r>
          </w:p>
        </w:tc>
      </w:tr>
      <w:tr w:rsidR="00532105" w:rsidRPr="00532105" w14:paraId="241EC593" w14:textId="77777777" w:rsidTr="00532105">
        <w:tc>
          <w:tcPr>
            <w:tcW w:w="1816" w:type="dxa"/>
          </w:tcPr>
          <w:p w14:paraId="45C1AC0A"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SZ</w:t>
            </w:r>
          </w:p>
        </w:tc>
        <w:tc>
          <w:tcPr>
            <w:tcW w:w="7246" w:type="dxa"/>
          </w:tcPr>
          <w:p w14:paraId="31F1CBA8" w14:textId="77777777" w:rsidR="00532105" w:rsidRPr="00532105" w:rsidRDefault="00532105" w:rsidP="00532105">
            <w:pPr>
              <w:spacing w:before="0" w:after="60" w:line="280" w:lineRule="exact"/>
              <w:jc w:val="left"/>
              <w:rPr>
                <w:rFonts w:ascii="Calibri" w:eastAsia="Calibri" w:hAnsi="Calibri" w:cs="Calibri"/>
                <w:bCs/>
                <w:color w:val="000000"/>
                <w:sz w:val="20"/>
                <w:szCs w:val="20"/>
                <w:lang w:eastAsia="en-US"/>
              </w:rPr>
            </w:pPr>
            <w:r w:rsidRPr="00532105">
              <w:rPr>
                <w:rFonts w:ascii="Calibri" w:eastAsia="Calibri" w:hAnsi="Calibri" w:cs="Calibri"/>
                <w:bCs/>
                <w:color w:val="000000"/>
                <w:sz w:val="20"/>
                <w:szCs w:val="20"/>
                <w:lang w:eastAsia="en-US"/>
              </w:rPr>
              <w:t xml:space="preserve">Strefa Zakupów - </w:t>
            </w:r>
            <w:r w:rsidRPr="00532105">
              <w:rPr>
                <w:rFonts w:ascii="Calibri" w:hAnsi="Calibri" w:cs="Calibri"/>
                <w:bCs/>
                <w:sz w:val="20"/>
                <w:szCs w:val="20"/>
                <w:lang w:eastAsia="en-US"/>
              </w:rPr>
              <w:t xml:space="preserve">aplikacja sprzedażowa wykorzystywana do realizacji zakupów produktów, podzielona na poszczególne kategorie produktów. Klient aby móc dokonywać zakupów musi być klientem Enei i założyć konto w Strefie podać dane tj. PESEL/NIP, numer kontrahenta, oraz dane do logowania się do konta. Założenie konta jest niezależne od posiadania konta w </w:t>
            </w:r>
            <w:proofErr w:type="spellStart"/>
            <w:r w:rsidRPr="00532105">
              <w:rPr>
                <w:rFonts w:ascii="Calibri" w:hAnsi="Calibri" w:cs="Calibri"/>
                <w:bCs/>
                <w:sz w:val="20"/>
                <w:szCs w:val="20"/>
                <w:lang w:eastAsia="en-US"/>
              </w:rPr>
              <w:t>eBOK</w:t>
            </w:r>
            <w:proofErr w:type="spellEnd"/>
          </w:p>
        </w:tc>
      </w:tr>
      <w:tr w:rsidR="00532105" w:rsidRPr="00532105" w14:paraId="12F91026" w14:textId="77777777" w:rsidTr="00532105">
        <w:tc>
          <w:tcPr>
            <w:tcW w:w="1816" w:type="dxa"/>
          </w:tcPr>
          <w:p w14:paraId="4B8E4E33"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WSDL</w:t>
            </w:r>
          </w:p>
        </w:tc>
        <w:tc>
          <w:tcPr>
            <w:tcW w:w="7246" w:type="dxa"/>
          </w:tcPr>
          <w:p w14:paraId="2D5AE467" w14:textId="77777777" w:rsidR="00532105" w:rsidRPr="00532105" w:rsidRDefault="00532105" w:rsidP="00532105">
            <w:pPr>
              <w:spacing w:before="0" w:after="60" w:line="280" w:lineRule="exact"/>
              <w:jc w:val="left"/>
              <w:rPr>
                <w:rFonts w:ascii="Calibri" w:hAnsi="Calibri" w:cs="Calibri"/>
                <w:bCs/>
                <w:sz w:val="20"/>
                <w:szCs w:val="20"/>
                <w:lang w:eastAsia="en-US"/>
              </w:rPr>
            </w:pPr>
            <w:r w:rsidRPr="00532105">
              <w:rPr>
                <w:rFonts w:ascii="Calibri" w:hAnsi="Calibri" w:cs="Calibri"/>
                <w:bCs/>
                <w:sz w:val="20"/>
                <w:szCs w:val="20"/>
                <w:lang w:eastAsia="en-US"/>
              </w:rPr>
              <w:t xml:space="preserve">ang. Web Services </w:t>
            </w:r>
            <w:proofErr w:type="spellStart"/>
            <w:r w:rsidRPr="00532105">
              <w:rPr>
                <w:rFonts w:ascii="Calibri" w:hAnsi="Calibri" w:cs="Calibri"/>
                <w:bCs/>
                <w:sz w:val="20"/>
                <w:szCs w:val="20"/>
                <w:lang w:eastAsia="en-US"/>
              </w:rPr>
              <w:t>Description</w:t>
            </w:r>
            <w:proofErr w:type="spellEnd"/>
            <w:r w:rsidRPr="00532105">
              <w:rPr>
                <w:rFonts w:ascii="Calibri" w:hAnsi="Calibri" w:cs="Calibri"/>
                <w:bCs/>
                <w:sz w:val="20"/>
                <w:szCs w:val="20"/>
                <w:lang w:eastAsia="en-US"/>
              </w:rPr>
              <w:t xml:space="preserve"> Language, język oparty na XML przeznaczony do opisu usług sieciowych.</w:t>
            </w:r>
          </w:p>
        </w:tc>
      </w:tr>
      <w:tr w:rsidR="00532105" w:rsidRPr="00532105" w14:paraId="48218A8E" w14:textId="77777777" w:rsidTr="00532105">
        <w:tc>
          <w:tcPr>
            <w:tcW w:w="1816" w:type="dxa"/>
          </w:tcPr>
          <w:p w14:paraId="77ED3547"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MWPE</w:t>
            </w:r>
          </w:p>
        </w:tc>
        <w:tc>
          <w:tcPr>
            <w:tcW w:w="7246" w:type="dxa"/>
          </w:tcPr>
          <w:p w14:paraId="6221DCD4" w14:textId="77777777" w:rsidR="00532105" w:rsidRPr="00532105" w:rsidRDefault="00532105" w:rsidP="00532105">
            <w:pPr>
              <w:spacing w:before="0" w:after="60" w:line="280" w:lineRule="exact"/>
              <w:jc w:val="left"/>
              <w:rPr>
                <w:rFonts w:ascii="Calibri" w:hAnsi="Calibri" w:cs="Calibri"/>
                <w:bCs/>
                <w:sz w:val="20"/>
                <w:szCs w:val="20"/>
                <w:lang w:eastAsia="en-US"/>
              </w:rPr>
            </w:pPr>
            <w:r w:rsidRPr="00532105">
              <w:rPr>
                <w:rFonts w:ascii="Calibri" w:hAnsi="Calibri" w:cs="Calibri"/>
                <w:bCs/>
                <w:sz w:val="20"/>
                <w:szCs w:val="20"/>
                <w:lang w:eastAsia="en-US"/>
              </w:rPr>
              <w:t>Moduł weryfikacji podpisów elektronicznych</w:t>
            </w:r>
          </w:p>
        </w:tc>
      </w:tr>
      <w:tr w:rsidR="00532105" w:rsidRPr="00532105" w14:paraId="1C9FC912" w14:textId="77777777" w:rsidTr="00532105">
        <w:tc>
          <w:tcPr>
            <w:tcW w:w="1816" w:type="dxa"/>
          </w:tcPr>
          <w:p w14:paraId="49CD45BF" w14:textId="77777777" w:rsidR="00532105" w:rsidRPr="00532105" w:rsidRDefault="00532105" w:rsidP="00532105">
            <w:pPr>
              <w:spacing w:before="0" w:after="60" w:line="280" w:lineRule="exact"/>
              <w:jc w:val="left"/>
              <w:rPr>
                <w:rFonts w:ascii="Calibri" w:eastAsia="Calibri" w:hAnsi="Calibri" w:cs="Calibri"/>
                <w:b/>
                <w:bCs/>
                <w:color w:val="000000"/>
                <w:sz w:val="20"/>
                <w:szCs w:val="20"/>
                <w:lang w:eastAsia="en-US"/>
              </w:rPr>
            </w:pPr>
            <w:r w:rsidRPr="00532105">
              <w:rPr>
                <w:rFonts w:ascii="Calibri" w:eastAsia="Calibri" w:hAnsi="Calibri" w:cs="Calibri"/>
                <w:b/>
                <w:bCs/>
                <w:color w:val="000000"/>
                <w:sz w:val="20"/>
                <w:szCs w:val="20"/>
                <w:lang w:eastAsia="en-US"/>
              </w:rPr>
              <w:t xml:space="preserve">ZI </w:t>
            </w:r>
          </w:p>
        </w:tc>
        <w:tc>
          <w:tcPr>
            <w:tcW w:w="7246" w:type="dxa"/>
          </w:tcPr>
          <w:p w14:paraId="62F99A42" w14:textId="77777777" w:rsidR="00532105" w:rsidRPr="00532105" w:rsidRDefault="00532105" w:rsidP="00532105">
            <w:pPr>
              <w:spacing w:before="0" w:after="60" w:line="280" w:lineRule="exact"/>
              <w:jc w:val="left"/>
              <w:rPr>
                <w:rFonts w:ascii="Calibri" w:hAnsi="Calibri" w:cs="Calibri"/>
                <w:bCs/>
                <w:sz w:val="20"/>
                <w:szCs w:val="20"/>
                <w:lang w:eastAsia="en-US"/>
              </w:rPr>
            </w:pPr>
            <w:r w:rsidRPr="00532105">
              <w:rPr>
                <w:rFonts w:ascii="Calibri" w:hAnsi="Calibri" w:cs="Calibri"/>
                <w:bCs/>
                <w:sz w:val="20"/>
                <w:szCs w:val="20"/>
                <w:lang w:eastAsia="en-US"/>
              </w:rPr>
              <w:t>Zespół ds. Integracji w GK Enea</w:t>
            </w:r>
          </w:p>
        </w:tc>
      </w:tr>
    </w:tbl>
    <w:p w14:paraId="38F16B04" w14:textId="77777777" w:rsidR="00532105" w:rsidRPr="00532105" w:rsidRDefault="00532105" w:rsidP="00532105">
      <w:pPr>
        <w:spacing w:before="0" w:after="160" w:line="252" w:lineRule="auto"/>
        <w:rPr>
          <w:rFonts w:ascii="Calibri" w:hAnsi="Calibri" w:cs="Calibri"/>
          <w:sz w:val="20"/>
          <w:szCs w:val="20"/>
          <w:lang w:eastAsia="en-US"/>
        </w:rPr>
      </w:pPr>
    </w:p>
    <w:p w14:paraId="20A34A21" w14:textId="77777777" w:rsidR="00532105" w:rsidRPr="00532105" w:rsidRDefault="00532105" w:rsidP="00532105">
      <w:pPr>
        <w:spacing w:before="0" w:after="160" w:line="259" w:lineRule="auto"/>
        <w:jc w:val="left"/>
        <w:rPr>
          <w:rFonts w:ascii="Calibri" w:hAnsi="Calibri" w:cs="Calibri"/>
          <w:sz w:val="20"/>
          <w:szCs w:val="20"/>
          <w:lang w:eastAsia="en-US"/>
        </w:rPr>
      </w:pPr>
      <w:r w:rsidRPr="00532105">
        <w:rPr>
          <w:rFonts w:ascii="Calibri" w:hAnsi="Calibri" w:cs="Calibri"/>
          <w:sz w:val="20"/>
          <w:szCs w:val="20"/>
          <w:lang w:eastAsia="en-US"/>
        </w:rPr>
        <w:br w:type="page"/>
      </w:r>
    </w:p>
    <w:p w14:paraId="335F8704"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2" w:name="_Toc97111462"/>
      <w:r w:rsidRPr="00532105">
        <w:rPr>
          <w:rFonts w:ascii="Calibri" w:hAnsi="Calibri" w:cs="Calibri"/>
          <w:color w:val="2E74B5"/>
          <w:sz w:val="20"/>
          <w:szCs w:val="20"/>
          <w:lang w:eastAsia="en-US"/>
        </w:rPr>
        <w:lastRenderedPageBreak/>
        <w:t>Informacje ogólne</w:t>
      </w:r>
      <w:bookmarkEnd w:id="2"/>
    </w:p>
    <w:p w14:paraId="72CB72AD" w14:textId="77777777" w:rsidR="00532105" w:rsidRPr="00532105" w:rsidRDefault="00532105" w:rsidP="00532105">
      <w:pPr>
        <w:spacing w:before="0" w:after="160" w:line="252" w:lineRule="auto"/>
        <w:rPr>
          <w:rFonts w:ascii="Calibri" w:hAnsi="Calibri" w:cs="Calibri"/>
          <w:sz w:val="20"/>
          <w:szCs w:val="20"/>
          <w:lang w:eastAsia="en-US"/>
        </w:rPr>
      </w:pPr>
    </w:p>
    <w:p w14:paraId="01FB48F8"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Grupa Enea to wicelider polskiego rynku elektroenergetycznego w zakresie produkcji energii elektrycznej. Zarządza pełnym łańcuchem wartości na rynku energii elektrycznej: od paliwa, poprzez produkcję energii elektrycznej, dystrybucję, sprzedaż i obsługę klienta. Odpowiada za bezpieczne dostawy energii do 2,6 mln klientów.</w:t>
      </w:r>
    </w:p>
    <w:p w14:paraId="202AF7C9"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Klienci Enei mogą obecnie korzystać z dwóch aplikacji sprzedażowo-obsługowych:</w:t>
      </w:r>
    </w:p>
    <w:p w14:paraId="2B709B83" w14:textId="77777777" w:rsidR="00532105" w:rsidRPr="00532105" w:rsidRDefault="00532105" w:rsidP="00532105">
      <w:pPr>
        <w:numPr>
          <w:ilvl w:val="0"/>
          <w:numId w:val="111"/>
        </w:numPr>
        <w:suppressAutoHyphens/>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Elektroniczne Biuro Obsługi Klientów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 - ebok.enea.pl</w:t>
      </w:r>
    </w:p>
    <w:p w14:paraId="1A0AB1A1"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Jest to aplikacja sprzedażowo-obsługowa, która </w:t>
      </w:r>
      <w:r w:rsidRPr="00532105">
        <w:rPr>
          <w:rFonts w:ascii="Calibri" w:hAnsi="Calibri" w:cs="Calibri"/>
          <w:bCs/>
          <w:sz w:val="20"/>
          <w:szCs w:val="20"/>
          <w:lang w:eastAsia="en-US"/>
        </w:rPr>
        <w:t xml:space="preserve">jest </w:t>
      </w:r>
      <w:r w:rsidRPr="00532105">
        <w:rPr>
          <w:rFonts w:ascii="Calibri" w:hAnsi="Calibri" w:cs="Calibri"/>
          <w:sz w:val="20"/>
          <w:szCs w:val="20"/>
          <w:lang w:eastAsia="en-US"/>
        </w:rPr>
        <w:t xml:space="preserve">wykorzystywana do zarządzania płatnościami za energię elektryczną i paliwo gazowe, umożliwia przesyłanie zgłoszeń i uzyskiwanie na nie odpowiedzi, </w:t>
      </w:r>
      <w:r w:rsidRPr="00532105">
        <w:rPr>
          <w:rFonts w:ascii="Calibri" w:hAnsi="Calibri" w:cs="Calibri"/>
          <w:bCs/>
          <w:sz w:val="20"/>
          <w:szCs w:val="20"/>
          <w:lang w:eastAsia="en-US"/>
        </w:rPr>
        <w:t xml:space="preserve">przedstawia </w:t>
      </w:r>
      <w:r w:rsidRPr="00532105">
        <w:rPr>
          <w:rFonts w:ascii="Calibri" w:hAnsi="Calibri" w:cs="Calibri"/>
          <w:sz w:val="20"/>
          <w:szCs w:val="20"/>
          <w:lang w:eastAsia="en-US"/>
        </w:rPr>
        <w:t xml:space="preserve">przegląd zużycia,  </w:t>
      </w:r>
      <w:r w:rsidRPr="00532105">
        <w:rPr>
          <w:rFonts w:ascii="Calibri" w:hAnsi="Calibri" w:cs="Calibri"/>
          <w:bCs/>
          <w:sz w:val="20"/>
          <w:szCs w:val="20"/>
          <w:lang w:eastAsia="en-US"/>
        </w:rPr>
        <w:t>daje możliwość pobierania</w:t>
      </w:r>
      <w:r w:rsidRPr="00532105">
        <w:rPr>
          <w:rFonts w:ascii="Calibri" w:hAnsi="Calibri" w:cs="Calibri"/>
          <w:sz w:val="20"/>
          <w:szCs w:val="20"/>
          <w:lang w:eastAsia="en-US"/>
        </w:rPr>
        <w:t xml:space="preserve"> faktur</w:t>
      </w:r>
      <w:r w:rsidRPr="00532105">
        <w:rPr>
          <w:rFonts w:ascii="Calibri" w:hAnsi="Calibri" w:cs="Calibri"/>
          <w:bCs/>
          <w:sz w:val="20"/>
          <w:szCs w:val="20"/>
          <w:lang w:eastAsia="en-US"/>
        </w:rPr>
        <w:t xml:space="preserve"> czy zawierania</w:t>
      </w:r>
      <w:r w:rsidRPr="00532105">
        <w:rPr>
          <w:rFonts w:ascii="Calibri" w:hAnsi="Calibri" w:cs="Calibri"/>
          <w:sz w:val="20"/>
          <w:szCs w:val="20"/>
          <w:lang w:eastAsia="en-US"/>
        </w:rPr>
        <w:t xml:space="preserve"> umów produktowych. </w:t>
      </w:r>
      <w:r w:rsidRPr="00532105">
        <w:rPr>
          <w:rFonts w:ascii="Calibri" w:hAnsi="Calibri" w:cs="Calibri"/>
          <w:bCs/>
          <w:sz w:val="20"/>
          <w:szCs w:val="20"/>
          <w:lang w:eastAsia="en-US"/>
        </w:rPr>
        <w:t>Użytkownik</w:t>
      </w:r>
      <w:r w:rsidRPr="00532105">
        <w:rPr>
          <w:rFonts w:ascii="Calibri" w:hAnsi="Calibri" w:cs="Calibri"/>
          <w:sz w:val="20"/>
          <w:szCs w:val="20"/>
          <w:lang w:eastAsia="en-US"/>
        </w:rPr>
        <w:t xml:space="preserve"> aby mieć dostęp do swoich danych rozliczeniowych musi być klientem indywidualnym lub biznesowym Enei i założyć konto w </w:t>
      </w:r>
      <w:proofErr w:type="spellStart"/>
      <w:r w:rsidRPr="00532105">
        <w:rPr>
          <w:rFonts w:ascii="Calibri" w:hAnsi="Calibri" w:cs="Calibri"/>
          <w:sz w:val="20"/>
          <w:szCs w:val="20"/>
          <w:lang w:eastAsia="en-US"/>
        </w:rPr>
        <w:t>eBOK</w:t>
      </w:r>
      <w:proofErr w:type="spellEnd"/>
      <w:r w:rsidRPr="00532105">
        <w:rPr>
          <w:rFonts w:ascii="Calibri" w:hAnsi="Calibri" w:cs="Calibri"/>
          <w:bCs/>
          <w:sz w:val="20"/>
          <w:szCs w:val="20"/>
          <w:lang w:eastAsia="en-US"/>
        </w:rPr>
        <w:t>. Podczas rejestracji konta Użytkownik podaje</w:t>
      </w:r>
      <w:r w:rsidRPr="00532105">
        <w:rPr>
          <w:rFonts w:ascii="Calibri" w:hAnsi="Calibri" w:cs="Calibri"/>
          <w:sz w:val="20"/>
          <w:szCs w:val="20"/>
          <w:lang w:eastAsia="en-US"/>
        </w:rPr>
        <w:t xml:space="preserve"> dane tj. PESEL lub NIP w zależności od rodzaju klienta, numer kontrahenta, dane kontaktowe w przypadku Klientów biznesowych oraz </w:t>
      </w:r>
      <w:r w:rsidRPr="00532105">
        <w:rPr>
          <w:rFonts w:ascii="Calibri" w:hAnsi="Calibri" w:cs="Calibri"/>
          <w:bCs/>
          <w:sz w:val="20"/>
          <w:szCs w:val="20"/>
          <w:lang w:eastAsia="en-US"/>
        </w:rPr>
        <w:t xml:space="preserve"> adres e-mail, który jest jednocześnie loginem i nadaje hasło dostępowe. </w:t>
      </w:r>
      <w:r w:rsidRPr="00532105">
        <w:rPr>
          <w:rFonts w:ascii="Calibri" w:hAnsi="Calibri" w:cs="Calibri"/>
          <w:sz w:val="20"/>
          <w:szCs w:val="20"/>
          <w:lang w:eastAsia="en-US"/>
        </w:rPr>
        <w:t xml:space="preserve">W przypadku klientów, którzy nie posiadają numeru PESEL, w procesie rejestracji można podać rodzaj posiadanego dokumentu tożsamości (dowód osobisty, paszport, karta pobytu) i jego numer, który został podany przy zawieraniu umowy z Eneą. </w:t>
      </w:r>
      <w:r w:rsidRPr="00532105">
        <w:rPr>
          <w:rFonts w:ascii="Calibri" w:hAnsi="Calibri" w:cs="Calibri"/>
          <w:bCs/>
          <w:sz w:val="20"/>
          <w:szCs w:val="20"/>
          <w:lang w:eastAsia="en-US"/>
        </w:rPr>
        <w:t>W ostatnim kroku Użytkownik akceptuje Regulamin i zgody.</w:t>
      </w:r>
      <w:r w:rsidRPr="00532105">
        <w:rPr>
          <w:rFonts w:ascii="Calibri" w:hAnsi="Calibri" w:cs="Calibri"/>
          <w:sz w:val="20"/>
          <w:szCs w:val="20"/>
          <w:lang w:eastAsia="en-US"/>
        </w:rPr>
        <w:t xml:space="preserve"> Założenie konta </w:t>
      </w:r>
      <w:r w:rsidRPr="00532105">
        <w:rPr>
          <w:rFonts w:ascii="Calibri" w:hAnsi="Calibri" w:cs="Calibri"/>
          <w:bCs/>
          <w:sz w:val="20"/>
          <w:szCs w:val="20"/>
          <w:lang w:eastAsia="en-US"/>
        </w:rPr>
        <w:t xml:space="preserve">w </w:t>
      </w:r>
      <w:proofErr w:type="spellStart"/>
      <w:r w:rsidRPr="00532105">
        <w:rPr>
          <w:rFonts w:ascii="Calibri" w:hAnsi="Calibri" w:cs="Calibri"/>
          <w:bCs/>
          <w:sz w:val="20"/>
          <w:szCs w:val="20"/>
          <w:lang w:eastAsia="en-US"/>
        </w:rPr>
        <w:t>eBOK</w:t>
      </w:r>
      <w:proofErr w:type="spellEnd"/>
      <w:r w:rsidRPr="00532105">
        <w:rPr>
          <w:rFonts w:ascii="Calibri" w:hAnsi="Calibri" w:cs="Calibri"/>
          <w:bCs/>
          <w:sz w:val="20"/>
          <w:szCs w:val="20"/>
          <w:lang w:eastAsia="en-US"/>
        </w:rPr>
        <w:t xml:space="preserve"> </w:t>
      </w:r>
      <w:r w:rsidRPr="00532105">
        <w:rPr>
          <w:rFonts w:ascii="Calibri" w:hAnsi="Calibri" w:cs="Calibri"/>
          <w:sz w:val="20"/>
          <w:szCs w:val="20"/>
          <w:lang w:eastAsia="en-US"/>
        </w:rPr>
        <w:t>jest niezależne od posiadania konta w Strefie</w:t>
      </w:r>
      <w:r w:rsidRPr="00532105">
        <w:rPr>
          <w:rFonts w:ascii="Calibri" w:hAnsi="Calibri" w:cs="Calibri"/>
          <w:bCs/>
          <w:sz w:val="20"/>
          <w:szCs w:val="20"/>
          <w:lang w:eastAsia="en-US"/>
        </w:rPr>
        <w:t xml:space="preserve"> Zakupów opisanej poniżej</w:t>
      </w:r>
      <w:r w:rsidRPr="00532105">
        <w:rPr>
          <w:rFonts w:ascii="Calibri" w:hAnsi="Calibri" w:cs="Calibri"/>
          <w:sz w:val="20"/>
          <w:szCs w:val="20"/>
          <w:lang w:eastAsia="en-US"/>
        </w:rPr>
        <w:t>.</w:t>
      </w:r>
    </w:p>
    <w:p w14:paraId="274D3A71" w14:textId="77777777" w:rsidR="00532105" w:rsidRPr="00532105" w:rsidRDefault="00532105" w:rsidP="00532105">
      <w:pPr>
        <w:numPr>
          <w:ilvl w:val="0"/>
          <w:numId w:val="111"/>
        </w:numPr>
        <w:suppressAutoHyphens/>
        <w:spacing w:before="0" w:after="160" w:line="252" w:lineRule="auto"/>
        <w:contextualSpacing/>
        <w:jc w:val="left"/>
        <w:rPr>
          <w:rFonts w:ascii="Calibri" w:hAnsi="Calibri" w:cs="Calibri"/>
          <w:sz w:val="20"/>
          <w:szCs w:val="20"/>
          <w:lang w:eastAsia="en-US"/>
        </w:rPr>
      </w:pPr>
      <w:r w:rsidRPr="00532105">
        <w:rPr>
          <w:rFonts w:ascii="Calibri" w:hAnsi="Calibri" w:cs="Calibri"/>
          <w:sz w:val="20"/>
          <w:szCs w:val="20"/>
          <w:lang w:eastAsia="en-US"/>
        </w:rPr>
        <w:t>Strefa Zakupów (Strefa) - strefa.enea.pl</w:t>
      </w:r>
    </w:p>
    <w:p w14:paraId="58C7C96E"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Jest to aplikacja sprzedażowa wykorzystywana do realizacji zakupów produktów, podzielona na poszczególne kategorie produktów. Klient aby móc dokonywać zakupów musi być </w:t>
      </w:r>
      <w:r w:rsidRPr="00532105">
        <w:rPr>
          <w:rFonts w:ascii="Calibri" w:hAnsi="Calibri" w:cs="Calibri"/>
          <w:bCs/>
          <w:sz w:val="20"/>
          <w:szCs w:val="20"/>
          <w:lang w:eastAsia="en-US"/>
        </w:rPr>
        <w:t>Klientem</w:t>
      </w:r>
      <w:r w:rsidRPr="00532105">
        <w:rPr>
          <w:rFonts w:ascii="Calibri" w:hAnsi="Calibri" w:cs="Calibri"/>
          <w:sz w:val="20"/>
          <w:szCs w:val="20"/>
          <w:lang w:eastAsia="en-US"/>
        </w:rPr>
        <w:t xml:space="preserve"> indywidulanym lub biznesowym Enei i założyć konto w Strefie </w:t>
      </w:r>
      <w:r w:rsidRPr="00532105">
        <w:rPr>
          <w:rFonts w:ascii="Calibri" w:hAnsi="Calibri" w:cs="Calibri"/>
          <w:bCs/>
          <w:sz w:val="20"/>
          <w:szCs w:val="20"/>
          <w:lang w:eastAsia="en-US"/>
        </w:rPr>
        <w:t>podając przy tym odpowiednie</w:t>
      </w:r>
      <w:r w:rsidRPr="00532105">
        <w:rPr>
          <w:rFonts w:ascii="Calibri" w:hAnsi="Calibri" w:cs="Calibri"/>
          <w:sz w:val="20"/>
          <w:szCs w:val="20"/>
          <w:lang w:eastAsia="en-US"/>
        </w:rPr>
        <w:t xml:space="preserve"> dane tj. PESEL lub NIP w zależności od rodzaju klienta, numer kontrahenta</w:t>
      </w:r>
      <w:r w:rsidRPr="00532105">
        <w:rPr>
          <w:rFonts w:ascii="Calibri" w:hAnsi="Calibri" w:cs="Calibri"/>
          <w:bCs/>
          <w:sz w:val="20"/>
          <w:szCs w:val="20"/>
          <w:lang w:eastAsia="en-US"/>
        </w:rPr>
        <w:t xml:space="preserve"> (lub numer aktywnej umowy),</w:t>
      </w:r>
      <w:r w:rsidRPr="00532105">
        <w:rPr>
          <w:rFonts w:ascii="Calibri" w:hAnsi="Calibri" w:cs="Calibri"/>
          <w:sz w:val="20"/>
          <w:szCs w:val="20"/>
          <w:lang w:eastAsia="en-US"/>
        </w:rPr>
        <w:t xml:space="preserve"> oraz </w:t>
      </w:r>
      <w:r w:rsidRPr="00532105">
        <w:rPr>
          <w:rFonts w:ascii="Calibri" w:hAnsi="Calibri" w:cs="Calibri"/>
          <w:bCs/>
          <w:sz w:val="20"/>
          <w:szCs w:val="20"/>
          <w:lang w:eastAsia="en-US"/>
        </w:rPr>
        <w:t xml:space="preserve">adres e-mail, który jest jednocześnie loginem i hasło </w:t>
      </w:r>
      <w:r w:rsidRPr="00532105">
        <w:rPr>
          <w:rFonts w:ascii="Calibri" w:hAnsi="Calibri" w:cs="Calibri"/>
          <w:sz w:val="20"/>
          <w:szCs w:val="20"/>
          <w:lang w:eastAsia="en-US"/>
        </w:rPr>
        <w:t xml:space="preserve">dostępowe. W przypadku klientów, którzy nie posiadają numeru PESEL, w procesie rejestracji można podać rodzaj posiadanego dokumentu tożsamości (dowód osobisty, paszport, karta pobytu) i jego numer, który został podany przy zawieraniu umowy z Eneą. </w:t>
      </w:r>
      <w:r w:rsidRPr="00532105">
        <w:rPr>
          <w:rFonts w:ascii="Calibri" w:hAnsi="Calibri" w:cs="Calibri"/>
          <w:bCs/>
          <w:sz w:val="20"/>
          <w:szCs w:val="20"/>
          <w:lang w:eastAsia="en-US"/>
        </w:rPr>
        <w:t>Użytkownik akceptuje Regulamin i zgody.</w:t>
      </w:r>
      <w:r w:rsidRPr="00532105">
        <w:rPr>
          <w:rFonts w:ascii="Calibri" w:hAnsi="Calibri" w:cs="Calibri"/>
          <w:sz w:val="20"/>
          <w:szCs w:val="20"/>
          <w:lang w:eastAsia="en-US"/>
        </w:rPr>
        <w:t xml:space="preserve"> Założenie konta</w:t>
      </w:r>
      <w:r w:rsidRPr="00532105">
        <w:rPr>
          <w:rFonts w:ascii="Calibri" w:hAnsi="Calibri" w:cs="Calibri"/>
          <w:bCs/>
          <w:sz w:val="20"/>
          <w:szCs w:val="20"/>
          <w:lang w:eastAsia="en-US"/>
        </w:rPr>
        <w:t xml:space="preserve"> w Strefie</w:t>
      </w:r>
      <w:r w:rsidRPr="00532105">
        <w:rPr>
          <w:rFonts w:ascii="Calibri" w:hAnsi="Calibri" w:cs="Calibri"/>
          <w:sz w:val="20"/>
          <w:szCs w:val="20"/>
          <w:lang w:eastAsia="en-US"/>
        </w:rPr>
        <w:t xml:space="preserve"> jest niezależne od posiadania konta w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w:t>
      </w:r>
    </w:p>
    <w:p w14:paraId="03876CA3"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Aby zostać Klientem </w:t>
      </w:r>
      <w:r w:rsidRPr="00532105">
        <w:rPr>
          <w:rFonts w:ascii="Calibri" w:hAnsi="Calibri" w:cs="Calibri"/>
          <w:bCs/>
          <w:sz w:val="20"/>
          <w:szCs w:val="20"/>
          <w:lang w:eastAsia="en-US"/>
        </w:rPr>
        <w:t>Enei</w:t>
      </w:r>
      <w:r w:rsidRPr="00532105">
        <w:rPr>
          <w:rFonts w:ascii="Calibri" w:hAnsi="Calibri" w:cs="Calibri"/>
          <w:sz w:val="20"/>
          <w:szCs w:val="20"/>
          <w:lang w:eastAsia="en-US"/>
        </w:rPr>
        <w:t xml:space="preserve"> przede wszystkim trzeba zawrzeć </w:t>
      </w:r>
      <w:r w:rsidRPr="00532105">
        <w:rPr>
          <w:rFonts w:ascii="Calibri" w:hAnsi="Calibri" w:cs="Calibri"/>
          <w:bCs/>
          <w:sz w:val="20"/>
          <w:szCs w:val="20"/>
          <w:lang w:eastAsia="en-US"/>
        </w:rPr>
        <w:t>stosowną</w:t>
      </w:r>
      <w:r w:rsidRPr="00532105">
        <w:rPr>
          <w:rFonts w:ascii="Calibri" w:hAnsi="Calibri" w:cs="Calibri"/>
          <w:sz w:val="20"/>
          <w:szCs w:val="20"/>
          <w:lang w:eastAsia="en-US"/>
        </w:rPr>
        <w:t xml:space="preserve"> umowę. Kanałami gdzie można to zrobić jest bezpośrednia wizyta w Biurze Obsługi Klientów gdzie można od razu podpisać umowę lub poprzez przesłanie wniosku</w:t>
      </w:r>
      <w:r w:rsidRPr="00532105">
        <w:rPr>
          <w:rFonts w:ascii="Calibri" w:hAnsi="Calibri" w:cs="Calibri"/>
          <w:bCs/>
          <w:sz w:val="20"/>
          <w:szCs w:val="20"/>
          <w:lang w:eastAsia="en-US"/>
        </w:rPr>
        <w:t>/oświadczenia</w:t>
      </w:r>
      <w:r w:rsidRPr="00532105">
        <w:rPr>
          <w:rFonts w:ascii="Calibri" w:hAnsi="Calibri" w:cs="Calibri"/>
          <w:sz w:val="20"/>
          <w:szCs w:val="20"/>
          <w:lang w:eastAsia="en-US"/>
        </w:rPr>
        <w:t xml:space="preserve"> o zawarcie umowy, a następnie jej procesowanie w formie papierowej lub dokumentowej. Wychodząc </w:t>
      </w:r>
      <w:r w:rsidRPr="00532105">
        <w:rPr>
          <w:rFonts w:ascii="Calibri" w:hAnsi="Calibri" w:cs="Calibri"/>
          <w:bCs/>
          <w:sz w:val="20"/>
          <w:szCs w:val="20"/>
          <w:lang w:eastAsia="en-US"/>
        </w:rPr>
        <w:t>na przeciw</w:t>
      </w:r>
      <w:r w:rsidRPr="00532105">
        <w:rPr>
          <w:rFonts w:ascii="Calibri" w:hAnsi="Calibri" w:cs="Calibri"/>
          <w:sz w:val="20"/>
          <w:szCs w:val="20"/>
          <w:lang w:eastAsia="en-US"/>
        </w:rPr>
        <w:t xml:space="preserve"> oczekiwaniom rynkowym chcemy umożliwić naszym oraz potencjalnym klientom możliwość zawierania umów w formie w pełni elektronicznej wykluczając przesyłanie umów w formie papierowej. </w:t>
      </w:r>
    </w:p>
    <w:p w14:paraId="7D5F5D5D" w14:textId="77777777" w:rsidR="00532105" w:rsidRPr="00532105" w:rsidRDefault="00532105" w:rsidP="00532105">
      <w:pPr>
        <w:spacing w:before="0" w:after="160" w:line="252" w:lineRule="auto"/>
        <w:rPr>
          <w:rFonts w:ascii="Calibri" w:hAnsi="Calibri" w:cs="Calibri"/>
          <w:bCs/>
          <w:sz w:val="20"/>
          <w:szCs w:val="20"/>
          <w:lang w:eastAsia="en-US"/>
        </w:rPr>
      </w:pPr>
      <w:r w:rsidRPr="00532105">
        <w:rPr>
          <w:rFonts w:ascii="Calibri" w:hAnsi="Calibri" w:cs="Calibri"/>
          <w:sz w:val="20"/>
          <w:szCs w:val="20"/>
          <w:lang w:eastAsia="en-US"/>
        </w:rPr>
        <w:t xml:space="preserve">Dodatkowo budując nową platformę do zawierania umów chcemy uprościć klientom dostęp </w:t>
      </w:r>
      <w:r w:rsidRPr="00532105">
        <w:rPr>
          <w:rFonts w:ascii="Calibri" w:hAnsi="Calibri" w:cs="Calibri"/>
          <w:bCs/>
          <w:sz w:val="20"/>
          <w:szCs w:val="20"/>
          <w:lang w:eastAsia="en-US"/>
        </w:rPr>
        <w:t>do niej. Chcemy by do logowania do wszystkich aplikacji Enei służył jeden login i hasło.</w:t>
      </w:r>
      <w:r w:rsidRPr="00532105">
        <w:rPr>
          <w:rFonts w:ascii="Calibri" w:hAnsi="Calibri" w:cs="Calibri"/>
          <w:sz w:val="20"/>
          <w:szCs w:val="20"/>
          <w:lang w:eastAsia="en-US"/>
        </w:rPr>
        <w:t xml:space="preserve"> Dlatego chcemy zbudować platformę Centralnego Uwierzytelniania Klientów</w:t>
      </w:r>
      <w:r w:rsidRPr="00532105">
        <w:rPr>
          <w:rFonts w:ascii="Calibri" w:hAnsi="Calibri" w:cs="Calibri"/>
          <w:bCs/>
          <w:sz w:val="20"/>
          <w:szCs w:val="20"/>
          <w:lang w:eastAsia="en-US"/>
        </w:rPr>
        <w:t xml:space="preserve">, która umożliwi korzystanie z aplikacji bez konieczności wielokrotnego logowania się </w:t>
      </w:r>
      <w:r w:rsidRPr="00532105">
        <w:rPr>
          <w:rFonts w:ascii="Calibri" w:hAnsi="Calibri" w:cs="Calibri"/>
          <w:sz w:val="20"/>
          <w:szCs w:val="20"/>
          <w:lang w:eastAsia="en-US"/>
        </w:rPr>
        <w:t xml:space="preserve">tj. dedykowaną stronę do zalogowania się i rejestracji konta. </w:t>
      </w:r>
      <w:r w:rsidRPr="00532105">
        <w:rPr>
          <w:rFonts w:ascii="Calibri" w:hAnsi="Calibri" w:cs="Calibri"/>
          <w:bCs/>
          <w:sz w:val="20"/>
          <w:szCs w:val="20"/>
          <w:lang w:eastAsia="en-US"/>
        </w:rPr>
        <w:t>Klient docelowo miałby tylko jedno konto wraz z mechanizmem pojedynczego logowania (SSO).</w:t>
      </w:r>
      <w:r w:rsidRPr="00532105">
        <w:rPr>
          <w:rFonts w:ascii="Calibri" w:hAnsi="Calibri" w:cs="Calibri"/>
          <w:sz w:val="20"/>
          <w:szCs w:val="20"/>
          <w:lang w:eastAsia="en-US"/>
        </w:rPr>
        <w:t xml:space="preserve"> Chcemy również przygotować ekran startowy w technologii PWA przekierowujący do poszczególnych aplikacji</w:t>
      </w:r>
      <w:r w:rsidRPr="00532105">
        <w:rPr>
          <w:rFonts w:ascii="Calibri" w:hAnsi="Calibri" w:cs="Calibri"/>
          <w:bCs/>
          <w:sz w:val="20"/>
          <w:szCs w:val="20"/>
          <w:lang w:eastAsia="en-US"/>
        </w:rPr>
        <w:t>.</w:t>
      </w:r>
    </w:p>
    <w:p w14:paraId="4E8DA2CF"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3" w:name="_Toc97111463"/>
      <w:r w:rsidRPr="00532105">
        <w:rPr>
          <w:rFonts w:ascii="Calibri" w:hAnsi="Calibri" w:cs="Calibri"/>
          <w:color w:val="2E74B5"/>
          <w:sz w:val="20"/>
          <w:szCs w:val="20"/>
          <w:lang w:eastAsia="en-US"/>
        </w:rPr>
        <w:t>Zakres zamówienia – podstawowe założenia</w:t>
      </w:r>
      <w:bookmarkEnd w:id="3"/>
    </w:p>
    <w:p w14:paraId="2AABB9F0" w14:textId="77777777" w:rsidR="00532105" w:rsidRPr="00532105" w:rsidRDefault="00532105" w:rsidP="00532105">
      <w:pPr>
        <w:spacing w:before="0" w:after="160" w:line="252" w:lineRule="auto"/>
        <w:rPr>
          <w:rFonts w:ascii="Calibri" w:eastAsia="Calibri" w:hAnsi="Calibri" w:cs="Calibri"/>
          <w:sz w:val="20"/>
          <w:szCs w:val="20"/>
          <w:lang w:eastAsia="en-US"/>
        </w:rPr>
      </w:pPr>
    </w:p>
    <w:p w14:paraId="190904C1"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eastAsia="Calibri" w:hAnsi="Calibri" w:cs="Calibri"/>
          <w:sz w:val="20"/>
          <w:szCs w:val="20"/>
          <w:lang w:eastAsia="en-US"/>
        </w:rPr>
        <w:t xml:space="preserve">Zamawiający w ramach realizacji projektu zleca wykonanie następujących produktów do  </w:t>
      </w:r>
      <w:r w:rsidRPr="00532105">
        <w:rPr>
          <w:rFonts w:ascii="Calibri" w:hAnsi="Calibri" w:cs="Calibri"/>
          <w:sz w:val="20"/>
          <w:szCs w:val="20"/>
          <w:lang w:eastAsia="en-US"/>
        </w:rPr>
        <w:t>zrealizowania przez Wykonawcę:</w:t>
      </w:r>
    </w:p>
    <w:p w14:paraId="0A082E6B" w14:textId="77777777" w:rsidR="00532105" w:rsidRPr="00532105" w:rsidRDefault="00532105" w:rsidP="00532105">
      <w:pPr>
        <w:numPr>
          <w:ilvl w:val="0"/>
          <w:numId w:val="122"/>
        </w:numPr>
        <w:spacing w:before="0" w:after="160" w:line="252" w:lineRule="auto"/>
        <w:contextualSpacing/>
        <w:rPr>
          <w:rFonts w:ascii="Calibri" w:hAnsi="Calibri" w:cs="Calibri"/>
          <w:sz w:val="20"/>
          <w:szCs w:val="20"/>
          <w:lang w:eastAsia="en-US"/>
        </w:rPr>
      </w:pPr>
      <w:r w:rsidRPr="00532105">
        <w:rPr>
          <w:rFonts w:ascii="Calibri" w:hAnsi="Calibri" w:cs="Calibri"/>
          <w:b/>
          <w:bCs/>
          <w:sz w:val="20"/>
          <w:szCs w:val="20"/>
          <w:lang w:eastAsia="en-US"/>
        </w:rPr>
        <w:t>Dashboard nawigacyjny (</w:t>
      </w:r>
      <w:proofErr w:type="spellStart"/>
      <w:r w:rsidRPr="00532105">
        <w:rPr>
          <w:rFonts w:ascii="Calibri" w:hAnsi="Calibri" w:cs="Calibri"/>
          <w:b/>
          <w:bCs/>
          <w:sz w:val="20"/>
          <w:szCs w:val="20"/>
          <w:lang w:eastAsia="en-US"/>
        </w:rPr>
        <w:t>mojaEnea</w:t>
      </w:r>
      <w:proofErr w:type="spellEnd"/>
      <w:r w:rsidRPr="00532105">
        <w:rPr>
          <w:rFonts w:ascii="Calibri" w:hAnsi="Calibri" w:cs="Calibri"/>
          <w:b/>
          <w:bCs/>
          <w:sz w:val="20"/>
          <w:szCs w:val="20"/>
          <w:lang w:eastAsia="en-US"/>
        </w:rPr>
        <w:t xml:space="preserve">) </w:t>
      </w:r>
      <w:r w:rsidRPr="00532105">
        <w:rPr>
          <w:rFonts w:ascii="Calibri" w:hAnsi="Calibri" w:cs="Calibri"/>
          <w:sz w:val="20"/>
          <w:szCs w:val="20"/>
          <w:lang w:eastAsia="en-US"/>
        </w:rPr>
        <w:t xml:space="preserve">- zaprojektowanie oraz wykonanie </w:t>
      </w:r>
      <w:r w:rsidRPr="00532105">
        <w:rPr>
          <w:rFonts w:ascii="Calibri" w:hAnsi="Calibri" w:cs="Calibri"/>
          <w:bCs/>
          <w:sz w:val="20"/>
          <w:szCs w:val="20"/>
          <w:lang w:eastAsia="en-US"/>
        </w:rPr>
        <w:t xml:space="preserve">Dashboard Klienta będącego centralnym miejscem </w:t>
      </w:r>
      <w:r w:rsidRPr="00532105">
        <w:rPr>
          <w:rFonts w:ascii="Calibri" w:hAnsi="Calibri" w:cs="Calibri"/>
          <w:sz w:val="20"/>
          <w:szCs w:val="20"/>
          <w:lang w:eastAsia="en-US"/>
        </w:rPr>
        <w:t>logowania</w:t>
      </w:r>
      <w:r w:rsidRPr="00532105">
        <w:rPr>
          <w:rFonts w:ascii="Calibri" w:hAnsi="Calibri" w:cs="Calibri"/>
          <w:bCs/>
          <w:sz w:val="20"/>
          <w:szCs w:val="20"/>
          <w:lang w:eastAsia="en-US"/>
        </w:rPr>
        <w:t>/</w:t>
      </w:r>
      <w:r w:rsidRPr="00532105">
        <w:rPr>
          <w:rFonts w:ascii="Calibri" w:hAnsi="Calibri" w:cs="Calibri"/>
          <w:sz w:val="20"/>
          <w:szCs w:val="20"/>
          <w:lang w:eastAsia="en-US"/>
        </w:rPr>
        <w:t xml:space="preserve">rejestracji </w:t>
      </w:r>
      <w:r w:rsidRPr="00532105">
        <w:rPr>
          <w:rFonts w:ascii="Calibri" w:hAnsi="Calibri" w:cs="Calibri"/>
          <w:bCs/>
          <w:sz w:val="20"/>
          <w:szCs w:val="20"/>
          <w:lang w:eastAsia="en-US"/>
        </w:rPr>
        <w:t>klienta</w:t>
      </w:r>
      <w:r w:rsidRPr="00532105">
        <w:rPr>
          <w:rFonts w:ascii="Calibri" w:hAnsi="Calibri" w:cs="Calibri"/>
          <w:sz w:val="20"/>
          <w:szCs w:val="20"/>
          <w:lang w:eastAsia="en-US"/>
        </w:rPr>
        <w:t xml:space="preserve"> oraz </w:t>
      </w:r>
      <w:r w:rsidRPr="00532105">
        <w:rPr>
          <w:rFonts w:ascii="Calibri" w:hAnsi="Calibri" w:cs="Calibri"/>
          <w:bCs/>
          <w:sz w:val="20"/>
          <w:szCs w:val="20"/>
          <w:lang w:eastAsia="en-US"/>
        </w:rPr>
        <w:t xml:space="preserve">nawigacji po istniejących i przyszłych aplikacjach. </w:t>
      </w:r>
    </w:p>
    <w:p w14:paraId="76E96B3A" w14:textId="77777777" w:rsidR="00532105" w:rsidRPr="00532105" w:rsidRDefault="00532105" w:rsidP="00532105">
      <w:pPr>
        <w:numPr>
          <w:ilvl w:val="0"/>
          <w:numId w:val="122"/>
        </w:numPr>
        <w:spacing w:before="0" w:after="160" w:line="252" w:lineRule="auto"/>
        <w:contextualSpacing/>
        <w:rPr>
          <w:rFonts w:ascii="Calibri" w:hAnsi="Calibri" w:cs="Calibri"/>
          <w:sz w:val="20"/>
          <w:szCs w:val="20"/>
          <w:lang w:eastAsia="en-US"/>
        </w:rPr>
      </w:pPr>
      <w:r w:rsidRPr="00532105">
        <w:rPr>
          <w:rFonts w:ascii="Calibri" w:hAnsi="Calibri" w:cs="Calibri"/>
          <w:b/>
          <w:sz w:val="20"/>
          <w:szCs w:val="20"/>
          <w:lang w:eastAsia="en-US"/>
        </w:rPr>
        <w:t>Centralna Platforma Uwierzytelniania Klientów</w:t>
      </w:r>
      <w:r w:rsidRPr="00532105">
        <w:rPr>
          <w:rFonts w:ascii="Calibri" w:hAnsi="Calibri" w:cs="Calibri"/>
          <w:bCs/>
          <w:sz w:val="20"/>
          <w:szCs w:val="20"/>
          <w:lang w:eastAsia="en-US"/>
        </w:rPr>
        <w:t xml:space="preserve"> </w:t>
      </w:r>
      <w:r w:rsidRPr="00532105">
        <w:rPr>
          <w:rFonts w:ascii="Calibri" w:hAnsi="Calibri" w:cs="Calibri"/>
          <w:b/>
          <w:bCs/>
          <w:sz w:val="20"/>
          <w:szCs w:val="20"/>
          <w:lang w:eastAsia="en-US"/>
        </w:rPr>
        <w:t>(CPU)</w:t>
      </w:r>
      <w:r w:rsidRPr="00532105">
        <w:rPr>
          <w:rFonts w:ascii="Calibri" w:hAnsi="Calibri" w:cs="Calibri"/>
          <w:b/>
          <w:sz w:val="20"/>
          <w:szCs w:val="20"/>
          <w:lang w:eastAsia="en-US"/>
        </w:rPr>
        <w:t xml:space="preserve"> </w:t>
      </w:r>
      <w:r w:rsidRPr="00532105">
        <w:rPr>
          <w:rFonts w:ascii="Calibri" w:hAnsi="Calibri" w:cs="Calibri"/>
          <w:sz w:val="20"/>
          <w:szCs w:val="20"/>
          <w:lang w:eastAsia="en-US"/>
        </w:rPr>
        <w:t>– zaprojektowanie oraz wykonanie platformy pozwalającej na uwierzytelnianie klientów wraz z możliwością potwierdzania tożsamości w serwisach zewnętrznych, wraz z zaprojektowaniem i wykonaniem migracji obecnie funkcjonujących kont</w:t>
      </w:r>
      <w:r w:rsidRPr="00532105">
        <w:rPr>
          <w:rFonts w:ascii="Calibri" w:hAnsi="Calibri" w:cs="Calibri"/>
          <w:bCs/>
          <w:sz w:val="20"/>
          <w:szCs w:val="20"/>
          <w:lang w:eastAsia="en-US"/>
        </w:rPr>
        <w:t>,</w:t>
      </w:r>
      <w:r w:rsidRPr="00532105">
        <w:rPr>
          <w:rFonts w:ascii="Calibri" w:hAnsi="Calibri" w:cs="Calibri"/>
          <w:sz w:val="20"/>
          <w:szCs w:val="20"/>
          <w:lang w:eastAsia="en-US"/>
        </w:rPr>
        <w:t xml:space="preserve"> pozwalającego klientom na przechodzenie pomiędzy aplikacjami </w:t>
      </w:r>
      <w:r w:rsidRPr="00532105">
        <w:rPr>
          <w:rFonts w:ascii="Calibri" w:hAnsi="Calibri" w:cs="Calibri"/>
          <w:bCs/>
          <w:sz w:val="20"/>
          <w:szCs w:val="20"/>
          <w:lang w:eastAsia="en-US"/>
        </w:rPr>
        <w:t>bez</w:t>
      </w:r>
      <w:r w:rsidRPr="00532105">
        <w:rPr>
          <w:rFonts w:ascii="Calibri" w:hAnsi="Calibri" w:cs="Calibri"/>
          <w:sz w:val="20"/>
          <w:szCs w:val="20"/>
          <w:lang w:eastAsia="en-US"/>
        </w:rPr>
        <w:t xml:space="preserve"> konieczności rejestrowania konta</w:t>
      </w:r>
      <w:r w:rsidRPr="00532105">
        <w:rPr>
          <w:rFonts w:ascii="Calibri" w:hAnsi="Calibri" w:cs="Calibri"/>
          <w:bCs/>
          <w:sz w:val="20"/>
          <w:szCs w:val="20"/>
          <w:lang w:eastAsia="en-US"/>
        </w:rPr>
        <w:t xml:space="preserve"> czy potrzeby osobnego logowania się.</w:t>
      </w:r>
    </w:p>
    <w:p w14:paraId="73C37E49" w14:textId="77777777" w:rsidR="00532105" w:rsidRPr="00532105" w:rsidRDefault="00532105" w:rsidP="00532105">
      <w:pPr>
        <w:numPr>
          <w:ilvl w:val="0"/>
          <w:numId w:val="122"/>
        </w:numPr>
        <w:spacing w:before="0" w:after="160" w:line="252" w:lineRule="auto"/>
        <w:contextualSpacing/>
        <w:rPr>
          <w:rFonts w:ascii="Calibri" w:hAnsi="Calibri" w:cs="Calibri"/>
          <w:sz w:val="20"/>
          <w:szCs w:val="20"/>
          <w:lang w:eastAsia="en-US"/>
        </w:rPr>
      </w:pPr>
      <w:r w:rsidRPr="00532105">
        <w:rPr>
          <w:rFonts w:ascii="Calibri" w:hAnsi="Calibri" w:cs="Calibri"/>
          <w:b/>
          <w:sz w:val="20"/>
          <w:szCs w:val="20"/>
          <w:lang w:eastAsia="en-US"/>
        </w:rPr>
        <w:lastRenderedPageBreak/>
        <w:t>Platforma do zawierania umów</w:t>
      </w:r>
      <w:r w:rsidRPr="00532105">
        <w:rPr>
          <w:rFonts w:ascii="Calibri" w:hAnsi="Calibri" w:cs="Calibri"/>
          <w:sz w:val="20"/>
          <w:szCs w:val="20"/>
          <w:lang w:eastAsia="en-US"/>
        </w:rPr>
        <w:t xml:space="preserve"> </w:t>
      </w:r>
      <w:r w:rsidRPr="00532105">
        <w:rPr>
          <w:rFonts w:ascii="Calibri" w:hAnsi="Calibri" w:cs="Calibri"/>
          <w:b/>
          <w:sz w:val="20"/>
          <w:szCs w:val="20"/>
          <w:lang w:eastAsia="en-US"/>
        </w:rPr>
        <w:t>(e-Umowy)</w:t>
      </w:r>
      <w:r w:rsidRPr="00532105">
        <w:rPr>
          <w:rFonts w:ascii="Calibri" w:hAnsi="Calibri" w:cs="Calibri"/>
          <w:sz w:val="20"/>
          <w:szCs w:val="20"/>
          <w:lang w:eastAsia="en-US"/>
        </w:rPr>
        <w:t xml:space="preserve"> - zaprojektowanie oraz wykonanie aplikacji internetowej do zawierania umów online. Podłączenie jej do CPU i zintegrowanie z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w:t>
      </w:r>
    </w:p>
    <w:p w14:paraId="2DD0BE37" w14:textId="77777777" w:rsidR="00532105" w:rsidRPr="00532105" w:rsidRDefault="00532105" w:rsidP="00532105">
      <w:pPr>
        <w:spacing w:before="0" w:after="160" w:line="252" w:lineRule="auto"/>
        <w:ind w:left="337"/>
        <w:contextualSpacing/>
        <w:rPr>
          <w:rFonts w:ascii="Calibri" w:hAnsi="Calibri" w:cs="Calibri"/>
          <w:sz w:val="20"/>
          <w:szCs w:val="20"/>
          <w:lang w:eastAsia="en-US"/>
        </w:rPr>
      </w:pPr>
      <w:r w:rsidRPr="00532105">
        <w:rPr>
          <w:rFonts w:ascii="Calibri" w:hAnsi="Calibri" w:cs="Calibri"/>
          <w:noProof/>
          <w:sz w:val="20"/>
          <w:szCs w:val="20"/>
        </w:rPr>
        <w:drawing>
          <wp:inline distT="0" distB="0" distL="0" distR="0" wp14:anchorId="2A56E49C" wp14:editId="628D08D1">
            <wp:extent cx="5760720" cy="3342484"/>
            <wp:effectExtent l="0" t="0" r="0" b="0"/>
            <wp:docPr id="2" name="Obraz 2" descr="cid:image004.png@01D777CA.318E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id:image004.png@01D777CA.318E2F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0720" cy="3342484"/>
                    </a:xfrm>
                    <a:prstGeom prst="rect">
                      <a:avLst/>
                    </a:prstGeom>
                    <a:noFill/>
                    <a:ln>
                      <a:noFill/>
                    </a:ln>
                  </pic:spPr>
                </pic:pic>
              </a:graphicData>
            </a:graphic>
          </wp:inline>
        </w:drawing>
      </w:r>
    </w:p>
    <w:p w14:paraId="3C1E1C06"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6A25D610"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Wykonawca w ramach realizacji zobowiązuje się do kompleksowego przygotowania ww. zadań, w tym w szczególności:</w:t>
      </w:r>
    </w:p>
    <w:p w14:paraId="48921361"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konsultacje z Zamawiającym na każdym etapie opracowywania projektu;</w:t>
      </w:r>
    </w:p>
    <w:p w14:paraId="26FE5BD6"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stworzenie projektu funkcjonalnego rozwiązania;</w:t>
      </w:r>
    </w:p>
    <w:p w14:paraId="0715F44B"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zaprojektowanie szaty graficznej z uwzględnieniem UX </w:t>
      </w:r>
      <w:proofErr w:type="spellStart"/>
      <w:r w:rsidRPr="00532105">
        <w:rPr>
          <w:rFonts w:ascii="Calibri" w:hAnsi="Calibri" w:cs="Calibri"/>
          <w:sz w:val="20"/>
          <w:szCs w:val="20"/>
          <w:lang w:eastAsia="en-US"/>
        </w:rPr>
        <w:t>Experience</w:t>
      </w:r>
      <w:proofErr w:type="spellEnd"/>
      <w:r w:rsidRPr="00532105">
        <w:rPr>
          <w:rFonts w:ascii="Calibri" w:hAnsi="Calibri" w:cs="Calibri"/>
          <w:sz w:val="20"/>
          <w:szCs w:val="20"/>
          <w:lang w:eastAsia="en-US"/>
        </w:rPr>
        <w:t>;</w:t>
      </w:r>
    </w:p>
    <w:p w14:paraId="704982A9"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opracowanie oprogramowania;</w:t>
      </w:r>
    </w:p>
    <w:p w14:paraId="4F268E0C"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testowanie działania procesów biznesowych na etapie projektowania/</w:t>
      </w:r>
      <w:proofErr w:type="spellStart"/>
      <w:r w:rsidRPr="00532105">
        <w:rPr>
          <w:rFonts w:ascii="Calibri" w:hAnsi="Calibri" w:cs="Calibri"/>
          <w:sz w:val="20"/>
          <w:szCs w:val="20"/>
          <w:lang w:eastAsia="en-US"/>
        </w:rPr>
        <w:t>preprodukcji</w:t>
      </w:r>
      <w:proofErr w:type="spellEnd"/>
      <w:r w:rsidRPr="00532105">
        <w:rPr>
          <w:rFonts w:ascii="Calibri" w:hAnsi="Calibri" w:cs="Calibri"/>
          <w:sz w:val="20"/>
          <w:szCs w:val="20"/>
          <w:lang w:eastAsia="en-US"/>
        </w:rPr>
        <w:t>;</w:t>
      </w:r>
    </w:p>
    <w:p w14:paraId="1524378E"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przeprowadzenie testów wydajnościowych i bezpieczeństwa zakończonych stosownym raportem wraz z naprawa wszelkich zdiagnozowanych podatności;</w:t>
      </w:r>
    </w:p>
    <w:p w14:paraId="29740A38"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przeprowadzenie szkoleń oraz przygotowanie stosownych instrukcji stanowiskowych;</w:t>
      </w:r>
    </w:p>
    <w:p w14:paraId="63B8D2B2"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wdrożenie na produkcji;</w:t>
      </w:r>
    </w:p>
    <w:p w14:paraId="4477D406" w14:textId="77777777" w:rsidR="00532105" w:rsidRPr="00532105" w:rsidRDefault="00532105" w:rsidP="00532105">
      <w:pPr>
        <w:numPr>
          <w:ilvl w:val="0"/>
          <w:numId w:val="16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utrzymanie i serwis. </w:t>
      </w:r>
    </w:p>
    <w:p w14:paraId="440DD075"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Poniżej przedstawiono kluczowe wymagania Zamawiającego w stosunku do powyżej określonego zakresu prac oraz jego wdrożenia:</w:t>
      </w:r>
    </w:p>
    <w:p w14:paraId="6102F005" w14:textId="77777777" w:rsidR="00532105" w:rsidRPr="00532105" w:rsidRDefault="00532105" w:rsidP="00532105">
      <w:pPr>
        <w:numPr>
          <w:ilvl w:val="0"/>
          <w:numId w:val="169"/>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Projekt zakłada realizację ww. zadań rozłożonych na poszczególne etapy.</w:t>
      </w:r>
    </w:p>
    <w:p w14:paraId="48BECFA6" w14:textId="77777777" w:rsidR="00532105" w:rsidRPr="00532105" w:rsidRDefault="00532105" w:rsidP="00532105">
      <w:pPr>
        <w:numPr>
          <w:ilvl w:val="0"/>
          <w:numId w:val="169"/>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 xml:space="preserve">Wszelkie przygotowywane materiały graficzne muszą być oparte o system identyfikacji wizualnej </w:t>
      </w:r>
      <w:r w:rsidRPr="00532105">
        <w:rPr>
          <w:rFonts w:ascii="Calibri" w:hAnsi="Calibri" w:cs="Calibri"/>
          <w:bCs/>
          <w:sz w:val="20"/>
          <w:szCs w:val="20"/>
          <w:lang w:eastAsia="en-US"/>
        </w:rPr>
        <w:t>Enei</w:t>
      </w:r>
      <w:r w:rsidRPr="00532105">
        <w:rPr>
          <w:rFonts w:ascii="Calibri" w:hAnsi="Calibri" w:cs="Calibri"/>
          <w:sz w:val="20"/>
          <w:szCs w:val="20"/>
          <w:lang w:eastAsia="en-US"/>
        </w:rPr>
        <w:t xml:space="preserve">, zasady tworzenia stron internetowych oraz </w:t>
      </w:r>
      <w:r w:rsidRPr="00532105">
        <w:rPr>
          <w:rFonts w:ascii="Calibri" w:hAnsi="Calibri" w:cs="Calibri"/>
          <w:bCs/>
          <w:sz w:val="20"/>
          <w:szCs w:val="20"/>
          <w:lang w:eastAsia="en-US"/>
        </w:rPr>
        <w:t>grafiki, które są wykorzystywane</w:t>
      </w:r>
      <w:r w:rsidRPr="00532105">
        <w:rPr>
          <w:rFonts w:ascii="Calibri" w:hAnsi="Calibri" w:cs="Calibri"/>
          <w:sz w:val="20"/>
          <w:szCs w:val="20"/>
          <w:lang w:eastAsia="en-US"/>
        </w:rPr>
        <w:t xml:space="preserve"> w obecnie dostępnych aplikacjach.</w:t>
      </w:r>
      <w:r w:rsidRPr="00532105">
        <w:rPr>
          <w:rFonts w:ascii="Calibri" w:hAnsi="Calibri" w:cs="Calibri"/>
          <w:bCs/>
          <w:sz w:val="20"/>
          <w:szCs w:val="20"/>
          <w:lang w:eastAsia="en-US"/>
        </w:rPr>
        <w:t xml:space="preserve"> tj. </w:t>
      </w:r>
      <w:proofErr w:type="spellStart"/>
      <w:r w:rsidRPr="00532105">
        <w:rPr>
          <w:rFonts w:ascii="Calibri" w:hAnsi="Calibri" w:cs="Calibri"/>
          <w:bCs/>
          <w:sz w:val="20"/>
          <w:szCs w:val="20"/>
          <w:lang w:eastAsia="en-US"/>
        </w:rPr>
        <w:t>eBOK</w:t>
      </w:r>
      <w:proofErr w:type="spellEnd"/>
      <w:r w:rsidRPr="00532105">
        <w:rPr>
          <w:rFonts w:ascii="Calibri" w:hAnsi="Calibri" w:cs="Calibri"/>
          <w:bCs/>
          <w:sz w:val="20"/>
          <w:szCs w:val="20"/>
          <w:lang w:eastAsia="en-US"/>
        </w:rPr>
        <w:t xml:space="preserve"> i Strefa Zakupów</w:t>
      </w:r>
      <w:r w:rsidRPr="00532105">
        <w:rPr>
          <w:rFonts w:ascii="Calibri" w:hAnsi="Calibri" w:cs="Calibri"/>
          <w:sz w:val="20"/>
          <w:szCs w:val="20"/>
          <w:lang w:eastAsia="en-US"/>
        </w:rPr>
        <w:t>;</w:t>
      </w:r>
    </w:p>
    <w:p w14:paraId="5B30F95B" w14:textId="77777777" w:rsidR="00532105" w:rsidRPr="00532105" w:rsidRDefault="00532105" w:rsidP="00532105">
      <w:pPr>
        <w:numPr>
          <w:ilvl w:val="0"/>
          <w:numId w:val="169"/>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Wykonawca zobowiązuje się do bieżącej współpracy z Zamawiającym, dokonywania uzgodnień z jego przedstawicielami w zakresie wykonania przedmiotu zamówienia oraz wyjaśnień wątpliwości dotyczących w szczególności projektu funkcjonalnego i zawartych w nim rozwiązań;</w:t>
      </w:r>
    </w:p>
    <w:p w14:paraId="00DB010A" w14:textId="77777777" w:rsidR="00532105" w:rsidRPr="00532105" w:rsidRDefault="00532105" w:rsidP="00532105">
      <w:pPr>
        <w:numPr>
          <w:ilvl w:val="0"/>
          <w:numId w:val="169"/>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Zamawiający we współpracy z wykonawcą opracuje i przedstawi szczegółowy zakres prac oraz jego harmonogram;</w:t>
      </w:r>
    </w:p>
    <w:p w14:paraId="6CC37C1A" w14:textId="77777777" w:rsidR="00532105" w:rsidRPr="00532105" w:rsidRDefault="00532105" w:rsidP="00532105">
      <w:pPr>
        <w:numPr>
          <w:ilvl w:val="0"/>
          <w:numId w:val="169"/>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bCs/>
          <w:sz w:val="20"/>
          <w:szCs w:val="20"/>
          <w:lang w:eastAsia="en-US"/>
        </w:rPr>
        <w:t>Zamawiający</w:t>
      </w:r>
      <w:r w:rsidRPr="00532105">
        <w:rPr>
          <w:rFonts w:ascii="Calibri" w:hAnsi="Calibri" w:cs="Calibri"/>
          <w:sz w:val="20"/>
          <w:szCs w:val="20"/>
          <w:lang w:eastAsia="en-US"/>
        </w:rPr>
        <w:t xml:space="preserve"> zakłada, że w ramach realizacji projektu powstanie Zespól Roboczy</w:t>
      </w:r>
      <w:r w:rsidRPr="00532105">
        <w:rPr>
          <w:rFonts w:ascii="Calibri" w:hAnsi="Calibri" w:cs="Calibri"/>
          <w:bCs/>
          <w:sz w:val="20"/>
          <w:szCs w:val="20"/>
          <w:lang w:eastAsia="en-US"/>
        </w:rPr>
        <w:t xml:space="preserve"> w którego skład będą wchodzić przedstawiciele Zamawiającego i Wykonawcy</w:t>
      </w:r>
      <w:r w:rsidRPr="00532105">
        <w:rPr>
          <w:rFonts w:ascii="Calibri" w:hAnsi="Calibri" w:cs="Calibri"/>
          <w:sz w:val="20"/>
          <w:szCs w:val="20"/>
          <w:lang w:eastAsia="en-US"/>
        </w:rPr>
        <w:t xml:space="preserve">, który na bieżąco będzie przekazywał informacje o postępach w realizacji zadań zgodnie z ustalonym harmonogramem. </w:t>
      </w:r>
    </w:p>
    <w:p w14:paraId="227CD661"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A38F9AB"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4" w:name="_Toc97111464"/>
      <w:r w:rsidRPr="00532105">
        <w:rPr>
          <w:rFonts w:ascii="Calibri" w:hAnsi="Calibri" w:cs="Calibri"/>
          <w:color w:val="2E74B5"/>
          <w:sz w:val="20"/>
          <w:szCs w:val="20"/>
          <w:lang w:eastAsia="en-US"/>
        </w:rPr>
        <w:lastRenderedPageBreak/>
        <w:t>Opis wymagań funkcjonalnych dla poszczególnych elementów projektu</w:t>
      </w:r>
      <w:bookmarkEnd w:id="4"/>
    </w:p>
    <w:p w14:paraId="66CED1F6" w14:textId="77777777" w:rsidR="00532105" w:rsidRPr="00532105" w:rsidRDefault="00532105" w:rsidP="00532105">
      <w:pPr>
        <w:keepNext/>
        <w:keepLines/>
        <w:numPr>
          <w:ilvl w:val="1"/>
          <w:numId w:val="126"/>
        </w:numPr>
        <w:spacing w:before="40" w:after="160" w:line="252" w:lineRule="auto"/>
        <w:ind w:left="576" w:hanging="576"/>
        <w:outlineLvl w:val="1"/>
        <w:rPr>
          <w:rFonts w:ascii="Calibri" w:hAnsi="Calibri" w:cs="Calibri"/>
          <w:color w:val="2E74B5"/>
          <w:sz w:val="20"/>
          <w:szCs w:val="20"/>
          <w:lang w:eastAsia="en-US"/>
        </w:rPr>
      </w:pPr>
      <w:bookmarkStart w:id="5" w:name="_Toc97111465"/>
      <w:proofErr w:type="spellStart"/>
      <w:r w:rsidRPr="00532105">
        <w:rPr>
          <w:rFonts w:ascii="Calibri" w:hAnsi="Calibri" w:cs="Calibri"/>
          <w:color w:val="2E74B5"/>
          <w:sz w:val="20"/>
          <w:szCs w:val="20"/>
          <w:lang w:eastAsia="en-US"/>
        </w:rPr>
        <w:t>mojaEnea</w:t>
      </w:r>
      <w:bookmarkEnd w:id="5"/>
      <w:proofErr w:type="spellEnd"/>
    </w:p>
    <w:p w14:paraId="2759B717"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sz w:val="20"/>
          <w:szCs w:val="20"/>
          <w:lang w:eastAsia="en-US"/>
        </w:rPr>
      </w:pPr>
      <w:bookmarkStart w:id="6" w:name="_Toc97111466"/>
      <w:r w:rsidRPr="00532105">
        <w:rPr>
          <w:rFonts w:ascii="Calibri" w:hAnsi="Calibri" w:cs="Calibri"/>
          <w:color w:val="1F4D78"/>
          <w:sz w:val="20"/>
          <w:szCs w:val="20"/>
          <w:lang w:eastAsia="en-US"/>
        </w:rPr>
        <w:t>Założenia podstawowe</w:t>
      </w:r>
      <w:bookmarkEnd w:id="6"/>
    </w:p>
    <w:p w14:paraId="37D1B656"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Przedmiot zamówienia zakłada opracowanie strony internetowej (</w:t>
      </w:r>
      <w:proofErr w:type="spellStart"/>
      <w:r w:rsidRPr="00532105">
        <w:rPr>
          <w:rFonts w:ascii="Calibri" w:hAnsi="Calibri" w:cs="Calibri"/>
          <w:sz w:val="20"/>
          <w:szCs w:val="20"/>
          <w:lang w:eastAsia="en-US"/>
        </w:rPr>
        <w:t>Dashboardu</w:t>
      </w:r>
      <w:proofErr w:type="spellEnd"/>
      <w:r w:rsidRPr="00532105">
        <w:rPr>
          <w:rFonts w:ascii="Calibri" w:hAnsi="Calibri" w:cs="Calibri"/>
          <w:sz w:val="20"/>
          <w:szCs w:val="20"/>
          <w:lang w:eastAsia="en-US"/>
        </w:rPr>
        <w:t xml:space="preserve"> dla Klienta) z wykorzystaniem technologii PWA dostępnej za pośrednictwem przeglądarek na urządzeniach desktopowych oraz umożliwiającej ich pobranie na urządzenia mobilne (telefon, tablet) z systemem operacyjnym Android i IOS.</w:t>
      </w:r>
    </w:p>
    <w:p w14:paraId="034CD7F0"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ma pozwolić, Klientom na zalogowanie się i korzystanie z obecnych aplikacji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 SZ)  jak i przyszłych aplikacji, zarówno z urządzenia mobilnego (smartfon, tablet) oraz sprzętu stacjonarnego (komputer, laptop).</w:t>
      </w:r>
    </w:p>
    <w:p w14:paraId="3604CBBC"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System nawigacji po internetowej aplikacji musi zostać zaprojektowany zgodnie z aktualnymi zasadami UX tworzenia stron www oraz aplikacji mobilnych. </w:t>
      </w:r>
    </w:p>
    <w:p w14:paraId="7108B1F4"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Nawigacja  powinna być intuicyjna oraz ergonomiczna dla użytkownika, zapewniać łatwy dostęp do poszukiwanej treści za pośrednictwem modułów, stanowić przejrzysty i zrozumiały system komunikacji.</w:t>
      </w:r>
    </w:p>
    <w:p w14:paraId="759FD97F"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Zastosowane rozwiązania powinny minimalizować liczbę czynności, które musi wykonać użytkownik, korzystając z danej funkcji.</w:t>
      </w:r>
    </w:p>
    <w:p w14:paraId="1067C0B8" w14:textId="77777777" w:rsidR="00532105" w:rsidRPr="00532105" w:rsidRDefault="00532105" w:rsidP="00532105">
      <w:pPr>
        <w:numPr>
          <w:ilvl w:val="0"/>
          <w:numId w:val="116"/>
        </w:numPr>
        <w:spacing w:before="0" w:after="160" w:line="252" w:lineRule="auto"/>
        <w:ind w:left="334" w:hanging="357"/>
        <w:rPr>
          <w:rFonts w:ascii="Calibri" w:hAnsi="Calibri" w:cs="Calibri"/>
          <w:sz w:val="20"/>
          <w:szCs w:val="20"/>
          <w:lang w:eastAsia="en-US"/>
        </w:rPr>
      </w:pPr>
      <w:r w:rsidRPr="00532105">
        <w:rPr>
          <w:rFonts w:ascii="Calibri" w:hAnsi="Calibri" w:cs="Calibri"/>
          <w:sz w:val="20"/>
          <w:szCs w:val="20"/>
          <w:lang w:eastAsia="en-US"/>
        </w:rPr>
        <w:t>Wykonawca w ramach budowania aplikacji stworzy jeden panel administracyjny podzielony na określone moduły tj. logowanie, rejestracja, poszczególne moduły z aplikacji w tym zawieranie umów, ustawianie powiadomień, przegląd użytkowników, raporty itp.</w:t>
      </w:r>
    </w:p>
    <w:p w14:paraId="775915C0"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Panel administracyjny powinien pozwalać na zarządzania treścią (CMS) w tym w szczególności:</w:t>
      </w:r>
    </w:p>
    <w:p w14:paraId="2FA46ED2" w14:textId="77777777" w:rsidR="00532105" w:rsidRPr="00532105" w:rsidRDefault="00532105" w:rsidP="00532105">
      <w:pPr>
        <w:numPr>
          <w:ilvl w:val="0"/>
          <w:numId w:val="170"/>
        </w:numPr>
        <w:spacing w:before="0" w:after="160" w:line="252" w:lineRule="auto"/>
        <w:ind w:left="993" w:hanging="284"/>
        <w:contextualSpacing/>
        <w:rPr>
          <w:rFonts w:ascii="Calibri" w:eastAsia="Calibri" w:hAnsi="Calibri" w:cs="Calibri"/>
          <w:sz w:val="20"/>
          <w:szCs w:val="20"/>
          <w:lang w:eastAsia="en-US"/>
        </w:rPr>
      </w:pPr>
      <w:r w:rsidRPr="00532105">
        <w:rPr>
          <w:rFonts w:ascii="Calibri" w:hAnsi="Calibri" w:cs="Calibri"/>
          <w:sz w:val="20"/>
          <w:szCs w:val="20"/>
          <w:lang w:eastAsia="en-US"/>
        </w:rPr>
        <w:t>dodawanie/wyłączanie/zmianę kolejności opracowanych modułów/rejestracji konta;</w:t>
      </w:r>
    </w:p>
    <w:p w14:paraId="523C42BC"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 xml:space="preserve">zmian nazwy modułów, pól do wpisywania danych, </w:t>
      </w:r>
      <w:proofErr w:type="spellStart"/>
      <w:r w:rsidRPr="00532105">
        <w:rPr>
          <w:rFonts w:ascii="Calibri" w:hAnsi="Calibri" w:cs="Calibri"/>
          <w:sz w:val="20"/>
          <w:szCs w:val="20"/>
          <w:lang w:eastAsia="en-US"/>
        </w:rPr>
        <w:t>placeholderów</w:t>
      </w:r>
      <w:proofErr w:type="spellEnd"/>
      <w:r w:rsidRPr="00532105">
        <w:rPr>
          <w:rFonts w:ascii="Calibri" w:hAnsi="Calibri" w:cs="Calibri"/>
          <w:sz w:val="20"/>
          <w:szCs w:val="20"/>
          <w:lang w:eastAsia="en-US"/>
        </w:rPr>
        <w:t>, opisów, nazw przycisków;</w:t>
      </w:r>
    </w:p>
    <w:p w14:paraId="6CD8F4F8"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zmian tła strony startowej oraz stron aplikacji;</w:t>
      </w:r>
    </w:p>
    <w:p w14:paraId="5A3AC3A8"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dodawanie wersji językowych;</w:t>
      </w:r>
    </w:p>
    <w:p w14:paraId="1B70DDB9"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w zależności od modułu dodawanie unikanych adresów stron przekierowujących do innych elementów lub stron zewnętrznych;</w:t>
      </w:r>
    </w:p>
    <w:p w14:paraId="53F6C5F1"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dodawanie/usuwanie grafik i bannerów lub innych informacji reklamowych;</w:t>
      </w:r>
    </w:p>
    <w:p w14:paraId="3D14902F"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dodawanie/usuwanie załączników wymaganych do akceptacji do procesu rejestracji konta;</w:t>
      </w:r>
    </w:p>
    <w:p w14:paraId="58EC288D"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dodawanie/usuwanie/przesuwanie pól formularzy w ramach opracowanych wzorów;</w:t>
      </w:r>
    </w:p>
    <w:p w14:paraId="76DC7C04"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 xml:space="preserve">przesuwanie/wyłączanie/włączenie istniejących </w:t>
      </w:r>
      <w:proofErr w:type="spellStart"/>
      <w:r w:rsidRPr="00532105">
        <w:rPr>
          <w:rFonts w:ascii="Calibri" w:hAnsi="Calibri" w:cs="Calibri"/>
          <w:sz w:val="20"/>
          <w:szCs w:val="20"/>
          <w:lang w:eastAsia="en-US"/>
        </w:rPr>
        <w:t>inputów</w:t>
      </w:r>
      <w:proofErr w:type="spellEnd"/>
      <w:r w:rsidRPr="00532105">
        <w:rPr>
          <w:rFonts w:ascii="Calibri" w:hAnsi="Calibri" w:cs="Calibri"/>
          <w:sz w:val="20"/>
          <w:szCs w:val="20"/>
          <w:lang w:eastAsia="en-US"/>
        </w:rPr>
        <w:t xml:space="preserve"> do wpisywania danych w formularzach;</w:t>
      </w:r>
    </w:p>
    <w:p w14:paraId="038E9AA5" w14:textId="77777777" w:rsidR="00532105" w:rsidRPr="00532105" w:rsidRDefault="00532105" w:rsidP="00532105">
      <w:pPr>
        <w:numPr>
          <w:ilvl w:val="0"/>
          <w:numId w:val="170"/>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 xml:space="preserve">CMS powinien również umożliwić edycję w </w:t>
      </w:r>
      <w:proofErr w:type="spellStart"/>
      <w:r w:rsidRPr="00532105">
        <w:rPr>
          <w:rFonts w:ascii="Calibri" w:hAnsi="Calibri" w:cs="Calibri"/>
          <w:sz w:val="20"/>
          <w:szCs w:val="20"/>
          <w:lang w:eastAsia="en-US"/>
        </w:rPr>
        <w:t>html</w:t>
      </w:r>
      <w:proofErr w:type="spellEnd"/>
      <w:r w:rsidRPr="00532105">
        <w:rPr>
          <w:rFonts w:ascii="Calibri" w:hAnsi="Calibri" w:cs="Calibri"/>
          <w:sz w:val="20"/>
          <w:szCs w:val="20"/>
          <w:lang w:eastAsia="en-US"/>
        </w:rPr>
        <w:t>.</w:t>
      </w:r>
    </w:p>
    <w:p w14:paraId="10CF62B8"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powinna być przygotowana w dwóch wersjach językowych (polskiej, angielskiej) z możliwością dodawania przez Zamawiającego opisów dla wersji językowych oraz umożliwienie dodawania kolejnych wersji językowych. </w:t>
      </w:r>
    </w:p>
    <w:p w14:paraId="7F0AD7D9"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powinna być wykonana również w wersji umożliwiającej jej testowanie przy wprowadzaniu zmian tj. instancję testową połączoną z istniejącymi aplikacjami testowymi.</w:t>
      </w:r>
    </w:p>
    <w:p w14:paraId="5E07AA13" w14:textId="77777777" w:rsidR="00532105" w:rsidRPr="00532105" w:rsidRDefault="00532105" w:rsidP="00532105">
      <w:pPr>
        <w:numPr>
          <w:ilvl w:val="0"/>
          <w:numId w:val="11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 Zamawiający zakłada, że Wykonawca opracuje trzy wersji projektu, które będą podstawa dalszych prac oraz przeprowadzi testów A/B(/C dla różnych zaproponowanych wersji.</w:t>
      </w:r>
    </w:p>
    <w:p w14:paraId="671479AF" w14:textId="77777777" w:rsidR="00532105" w:rsidRPr="00532105" w:rsidRDefault="00532105" w:rsidP="00532105">
      <w:pPr>
        <w:spacing w:before="0" w:after="160" w:line="252" w:lineRule="auto"/>
        <w:ind w:left="337"/>
        <w:rPr>
          <w:rFonts w:ascii="Calibri" w:hAnsi="Calibri" w:cs="Calibri"/>
          <w:sz w:val="20"/>
          <w:szCs w:val="20"/>
          <w:lang w:eastAsia="en-US"/>
        </w:rPr>
      </w:pPr>
    </w:p>
    <w:p w14:paraId="178D262A"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sz w:val="20"/>
          <w:szCs w:val="20"/>
          <w:lang w:eastAsia="en-US"/>
        </w:rPr>
      </w:pPr>
      <w:bookmarkStart w:id="7" w:name="_Toc97111467"/>
      <w:r w:rsidRPr="00532105">
        <w:rPr>
          <w:rFonts w:ascii="Calibri" w:hAnsi="Calibri" w:cs="Calibri"/>
          <w:color w:val="1F4D78"/>
          <w:sz w:val="20"/>
          <w:szCs w:val="20"/>
          <w:lang w:eastAsia="en-US"/>
        </w:rPr>
        <w:t>Opis funkcjonalny</w:t>
      </w:r>
      <w:bookmarkEnd w:id="7"/>
    </w:p>
    <w:p w14:paraId="1CFDC8D7"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musi się składać ze strony startowej umożliwiającej zalogowanie się oraz rejestrację konta (wszystkie kroki), a dodatkowo z modułów tematycznych, które będą przekierowywać użytkownika do wybranej przez niego treści. Należy uwzględnić również sytuację, gdy klient będzie wchodził do jakiejś aplikacji modułowej, do wybranej strony z konkretnego linka i wtedy przechodząc proces logowania powinien od razu mieć możliwość zobaczenia miejsca docelowego z pominięciem prezentacji modułów.</w:t>
      </w:r>
    </w:p>
    <w:p w14:paraId="4F0EA0B1"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lastRenderedPageBreak/>
        <w:t xml:space="preserve">Aplikacja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powinna rozróżniać trzy typy kont Klientów: indywidulane, biznesowe oraz konta klientów upoważnionych oparte na NIP klienta biznesowego. </w:t>
      </w:r>
    </w:p>
    <w:p w14:paraId="7F37962A"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Dostępność modułów może się różnić w zależności od rodzaju konta. Dodatkowo czy rejestrujący konto posiada/posiadł już wcześniej umowę z Eneą, czy jest to nowy klient, który nigdy wcześniej nie miał zawartej umowy.</w:t>
      </w:r>
    </w:p>
    <w:p w14:paraId="1288D0BB"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W aplikacji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powinno zostać umożliwione przesyłanie powiadomień (tzw. „</w:t>
      </w:r>
      <w:proofErr w:type="spellStart"/>
      <w:r w:rsidRPr="00532105">
        <w:rPr>
          <w:rFonts w:ascii="Calibri" w:hAnsi="Calibri" w:cs="Calibri"/>
          <w:sz w:val="20"/>
          <w:szCs w:val="20"/>
          <w:lang w:eastAsia="en-US"/>
        </w:rPr>
        <w:t>push</w:t>
      </w:r>
      <w:proofErr w:type="spellEnd"/>
      <w:r w:rsidRPr="00532105">
        <w:rPr>
          <w:rFonts w:ascii="Calibri" w:hAnsi="Calibri" w:cs="Calibri"/>
          <w:sz w:val="20"/>
          <w:szCs w:val="20"/>
          <w:lang w:eastAsia="en-US"/>
        </w:rPr>
        <w:t>”) dotyczące zmian np. pojawianie się nowej faktury (zmiana na saldzie), pojawianie się zmiany statusu w zawartej umowie czy pojawianie się odpowiedzi na zgłoszenie. Komunikaty mogą mieć różne treści w zależności od segmentu klienta, posiadanych zgód marketingowych lub innych warunków ustalonych na etapie tworzenie projektu funkcjonalnego.</w:t>
      </w:r>
      <w:r w:rsidRPr="00532105" w:rsidDel="003F2276">
        <w:rPr>
          <w:rFonts w:ascii="Calibri" w:hAnsi="Calibri" w:cs="Calibri"/>
          <w:sz w:val="20"/>
          <w:szCs w:val="20"/>
          <w:lang w:eastAsia="en-US"/>
        </w:rPr>
        <w:t xml:space="preserve"> </w:t>
      </w:r>
      <w:r w:rsidRPr="00532105">
        <w:rPr>
          <w:rFonts w:ascii="Calibri" w:hAnsi="Calibri" w:cs="Calibri"/>
          <w:sz w:val="20"/>
          <w:szCs w:val="20"/>
          <w:lang w:eastAsia="en-US"/>
        </w:rPr>
        <w:t xml:space="preserve">Powiadomienia </w:t>
      </w:r>
      <w:proofErr w:type="spellStart"/>
      <w:r w:rsidRPr="00532105">
        <w:rPr>
          <w:rFonts w:ascii="Calibri" w:hAnsi="Calibri" w:cs="Calibri"/>
          <w:sz w:val="20"/>
          <w:szCs w:val="20"/>
          <w:lang w:eastAsia="en-US"/>
        </w:rPr>
        <w:t>push</w:t>
      </w:r>
      <w:proofErr w:type="spellEnd"/>
      <w:r w:rsidRPr="00532105">
        <w:rPr>
          <w:rFonts w:ascii="Calibri" w:hAnsi="Calibri" w:cs="Calibri"/>
          <w:sz w:val="20"/>
          <w:szCs w:val="20"/>
          <w:lang w:eastAsia="en-US"/>
        </w:rPr>
        <w:t xml:space="preserve"> powinny być możliwe do edycji/włączania/wyłączania w aplikacji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przez administratora.</w:t>
      </w:r>
    </w:p>
    <w:p w14:paraId="25BC58FF"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Z poziomu aplikacji Klient powinien mieć możliwość połączenia się z konsultantem poprzez czat/</w:t>
      </w:r>
      <w:proofErr w:type="spellStart"/>
      <w:r w:rsidRPr="00532105">
        <w:rPr>
          <w:rFonts w:ascii="Calibri" w:hAnsi="Calibri" w:cs="Calibri"/>
          <w:sz w:val="20"/>
          <w:szCs w:val="20"/>
          <w:lang w:eastAsia="en-US"/>
        </w:rPr>
        <w:t>callback</w:t>
      </w:r>
      <w:proofErr w:type="spellEnd"/>
      <w:r w:rsidRPr="00532105">
        <w:rPr>
          <w:rFonts w:ascii="Calibri" w:hAnsi="Calibri" w:cs="Calibri"/>
          <w:sz w:val="20"/>
          <w:szCs w:val="20"/>
          <w:lang w:eastAsia="en-US"/>
        </w:rPr>
        <w:t>. Administrator aplikacji powinien mieć możliwość sterowania widżetem tj. decydowania gdzie na jakiej stronie może być umieszczony.</w:t>
      </w:r>
    </w:p>
    <w:p w14:paraId="45AEF7EB"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W aplikacji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powinny być wpisane kody umożliwiające śledzenie wykonywanych czynności przez klienta tj. Google </w:t>
      </w:r>
      <w:proofErr w:type="spellStart"/>
      <w:r w:rsidRPr="00532105">
        <w:rPr>
          <w:rFonts w:ascii="Calibri" w:hAnsi="Calibri" w:cs="Calibri"/>
          <w:sz w:val="20"/>
          <w:szCs w:val="20"/>
          <w:lang w:eastAsia="en-US"/>
        </w:rPr>
        <w:t>Analitics</w:t>
      </w:r>
      <w:proofErr w:type="spellEnd"/>
      <w:r w:rsidRPr="00532105">
        <w:rPr>
          <w:rFonts w:ascii="Calibri" w:hAnsi="Calibri" w:cs="Calibri"/>
          <w:sz w:val="20"/>
          <w:szCs w:val="20"/>
          <w:lang w:eastAsia="en-US"/>
        </w:rPr>
        <w:t xml:space="preserve">, Google Tag Manager, </w:t>
      </w:r>
      <w:proofErr w:type="spellStart"/>
      <w:r w:rsidRPr="00532105">
        <w:rPr>
          <w:rFonts w:ascii="Calibri" w:hAnsi="Calibri" w:cs="Calibri"/>
          <w:sz w:val="20"/>
          <w:szCs w:val="20"/>
          <w:lang w:eastAsia="en-US"/>
        </w:rPr>
        <w:t>HotJar</w:t>
      </w:r>
      <w:proofErr w:type="spellEnd"/>
      <w:r w:rsidRPr="00532105">
        <w:rPr>
          <w:rFonts w:ascii="Calibri" w:hAnsi="Calibri" w:cs="Calibri"/>
          <w:sz w:val="20"/>
          <w:szCs w:val="20"/>
          <w:lang w:eastAsia="en-US"/>
        </w:rPr>
        <w:t xml:space="preserve">, narzędzie do automatyzacji marketingu, np. </w:t>
      </w:r>
      <w:proofErr w:type="spellStart"/>
      <w:r w:rsidRPr="00532105">
        <w:rPr>
          <w:rFonts w:ascii="Calibri" w:hAnsi="Calibri" w:cs="Calibri"/>
          <w:sz w:val="20"/>
          <w:szCs w:val="20"/>
          <w:lang w:eastAsia="en-US"/>
        </w:rPr>
        <w:t>SalesManago</w:t>
      </w:r>
      <w:proofErr w:type="spellEnd"/>
      <w:r w:rsidRPr="00532105">
        <w:rPr>
          <w:rFonts w:ascii="Calibri" w:hAnsi="Calibri" w:cs="Calibri"/>
          <w:sz w:val="20"/>
          <w:szCs w:val="20"/>
          <w:lang w:eastAsia="en-US"/>
        </w:rPr>
        <w:t xml:space="preserve">. </w:t>
      </w:r>
    </w:p>
    <w:p w14:paraId="6469BE92" w14:textId="77777777" w:rsidR="00532105" w:rsidRPr="00532105" w:rsidRDefault="00532105" w:rsidP="00532105">
      <w:pPr>
        <w:spacing w:before="0" w:after="160" w:line="252" w:lineRule="auto"/>
        <w:ind w:left="337"/>
        <w:rPr>
          <w:rFonts w:ascii="Calibri" w:hAnsi="Calibri" w:cs="Calibri"/>
          <w:sz w:val="20"/>
          <w:szCs w:val="20"/>
          <w:lang w:eastAsia="en-US"/>
        </w:rPr>
      </w:pPr>
    </w:p>
    <w:p w14:paraId="47C0DCD4" w14:textId="77777777" w:rsidR="00532105" w:rsidRPr="00532105" w:rsidRDefault="00532105" w:rsidP="00532105">
      <w:pPr>
        <w:spacing w:before="0" w:after="160" w:line="252" w:lineRule="auto"/>
        <w:ind w:left="337"/>
        <w:rPr>
          <w:rFonts w:ascii="Calibri" w:hAnsi="Calibri" w:cs="Calibri"/>
          <w:sz w:val="20"/>
          <w:szCs w:val="20"/>
          <w:lang w:eastAsia="en-US"/>
        </w:rPr>
      </w:pPr>
    </w:p>
    <w:p w14:paraId="4CE4792C" w14:textId="77777777" w:rsidR="00532105" w:rsidRPr="00532105" w:rsidRDefault="00532105" w:rsidP="00532105">
      <w:pPr>
        <w:spacing w:before="0" w:after="160" w:line="252" w:lineRule="auto"/>
        <w:ind w:left="337"/>
        <w:rPr>
          <w:rFonts w:ascii="Calibri" w:hAnsi="Calibri" w:cs="Calibri"/>
          <w:sz w:val="20"/>
          <w:szCs w:val="20"/>
          <w:lang w:eastAsia="en-US"/>
        </w:rPr>
      </w:pPr>
    </w:p>
    <w:p w14:paraId="740963C0" w14:textId="77777777" w:rsidR="00532105" w:rsidRPr="00532105" w:rsidRDefault="00532105" w:rsidP="00532105">
      <w:pPr>
        <w:spacing w:before="0" w:after="160" w:line="252" w:lineRule="auto"/>
        <w:ind w:left="337"/>
        <w:rPr>
          <w:rFonts w:ascii="Calibri" w:hAnsi="Calibri" w:cs="Calibri"/>
          <w:sz w:val="20"/>
          <w:szCs w:val="20"/>
          <w:lang w:eastAsia="en-US"/>
        </w:rPr>
      </w:pPr>
    </w:p>
    <w:p w14:paraId="2744A3A1" w14:textId="77777777" w:rsidR="00532105" w:rsidRPr="00532105" w:rsidRDefault="00532105" w:rsidP="00532105">
      <w:pPr>
        <w:numPr>
          <w:ilvl w:val="0"/>
          <w:numId w:val="123"/>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Elementami które powinny się znaleźć w aplikacji są: </w:t>
      </w:r>
    </w:p>
    <w:tbl>
      <w:tblPr>
        <w:tblStyle w:val="Tabela-Siatka23"/>
        <w:tblW w:w="0" w:type="auto"/>
        <w:tblLayout w:type="fixed"/>
        <w:tblLook w:val="04A0" w:firstRow="1" w:lastRow="0" w:firstColumn="1" w:lastColumn="0" w:noHBand="0" w:noVBand="1"/>
      </w:tblPr>
      <w:tblGrid>
        <w:gridCol w:w="1569"/>
        <w:gridCol w:w="1923"/>
        <w:gridCol w:w="2938"/>
        <w:gridCol w:w="2637"/>
      </w:tblGrid>
      <w:tr w:rsidR="00532105" w:rsidRPr="00532105" w14:paraId="3CD44AC6" w14:textId="77777777" w:rsidTr="00532105">
        <w:tc>
          <w:tcPr>
            <w:tcW w:w="1569" w:type="dxa"/>
            <w:vMerge w:val="restart"/>
            <w:textDirection w:val="btLr"/>
            <w:vAlign w:val="center"/>
          </w:tcPr>
          <w:p w14:paraId="0F461A1A" w14:textId="77777777" w:rsidR="00532105" w:rsidRPr="00532105" w:rsidRDefault="00532105" w:rsidP="00532105">
            <w:pPr>
              <w:spacing w:before="0" w:line="252" w:lineRule="auto"/>
              <w:ind w:left="-23" w:right="113"/>
              <w:jc w:val="center"/>
              <w:rPr>
                <w:rFonts w:ascii="Calibri" w:hAnsi="Calibri" w:cs="Calibri"/>
                <w:b/>
                <w:sz w:val="20"/>
                <w:szCs w:val="20"/>
                <w:lang w:eastAsia="en-US"/>
              </w:rPr>
            </w:pPr>
            <w:r w:rsidRPr="00532105">
              <w:rPr>
                <w:rFonts w:ascii="Calibri" w:hAnsi="Calibri" w:cs="Calibri"/>
                <w:b/>
                <w:sz w:val="20"/>
                <w:szCs w:val="20"/>
                <w:lang w:eastAsia="en-US"/>
              </w:rPr>
              <w:t>Strona logowania i rejestracji konta</w:t>
            </w:r>
          </w:p>
          <w:p w14:paraId="0F641D48" w14:textId="77777777" w:rsidR="00532105" w:rsidRPr="00532105" w:rsidRDefault="00532105" w:rsidP="00532105">
            <w:pPr>
              <w:spacing w:before="0" w:line="252" w:lineRule="auto"/>
              <w:ind w:left="52" w:right="113"/>
              <w:jc w:val="right"/>
              <w:rPr>
                <w:rFonts w:ascii="Calibri" w:hAnsi="Calibri" w:cs="Calibri"/>
                <w:sz w:val="20"/>
                <w:szCs w:val="20"/>
                <w:lang w:eastAsia="en-US"/>
              </w:rPr>
            </w:pPr>
          </w:p>
        </w:tc>
        <w:tc>
          <w:tcPr>
            <w:tcW w:w="1923" w:type="dxa"/>
          </w:tcPr>
          <w:p w14:paraId="0EC411BA" w14:textId="77777777" w:rsidR="00532105" w:rsidRPr="00532105" w:rsidRDefault="00532105" w:rsidP="00532105">
            <w:pPr>
              <w:spacing w:before="0" w:line="252" w:lineRule="auto"/>
              <w:ind w:left="52"/>
              <w:rPr>
                <w:rFonts w:ascii="Calibri" w:hAnsi="Calibri" w:cs="Calibri"/>
                <w:sz w:val="20"/>
                <w:szCs w:val="20"/>
                <w:lang w:eastAsia="en-US"/>
              </w:rPr>
            </w:pPr>
            <w:r w:rsidRPr="00532105">
              <w:rPr>
                <w:rFonts w:ascii="Calibri" w:hAnsi="Calibri" w:cs="Calibri"/>
                <w:sz w:val="20"/>
                <w:szCs w:val="20"/>
                <w:lang w:eastAsia="en-US"/>
              </w:rPr>
              <w:t>Moduł</w:t>
            </w:r>
          </w:p>
        </w:tc>
        <w:tc>
          <w:tcPr>
            <w:tcW w:w="2938" w:type="dxa"/>
          </w:tcPr>
          <w:p w14:paraId="12E8B363"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Zasada prezentacji</w:t>
            </w:r>
          </w:p>
        </w:tc>
        <w:tc>
          <w:tcPr>
            <w:tcW w:w="2637" w:type="dxa"/>
          </w:tcPr>
          <w:p w14:paraId="043693E4"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Akcja</w:t>
            </w:r>
          </w:p>
        </w:tc>
      </w:tr>
      <w:tr w:rsidR="00532105" w:rsidRPr="00532105" w14:paraId="1EF55A42" w14:textId="77777777" w:rsidTr="00532105">
        <w:tc>
          <w:tcPr>
            <w:tcW w:w="1569" w:type="dxa"/>
            <w:vMerge/>
          </w:tcPr>
          <w:p w14:paraId="37456991" w14:textId="77777777" w:rsidR="00532105" w:rsidRPr="00532105" w:rsidRDefault="00532105" w:rsidP="00532105">
            <w:pPr>
              <w:spacing w:before="0" w:line="252" w:lineRule="auto"/>
              <w:ind w:left="52"/>
              <w:jc w:val="left"/>
              <w:rPr>
                <w:rFonts w:ascii="Calibri" w:hAnsi="Calibri" w:cs="Calibri"/>
                <w:i/>
                <w:sz w:val="20"/>
                <w:szCs w:val="20"/>
                <w:lang w:eastAsia="en-US"/>
              </w:rPr>
            </w:pPr>
          </w:p>
        </w:tc>
        <w:tc>
          <w:tcPr>
            <w:tcW w:w="1923" w:type="dxa"/>
          </w:tcPr>
          <w:p w14:paraId="7CEFBF22" w14:textId="77777777" w:rsidR="00532105" w:rsidRPr="00532105" w:rsidRDefault="00532105" w:rsidP="00532105">
            <w:pPr>
              <w:spacing w:before="0" w:line="252" w:lineRule="auto"/>
              <w:ind w:left="52"/>
              <w:jc w:val="left"/>
              <w:rPr>
                <w:rFonts w:ascii="Calibri" w:hAnsi="Calibri" w:cs="Calibri"/>
                <w:i/>
                <w:sz w:val="20"/>
                <w:szCs w:val="20"/>
                <w:lang w:eastAsia="en-US"/>
              </w:rPr>
            </w:pPr>
            <w:r w:rsidRPr="00532105">
              <w:rPr>
                <w:rFonts w:ascii="Calibri" w:hAnsi="Calibri" w:cs="Calibri"/>
                <w:i/>
                <w:sz w:val="20"/>
                <w:szCs w:val="20"/>
                <w:lang w:eastAsia="en-US"/>
              </w:rPr>
              <w:t>Logowanie dla nowego klienta</w:t>
            </w:r>
          </w:p>
        </w:tc>
        <w:tc>
          <w:tcPr>
            <w:tcW w:w="2938" w:type="dxa"/>
          </w:tcPr>
          <w:p w14:paraId="148464EE" w14:textId="77777777" w:rsidR="00532105" w:rsidRPr="00532105" w:rsidRDefault="00532105" w:rsidP="00532105">
            <w:pPr>
              <w:spacing w:before="0" w:after="120" w:line="260" w:lineRule="atLeast"/>
              <w:jc w:val="left"/>
              <w:rPr>
                <w:rFonts w:ascii="Calibri" w:hAnsi="Calibri" w:cs="Calibri"/>
                <w:color w:val="000000"/>
                <w:sz w:val="20"/>
                <w:szCs w:val="20"/>
                <w:lang w:eastAsia="en-US"/>
              </w:rPr>
            </w:pPr>
            <w:r w:rsidRPr="00532105">
              <w:rPr>
                <w:rFonts w:ascii="Calibri" w:hAnsi="Calibri" w:cs="Calibri"/>
                <w:color w:val="000000"/>
                <w:sz w:val="20"/>
                <w:szCs w:val="20"/>
                <w:lang w:eastAsia="en-US"/>
              </w:rPr>
              <w:t>Moduł powinien umożliwiać: 1.wpisania loginu i hasła do konta</w:t>
            </w:r>
            <w:r w:rsidRPr="00532105">
              <w:rPr>
                <w:rFonts w:ascii="Calibri" w:hAnsi="Calibri" w:cs="Calibri"/>
                <w:color w:val="000000"/>
                <w:sz w:val="20"/>
                <w:szCs w:val="20"/>
                <w:lang w:eastAsia="en-US"/>
              </w:rPr>
              <w:br/>
              <w:t xml:space="preserve">2. mieć możliwość wysłania linku do resetu hasła </w:t>
            </w:r>
            <w:r w:rsidRPr="00532105">
              <w:rPr>
                <w:rFonts w:ascii="Calibri" w:hAnsi="Calibri" w:cs="Calibri"/>
                <w:color w:val="000000"/>
                <w:sz w:val="20"/>
                <w:szCs w:val="20"/>
                <w:lang w:eastAsia="en-US"/>
              </w:rPr>
              <w:br/>
              <w:t>3.mieć możliwość samodzielnego odblokowania konta po kilku próbach nieudanego wpisywania hasła</w:t>
            </w:r>
            <w:r w:rsidRPr="00532105">
              <w:rPr>
                <w:rFonts w:ascii="Calibri" w:hAnsi="Calibri" w:cs="Calibri"/>
                <w:color w:val="000000"/>
                <w:sz w:val="20"/>
                <w:szCs w:val="20"/>
                <w:lang w:eastAsia="en-US"/>
              </w:rPr>
              <w:br/>
            </w:r>
          </w:p>
        </w:tc>
        <w:tc>
          <w:tcPr>
            <w:tcW w:w="2637" w:type="dxa"/>
          </w:tcPr>
          <w:p w14:paraId="3620AF64"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Moduł powinien umożliwiać prezentację komunikatów oraz mieć możliwość informowania klienta o możliwych błędach typu nie poprawny login i hasło, brak aktywnego konta.</w:t>
            </w:r>
          </w:p>
        </w:tc>
      </w:tr>
      <w:tr w:rsidR="00532105" w:rsidRPr="00532105" w14:paraId="5E85E36E" w14:textId="77777777" w:rsidTr="00532105">
        <w:trPr>
          <w:trHeight w:val="865"/>
        </w:trPr>
        <w:tc>
          <w:tcPr>
            <w:tcW w:w="1569" w:type="dxa"/>
            <w:vMerge/>
          </w:tcPr>
          <w:p w14:paraId="45946207" w14:textId="77777777" w:rsidR="00532105" w:rsidRPr="00532105" w:rsidRDefault="00532105" w:rsidP="00532105">
            <w:pPr>
              <w:spacing w:before="0" w:line="252" w:lineRule="auto"/>
              <w:ind w:left="52"/>
              <w:rPr>
                <w:rFonts w:ascii="Calibri" w:hAnsi="Calibri" w:cs="Calibri"/>
                <w:i/>
                <w:sz w:val="20"/>
                <w:szCs w:val="20"/>
                <w:lang w:eastAsia="en-US"/>
              </w:rPr>
            </w:pPr>
          </w:p>
        </w:tc>
        <w:tc>
          <w:tcPr>
            <w:tcW w:w="1923" w:type="dxa"/>
          </w:tcPr>
          <w:p w14:paraId="68818E64" w14:textId="77777777" w:rsidR="00532105" w:rsidRPr="00532105" w:rsidRDefault="00532105" w:rsidP="00532105">
            <w:pPr>
              <w:spacing w:before="0" w:line="252" w:lineRule="auto"/>
              <w:ind w:left="52"/>
              <w:rPr>
                <w:rFonts w:ascii="Calibri" w:hAnsi="Calibri" w:cs="Calibri"/>
                <w:sz w:val="20"/>
                <w:szCs w:val="20"/>
                <w:lang w:eastAsia="en-US"/>
              </w:rPr>
            </w:pPr>
            <w:r w:rsidRPr="00532105">
              <w:rPr>
                <w:rFonts w:ascii="Calibri" w:hAnsi="Calibri" w:cs="Calibri"/>
                <w:i/>
                <w:sz w:val="20"/>
                <w:szCs w:val="20"/>
                <w:lang w:eastAsia="en-US"/>
              </w:rPr>
              <w:t xml:space="preserve">Logowanie dla klienta, który posiadał wcześniej konto w </w:t>
            </w:r>
            <w:proofErr w:type="spellStart"/>
            <w:r w:rsidRPr="00532105">
              <w:rPr>
                <w:rFonts w:ascii="Calibri" w:hAnsi="Calibri" w:cs="Calibri"/>
                <w:i/>
                <w:sz w:val="20"/>
                <w:szCs w:val="20"/>
                <w:lang w:eastAsia="en-US"/>
              </w:rPr>
              <w:t>eBOK</w:t>
            </w:r>
            <w:proofErr w:type="spellEnd"/>
            <w:r w:rsidRPr="00532105">
              <w:rPr>
                <w:rFonts w:ascii="Calibri" w:hAnsi="Calibri" w:cs="Calibri"/>
                <w:i/>
                <w:sz w:val="20"/>
                <w:szCs w:val="20"/>
                <w:lang w:eastAsia="en-US"/>
              </w:rPr>
              <w:t>/SZ</w:t>
            </w:r>
          </w:p>
        </w:tc>
        <w:tc>
          <w:tcPr>
            <w:tcW w:w="2938" w:type="dxa"/>
          </w:tcPr>
          <w:p w14:paraId="4D408917" w14:textId="77777777" w:rsidR="00532105" w:rsidRPr="00532105" w:rsidRDefault="00532105" w:rsidP="00532105">
            <w:pPr>
              <w:spacing w:before="0" w:after="120" w:line="260" w:lineRule="atLeast"/>
              <w:jc w:val="left"/>
              <w:rPr>
                <w:rFonts w:ascii="Calibri" w:hAnsi="Calibri" w:cs="Calibri"/>
                <w:color w:val="000000"/>
                <w:sz w:val="20"/>
                <w:szCs w:val="20"/>
                <w:lang w:eastAsia="en-US"/>
              </w:rPr>
            </w:pPr>
            <w:r w:rsidRPr="00532105">
              <w:rPr>
                <w:rFonts w:ascii="Calibri" w:hAnsi="Calibri" w:cs="Calibri"/>
                <w:color w:val="000000"/>
                <w:sz w:val="20"/>
                <w:szCs w:val="20"/>
                <w:lang w:eastAsia="en-US"/>
              </w:rPr>
              <w:t>Moduł powinien umożliwiać: 1.wpisania loginu i hasła do konta</w:t>
            </w:r>
            <w:r w:rsidRPr="00532105">
              <w:rPr>
                <w:rFonts w:ascii="Calibri" w:hAnsi="Calibri" w:cs="Calibri"/>
                <w:color w:val="000000"/>
                <w:sz w:val="20"/>
                <w:szCs w:val="20"/>
                <w:lang w:eastAsia="en-US"/>
              </w:rPr>
              <w:br/>
              <w:t xml:space="preserve">2. mieć możliwość wysłania linku do resetu hasła </w:t>
            </w:r>
            <w:r w:rsidRPr="00532105">
              <w:rPr>
                <w:rFonts w:ascii="Calibri" w:hAnsi="Calibri" w:cs="Calibri"/>
                <w:color w:val="000000"/>
                <w:sz w:val="20"/>
                <w:szCs w:val="20"/>
                <w:lang w:eastAsia="en-US"/>
              </w:rPr>
              <w:br/>
              <w:t>3.mieć możliwość samodzielnego odblokowania konta po kilku próbach nieudanego wpisywania hasła</w:t>
            </w:r>
            <w:r w:rsidRPr="00532105">
              <w:rPr>
                <w:rFonts w:ascii="Calibri" w:hAnsi="Calibri" w:cs="Calibri"/>
                <w:color w:val="000000"/>
                <w:sz w:val="20"/>
                <w:szCs w:val="20"/>
                <w:lang w:eastAsia="en-US"/>
              </w:rPr>
              <w:br/>
              <w:t>4. mieć możliwość przejścia kroków do połączenia kont w istniejących aplikacjach</w:t>
            </w:r>
          </w:p>
        </w:tc>
        <w:tc>
          <w:tcPr>
            <w:tcW w:w="2637" w:type="dxa"/>
          </w:tcPr>
          <w:p w14:paraId="3FD80D60"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Moduł powinien umożliwiać prezentację komunikatów oraz mieć możliwość informowania klienta o możliwych błędach typu nie poprawny login i hasło, brak aktywnego konta.</w:t>
            </w:r>
          </w:p>
        </w:tc>
      </w:tr>
      <w:tr w:rsidR="00532105" w:rsidRPr="00532105" w14:paraId="64DD7ECE" w14:textId="77777777" w:rsidTr="00532105">
        <w:tc>
          <w:tcPr>
            <w:tcW w:w="1569" w:type="dxa"/>
            <w:vMerge/>
          </w:tcPr>
          <w:p w14:paraId="5172DEB5" w14:textId="77777777" w:rsidR="00532105" w:rsidRPr="00532105" w:rsidRDefault="00532105" w:rsidP="00532105">
            <w:pPr>
              <w:spacing w:before="0" w:line="252" w:lineRule="auto"/>
              <w:ind w:left="52"/>
              <w:rPr>
                <w:rFonts w:ascii="Calibri" w:hAnsi="Calibri" w:cs="Calibri"/>
                <w:i/>
                <w:sz w:val="20"/>
                <w:szCs w:val="20"/>
                <w:lang w:eastAsia="en-US"/>
              </w:rPr>
            </w:pPr>
          </w:p>
        </w:tc>
        <w:tc>
          <w:tcPr>
            <w:tcW w:w="1923" w:type="dxa"/>
          </w:tcPr>
          <w:p w14:paraId="3ED6A73C" w14:textId="77777777" w:rsidR="00532105" w:rsidRPr="00532105" w:rsidRDefault="00532105" w:rsidP="00532105">
            <w:pPr>
              <w:spacing w:before="0" w:line="252" w:lineRule="auto"/>
              <w:ind w:left="52"/>
              <w:rPr>
                <w:rFonts w:ascii="Calibri" w:hAnsi="Calibri" w:cs="Calibri"/>
                <w:i/>
                <w:sz w:val="20"/>
                <w:szCs w:val="20"/>
                <w:lang w:eastAsia="en-US"/>
              </w:rPr>
            </w:pPr>
            <w:r w:rsidRPr="00532105">
              <w:rPr>
                <w:rFonts w:ascii="Calibri" w:hAnsi="Calibri" w:cs="Calibri"/>
                <w:i/>
                <w:sz w:val="20"/>
                <w:szCs w:val="20"/>
                <w:lang w:eastAsia="en-US"/>
              </w:rPr>
              <w:t>Rejestracja konta</w:t>
            </w:r>
            <w:r w:rsidRPr="00532105">
              <w:rPr>
                <w:rFonts w:ascii="Calibri" w:hAnsi="Calibri" w:cs="Calibri"/>
                <w:sz w:val="20"/>
                <w:szCs w:val="20"/>
                <w:lang w:eastAsia="en-US"/>
              </w:rPr>
              <w:t xml:space="preserve"> </w:t>
            </w:r>
          </w:p>
        </w:tc>
        <w:tc>
          <w:tcPr>
            <w:tcW w:w="2938" w:type="dxa"/>
          </w:tcPr>
          <w:p w14:paraId="4BDA8EB3"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Moduł powinien umożliwiać przejście kroków potrzebnych do </w:t>
            </w:r>
            <w:r w:rsidRPr="00532105">
              <w:rPr>
                <w:rFonts w:ascii="Calibri" w:hAnsi="Calibri" w:cs="Calibri"/>
                <w:sz w:val="20"/>
                <w:szCs w:val="20"/>
                <w:lang w:eastAsia="en-US"/>
              </w:rPr>
              <w:lastRenderedPageBreak/>
              <w:t xml:space="preserve">rejestracji konta dla klienta posiadającego umowę z Zamawiającym jak i nieposiadającego aktywnej umowy z możliwością autoryzacji wpisanych danych wybranymi metodami. </w:t>
            </w:r>
          </w:p>
          <w:p w14:paraId="1AA14411"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Kroki powinny zawierać:</w:t>
            </w:r>
          </w:p>
          <w:p w14:paraId="37BD0E40"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1.podanie danych osobowych PESEL/NIP/Dane dokumentu tożsamości w zależności od rodzaju klienta; numeru kontrahenta/numeru umowy - dla klientów Enei, </w:t>
            </w:r>
          </w:p>
          <w:p w14:paraId="6AD8916D"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2. ustawiania loginu i hasła (z uwzględnieniem podwójnej weryfikacji obu pól),</w:t>
            </w:r>
          </w:p>
          <w:p w14:paraId="114FFD2F"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3.akceptacji odpowiednich regulaminów i zgód dla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 xml:space="preserve">. </w:t>
            </w:r>
          </w:p>
          <w:p w14:paraId="44B0ADD8"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4.podanie danych kontaktowych tj. numer telefonu komórkowego/stacjonarnego</w:t>
            </w:r>
          </w:p>
          <w:p w14:paraId="490A1308"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Na każdym etapie klient może się cofnąć do ekranu poprzedniego gdzie wpisane dane będą zapamiętane.</w:t>
            </w:r>
          </w:p>
        </w:tc>
        <w:tc>
          <w:tcPr>
            <w:tcW w:w="2637" w:type="dxa"/>
          </w:tcPr>
          <w:p w14:paraId="2288F266"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lastRenderedPageBreak/>
              <w:t xml:space="preserve">Moduł powinien umożliwiać prezentację komunikatów </w:t>
            </w:r>
            <w:r w:rsidRPr="00532105">
              <w:rPr>
                <w:rFonts w:ascii="Calibri" w:hAnsi="Calibri" w:cs="Calibri"/>
                <w:sz w:val="20"/>
                <w:szCs w:val="20"/>
                <w:lang w:eastAsia="en-US"/>
              </w:rPr>
              <w:lastRenderedPageBreak/>
              <w:t>oraz mieć możliwość informowania klienta o możliwych błędach typu nie poprawny login i hasło, brak aktywnego konta itp.</w:t>
            </w:r>
          </w:p>
          <w:p w14:paraId="7AC7FA62"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Dodatkowo powinny zostać wykonane </w:t>
            </w:r>
            <w:proofErr w:type="spellStart"/>
            <w:r w:rsidRPr="00532105">
              <w:rPr>
                <w:rFonts w:ascii="Calibri" w:hAnsi="Calibri" w:cs="Calibri"/>
                <w:sz w:val="20"/>
                <w:szCs w:val="20"/>
                <w:lang w:eastAsia="en-US"/>
              </w:rPr>
              <w:t>walidatory</w:t>
            </w:r>
            <w:proofErr w:type="spellEnd"/>
            <w:r w:rsidRPr="00532105">
              <w:rPr>
                <w:rFonts w:ascii="Calibri" w:hAnsi="Calibri" w:cs="Calibri"/>
                <w:sz w:val="20"/>
                <w:szCs w:val="20"/>
                <w:lang w:eastAsia="en-US"/>
              </w:rPr>
              <w:t xml:space="preserve"> do wszystkich odpowiednich pól oparte na zasadach wpisywania danych np. przy polu PESEL tyko 11 cyfr, w polu hasło – ustawienie zasad mała, duże litera, jedna znak specjalny itp. ostateczna lista </w:t>
            </w:r>
            <w:proofErr w:type="spellStart"/>
            <w:r w:rsidRPr="00532105">
              <w:rPr>
                <w:rFonts w:ascii="Calibri" w:hAnsi="Calibri" w:cs="Calibri"/>
                <w:sz w:val="20"/>
                <w:szCs w:val="20"/>
                <w:lang w:eastAsia="en-US"/>
              </w:rPr>
              <w:t>walidatorów</w:t>
            </w:r>
            <w:proofErr w:type="spellEnd"/>
            <w:r w:rsidRPr="00532105">
              <w:rPr>
                <w:rFonts w:ascii="Calibri" w:hAnsi="Calibri" w:cs="Calibri"/>
                <w:sz w:val="20"/>
                <w:szCs w:val="20"/>
                <w:lang w:eastAsia="en-US"/>
              </w:rPr>
              <w:t xml:space="preserve"> zostanie ustalona na etapie pisanie projektu funkcjonalnego.</w:t>
            </w:r>
          </w:p>
        </w:tc>
      </w:tr>
      <w:tr w:rsidR="00532105" w:rsidRPr="00532105" w14:paraId="286ACBD4" w14:textId="77777777" w:rsidTr="00532105">
        <w:tc>
          <w:tcPr>
            <w:tcW w:w="1569" w:type="dxa"/>
            <w:vMerge w:val="restart"/>
            <w:textDirection w:val="btLr"/>
            <w:vAlign w:val="center"/>
          </w:tcPr>
          <w:p w14:paraId="205692C2" w14:textId="77777777" w:rsidR="00532105" w:rsidRPr="00532105" w:rsidRDefault="00532105" w:rsidP="00532105">
            <w:pPr>
              <w:spacing w:before="0" w:line="252" w:lineRule="auto"/>
              <w:ind w:left="-23" w:right="113"/>
              <w:jc w:val="center"/>
              <w:rPr>
                <w:rFonts w:ascii="Calibri" w:hAnsi="Calibri" w:cs="Calibri"/>
                <w:i/>
                <w:sz w:val="20"/>
                <w:szCs w:val="20"/>
                <w:lang w:eastAsia="en-US"/>
              </w:rPr>
            </w:pPr>
            <w:r w:rsidRPr="00532105">
              <w:rPr>
                <w:rFonts w:ascii="Calibri" w:hAnsi="Calibri" w:cs="Calibri"/>
                <w:b/>
                <w:sz w:val="20"/>
                <w:szCs w:val="20"/>
                <w:lang w:eastAsia="en-US"/>
              </w:rPr>
              <w:lastRenderedPageBreak/>
              <w:t xml:space="preserve">Moduły aplikacji </w:t>
            </w:r>
            <w:proofErr w:type="spellStart"/>
            <w:r w:rsidRPr="00532105">
              <w:rPr>
                <w:rFonts w:ascii="Calibri" w:hAnsi="Calibri" w:cs="Calibri"/>
                <w:b/>
                <w:sz w:val="20"/>
                <w:szCs w:val="20"/>
                <w:lang w:eastAsia="en-US"/>
              </w:rPr>
              <w:t>mojaEnea</w:t>
            </w:r>
            <w:proofErr w:type="spellEnd"/>
          </w:p>
        </w:tc>
        <w:tc>
          <w:tcPr>
            <w:tcW w:w="1923" w:type="dxa"/>
          </w:tcPr>
          <w:p w14:paraId="3448E1DC" w14:textId="77777777" w:rsidR="00532105" w:rsidRPr="00532105" w:rsidRDefault="00532105" w:rsidP="00532105">
            <w:pPr>
              <w:spacing w:before="0" w:line="252" w:lineRule="auto"/>
              <w:ind w:left="52"/>
              <w:rPr>
                <w:rFonts w:ascii="Calibri" w:hAnsi="Calibri" w:cs="Calibri"/>
                <w:i/>
                <w:sz w:val="20"/>
                <w:szCs w:val="20"/>
                <w:lang w:eastAsia="en-US"/>
              </w:rPr>
            </w:pPr>
            <w:r w:rsidRPr="00532105">
              <w:rPr>
                <w:rFonts w:ascii="Calibri" w:hAnsi="Calibri" w:cs="Calibri"/>
                <w:i/>
                <w:sz w:val="20"/>
                <w:szCs w:val="20"/>
                <w:lang w:eastAsia="en-US"/>
              </w:rPr>
              <w:t>Banner produktowy</w:t>
            </w:r>
          </w:p>
        </w:tc>
        <w:tc>
          <w:tcPr>
            <w:tcW w:w="2938" w:type="dxa"/>
          </w:tcPr>
          <w:p w14:paraId="6B0D9667"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Moduł do kreowania kampanii produktowych została opisana poniżej.</w:t>
            </w:r>
          </w:p>
        </w:tc>
        <w:tc>
          <w:tcPr>
            <w:tcW w:w="2637" w:type="dxa"/>
          </w:tcPr>
          <w:p w14:paraId="034FD353"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Po kliknięciu byłoby przejście do aplikacji do zawierania umów, do dedykowanych ekranów dla produktów w zależności od kampanii lub do zewnętrznego serwisu.</w:t>
            </w:r>
          </w:p>
        </w:tc>
      </w:tr>
      <w:tr w:rsidR="00532105" w:rsidRPr="00532105" w14:paraId="731C41C0" w14:textId="77777777" w:rsidTr="00532105">
        <w:tc>
          <w:tcPr>
            <w:tcW w:w="1569" w:type="dxa"/>
            <w:vMerge/>
          </w:tcPr>
          <w:p w14:paraId="241A5218"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20CC378A" w14:textId="77777777" w:rsidR="00532105" w:rsidRPr="00532105" w:rsidRDefault="00532105" w:rsidP="00532105">
            <w:pPr>
              <w:spacing w:before="0" w:line="252" w:lineRule="auto"/>
              <w:ind w:left="52"/>
              <w:rPr>
                <w:rFonts w:ascii="Calibri" w:hAnsi="Calibri" w:cs="Calibri"/>
                <w:sz w:val="20"/>
                <w:szCs w:val="20"/>
                <w:lang w:eastAsia="en-US"/>
              </w:rPr>
            </w:pPr>
            <w:r w:rsidRPr="00532105">
              <w:rPr>
                <w:rFonts w:ascii="Calibri" w:hAnsi="Calibri" w:cs="Calibri"/>
                <w:i/>
                <w:sz w:val="20"/>
                <w:szCs w:val="20"/>
                <w:lang w:eastAsia="en-US"/>
              </w:rPr>
              <w:t>Faktury i Płatności</w:t>
            </w:r>
            <w:r w:rsidRPr="00532105">
              <w:rPr>
                <w:rFonts w:ascii="Calibri" w:hAnsi="Calibri" w:cs="Calibri"/>
                <w:sz w:val="20"/>
                <w:szCs w:val="20"/>
                <w:lang w:eastAsia="en-US"/>
              </w:rPr>
              <w:t xml:space="preserve"> </w:t>
            </w:r>
          </w:p>
          <w:p w14:paraId="557B7449" w14:textId="77777777" w:rsidR="00532105" w:rsidRPr="00532105" w:rsidRDefault="00532105" w:rsidP="00532105">
            <w:pPr>
              <w:spacing w:before="0" w:line="252" w:lineRule="auto"/>
              <w:ind w:left="52"/>
              <w:rPr>
                <w:rFonts w:ascii="Calibri" w:hAnsi="Calibri" w:cs="Calibri"/>
                <w:sz w:val="20"/>
                <w:szCs w:val="20"/>
                <w:lang w:eastAsia="en-US"/>
              </w:rPr>
            </w:pPr>
          </w:p>
          <w:p w14:paraId="7C28F579" w14:textId="77777777" w:rsidR="00532105" w:rsidRPr="00532105" w:rsidRDefault="00532105" w:rsidP="00532105">
            <w:pPr>
              <w:spacing w:before="0" w:line="252" w:lineRule="auto"/>
              <w:ind w:left="52"/>
              <w:rPr>
                <w:rFonts w:ascii="Calibri" w:hAnsi="Calibri" w:cs="Calibri"/>
                <w:i/>
                <w:sz w:val="20"/>
                <w:szCs w:val="20"/>
                <w:lang w:eastAsia="en-US"/>
              </w:rPr>
            </w:pPr>
          </w:p>
        </w:tc>
        <w:tc>
          <w:tcPr>
            <w:tcW w:w="2938" w:type="dxa"/>
          </w:tcPr>
          <w:p w14:paraId="4A5E24CF"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Do chwili posiadania nieaktywnej umowy moduł byłby nieaktywny i klient otrzymałby informację, że będzie mógł przejść jak zmieni się status umowy. W przypadku aktywacji umowy i pierwszego wejścia konieczne było by przejście ekranów akceptacji regulaminów i odpowiednich zgód. W kolejnych przejściach nie byłby już konieczności ponownej akceptacji tylko klient mógłby od razu przejść dalej.</w:t>
            </w:r>
          </w:p>
          <w:p w14:paraId="18B6EACD"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W przypadku zamknięcia umowy Klient może mieć dalej dostęp do danych archiwalnych.</w:t>
            </w:r>
          </w:p>
        </w:tc>
        <w:tc>
          <w:tcPr>
            <w:tcW w:w="2637" w:type="dxa"/>
          </w:tcPr>
          <w:p w14:paraId="3C5A6688"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Po kliknięciu byłoby przejście do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 xml:space="preserve"> do zakładki Faktury i Płatności.</w:t>
            </w:r>
          </w:p>
        </w:tc>
      </w:tr>
      <w:tr w:rsidR="00532105" w:rsidRPr="00532105" w14:paraId="1FFAFEB1" w14:textId="77777777" w:rsidTr="00532105">
        <w:tc>
          <w:tcPr>
            <w:tcW w:w="1569" w:type="dxa"/>
            <w:vMerge/>
          </w:tcPr>
          <w:p w14:paraId="1E13547E"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669D356C" w14:textId="77777777" w:rsidR="00532105" w:rsidRPr="00532105" w:rsidRDefault="00532105" w:rsidP="00532105">
            <w:pPr>
              <w:spacing w:before="0" w:line="252" w:lineRule="auto"/>
              <w:ind w:left="52"/>
              <w:rPr>
                <w:rFonts w:ascii="Calibri" w:hAnsi="Calibri" w:cs="Calibri"/>
                <w:i/>
                <w:sz w:val="20"/>
                <w:szCs w:val="20"/>
                <w:lang w:eastAsia="en-US"/>
              </w:rPr>
            </w:pPr>
            <w:r w:rsidRPr="00532105">
              <w:rPr>
                <w:rFonts w:ascii="Calibri" w:hAnsi="Calibri" w:cs="Calibri"/>
                <w:i/>
                <w:sz w:val="20"/>
                <w:szCs w:val="20"/>
                <w:lang w:eastAsia="en-US"/>
              </w:rPr>
              <w:t>Zużycie i Odczyty</w:t>
            </w:r>
            <w:r w:rsidRPr="00532105">
              <w:rPr>
                <w:rFonts w:ascii="Calibri" w:hAnsi="Calibri" w:cs="Calibri"/>
                <w:sz w:val="20"/>
                <w:szCs w:val="20"/>
                <w:lang w:eastAsia="en-US"/>
              </w:rPr>
              <w:t xml:space="preserve"> </w:t>
            </w:r>
          </w:p>
        </w:tc>
        <w:tc>
          <w:tcPr>
            <w:tcW w:w="2938" w:type="dxa"/>
          </w:tcPr>
          <w:p w14:paraId="38174D4C"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Do chwili posiadania nieaktywnej umowy moduł byłby nieaktywny i klient otrzymałby informację, że będzie mógł przejść jak zmieni się status umowy. W przypadku </w:t>
            </w:r>
            <w:r w:rsidRPr="00532105">
              <w:rPr>
                <w:rFonts w:ascii="Calibri" w:hAnsi="Calibri" w:cs="Calibri"/>
                <w:sz w:val="20"/>
                <w:szCs w:val="20"/>
                <w:lang w:eastAsia="en-US"/>
              </w:rPr>
              <w:lastRenderedPageBreak/>
              <w:t xml:space="preserve">aktywacji umowy i pierwszego wejścia konieczne było by przejście ekranów akceptacji regulaminów i odpowiednich zgód. W kolejnych przejściach nie byłby już konieczności ponownej akceptacji tylko klient mógłby od razu przejść dalej. </w:t>
            </w:r>
          </w:p>
          <w:p w14:paraId="70FD2703"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W przypadku zamknięcia umowy Klient może mieć dalej dostęp do danych archiwalnych.</w:t>
            </w:r>
          </w:p>
        </w:tc>
        <w:tc>
          <w:tcPr>
            <w:tcW w:w="2637" w:type="dxa"/>
          </w:tcPr>
          <w:p w14:paraId="3ACE8617"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lastRenderedPageBreak/>
              <w:t xml:space="preserve">Po kliknięciu byłoby przejście do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 xml:space="preserve"> do zakładki Zużycie i odczyty.</w:t>
            </w:r>
          </w:p>
        </w:tc>
      </w:tr>
      <w:tr w:rsidR="00532105" w:rsidRPr="00532105" w14:paraId="55902C63" w14:textId="77777777" w:rsidTr="00532105">
        <w:tc>
          <w:tcPr>
            <w:tcW w:w="1569" w:type="dxa"/>
            <w:vMerge/>
          </w:tcPr>
          <w:p w14:paraId="7B099A13"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3A68B992" w14:textId="77777777" w:rsidR="00532105" w:rsidRPr="00532105" w:rsidRDefault="00532105" w:rsidP="00532105">
            <w:pPr>
              <w:spacing w:before="0" w:line="252" w:lineRule="auto"/>
              <w:ind w:left="52" w:hanging="52"/>
              <w:rPr>
                <w:rFonts w:ascii="Calibri" w:hAnsi="Calibri" w:cs="Calibri"/>
                <w:sz w:val="20"/>
                <w:szCs w:val="20"/>
                <w:lang w:eastAsia="en-US"/>
              </w:rPr>
            </w:pPr>
            <w:r w:rsidRPr="00532105">
              <w:rPr>
                <w:rFonts w:ascii="Calibri" w:hAnsi="Calibri" w:cs="Calibri"/>
                <w:i/>
                <w:sz w:val="20"/>
                <w:szCs w:val="20"/>
                <w:lang w:eastAsia="en-US"/>
              </w:rPr>
              <w:t>Strefa Zakupów</w:t>
            </w:r>
            <w:r w:rsidRPr="00532105">
              <w:rPr>
                <w:rFonts w:ascii="Calibri" w:hAnsi="Calibri" w:cs="Calibri"/>
                <w:sz w:val="20"/>
                <w:szCs w:val="20"/>
                <w:lang w:eastAsia="en-US"/>
              </w:rPr>
              <w:t xml:space="preserve"> </w:t>
            </w:r>
          </w:p>
          <w:p w14:paraId="5EA3FAD1" w14:textId="77777777" w:rsidR="00532105" w:rsidRPr="00532105" w:rsidRDefault="00532105" w:rsidP="00532105">
            <w:pPr>
              <w:spacing w:before="0" w:line="252" w:lineRule="auto"/>
              <w:ind w:left="52"/>
              <w:rPr>
                <w:rFonts w:ascii="Calibri" w:hAnsi="Calibri" w:cs="Calibri"/>
                <w:i/>
                <w:sz w:val="20"/>
                <w:szCs w:val="20"/>
                <w:lang w:eastAsia="en-US"/>
              </w:rPr>
            </w:pPr>
          </w:p>
        </w:tc>
        <w:tc>
          <w:tcPr>
            <w:tcW w:w="2938" w:type="dxa"/>
          </w:tcPr>
          <w:p w14:paraId="53DA0987"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Do chwili posiadania nieaktywnej umowy moduł byłby nieaktywny i klient otrzymałby informację, że będzie mógł przejść jak zmieni się status umowy. W przypadku aktywacji umowy i pierwszego wejścia konieczne było by przejście ekranów akceptacji regulaminów i odpowiednich zgód. W kolejnych przejściach nie byłby już konieczności ponownej akceptacji tylko klient mógłby od razu przejść dalej. Wyjętej stanowią umowy zawarte z terminem obowiązywania w przyszłości gdzie klient jak podpisze taką umowę może już dokonywać zakupów w SZ.  </w:t>
            </w:r>
          </w:p>
          <w:p w14:paraId="6EAC6591"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 xml:space="preserve">W przypadku zamknięcia umowy Klient traci dostęp do tego modułu. </w:t>
            </w:r>
          </w:p>
          <w:p w14:paraId="66C17099"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Opcjonalnie może się też tak zdarzyć, że klient będzie mógł korzystać ze SZ bez warunku aktywnej umowy.</w:t>
            </w:r>
          </w:p>
        </w:tc>
        <w:tc>
          <w:tcPr>
            <w:tcW w:w="2637" w:type="dxa"/>
          </w:tcPr>
          <w:p w14:paraId="2609806A"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Po kliknięciu byłoby przejście do SZ, gdzie klient byłby już automatycznie zalogowany.</w:t>
            </w:r>
          </w:p>
        </w:tc>
      </w:tr>
      <w:tr w:rsidR="00532105" w:rsidRPr="00532105" w14:paraId="15EA5C0A" w14:textId="77777777" w:rsidTr="00532105">
        <w:tc>
          <w:tcPr>
            <w:tcW w:w="1569" w:type="dxa"/>
            <w:vMerge/>
          </w:tcPr>
          <w:p w14:paraId="1703AF8E"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0372890C" w14:textId="77777777" w:rsidR="00532105" w:rsidRPr="00532105" w:rsidRDefault="00532105" w:rsidP="00532105">
            <w:pPr>
              <w:spacing w:before="0" w:line="252" w:lineRule="auto"/>
              <w:ind w:left="52"/>
              <w:rPr>
                <w:rFonts w:ascii="Calibri" w:hAnsi="Calibri" w:cs="Calibri"/>
                <w:sz w:val="20"/>
                <w:szCs w:val="20"/>
                <w:lang w:eastAsia="en-US"/>
              </w:rPr>
            </w:pPr>
            <w:r w:rsidRPr="00532105">
              <w:rPr>
                <w:rFonts w:ascii="Calibri" w:hAnsi="Calibri" w:cs="Calibri"/>
                <w:i/>
                <w:sz w:val="20"/>
                <w:szCs w:val="20"/>
                <w:lang w:eastAsia="en-US"/>
              </w:rPr>
              <w:t xml:space="preserve">Moje zgłoszenia </w:t>
            </w:r>
          </w:p>
          <w:p w14:paraId="5C003626" w14:textId="77777777" w:rsidR="00532105" w:rsidRPr="00532105" w:rsidRDefault="00532105" w:rsidP="00532105">
            <w:pPr>
              <w:spacing w:before="0" w:line="252" w:lineRule="auto"/>
              <w:ind w:left="52" w:hanging="52"/>
              <w:rPr>
                <w:rFonts w:ascii="Calibri" w:hAnsi="Calibri" w:cs="Calibri"/>
                <w:i/>
                <w:sz w:val="20"/>
                <w:szCs w:val="20"/>
                <w:lang w:eastAsia="en-US"/>
              </w:rPr>
            </w:pPr>
          </w:p>
        </w:tc>
        <w:tc>
          <w:tcPr>
            <w:tcW w:w="2938" w:type="dxa"/>
          </w:tcPr>
          <w:p w14:paraId="0F2A30C4" w14:textId="77777777" w:rsidR="00532105" w:rsidRPr="00532105" w:rsidRDefault="00532105" w:rsidP="00532105">
            <w:pPr>
              <w:spacing w:before="0" w:line="252" w:lineRule="auto"/>
              <w:jc w:val="left"/>
              <w:rPr>
                <w:rFonts w:ascii="Calibri" w:hAnsi="Calibri" w:cs="Calibri"/>
                <w:sz w:val="20"/>
                <w:szCs w:val="20"/>
                <w:highlight w:val="green"/>
                <w:lang w:eastAsia="en-US"/>
              </w:rPr>
            </w:pPr>
            <w:r w:rsidRPr="00532105">
              <w:rPr>
                <w:rFonts w:ascii="Calibri" w:hAnsi="Calibri" w:cs="Calibri"/>
                <w:sz w:val="20"/>
                <w:szCs w:val="20"/>
                <w:lang w:eastAsia="en-US"/>
              </w:rPr>
              <w:t>Do chwili posiadania nieaktywnej umowy moduł byłby nieaktywny.</w:t>
            </w:r>
          </w:p>
        </w:tc>
        <w:tc>
          <w:tcPr>
            <w:tcW w:w="2637" w:type="dxa"/>
          </w:tcPr>
          <w:p w14:paraId="609D8453"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Po kliknięciu byłoby przejście do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 xml:space="preserve"> do zakładki Wiadomości.</w:t>
            </w:r>
          </w:p>
        </w:tc>
      </w:tr>
      <w:tr w:rsidR="00532105" w:rsidRPr="00532105" w14:paraId="78D1BDBF" w14:textId="77777777" w:rsidTr="00532105">
        <w:tc>
          <w:tcPr>
            <w:tcW w:w="1569" w:type="dxa"/>
            <w:vMerge/>
          </w:tcPr>
          <w:p w14:paraId="5AD9B716"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6D519D75" w14:textId="77777777" w:rsidR="00532105" w:rsidRPr="00532105" w:rsidRDefault="00532105" w:rsidP="00532105">
            <w:pPr>
              <w:spacing w:before="0" w:line="252" w:lineRule="auto"/>
              <w:ind w:firstLine="52"/>
              <w:rPr>
                <w:rFonts w:ascii="Calibri" w:hAnsi="Calibri" w:cs="Calibri"/>
                <w:sz w:val="20"/>
                <w:szCs w:val="20"/>
                <w:lang w:eastAsia="en-US"/>
              </w:rPr>
            </w:pPr>
            <w:r w:rsidRPr="00532105">
              <w:rPr>
                <w:rFonts w:ascii="Calibri" w:hAnsi="Calibri" w:cs="Calibri"/>
                <w:i/>
                <w:sz w:val="20"/>
                <w:szCs w:val="20"/>
                <w:lang w:eastAsia="en-US"/>
              </w:rPr>
              <w:t>Obsługa umowy</w:t>
            </w:r>
          </w:p>
          <w:p w14:paraId="6F1282DE" w14:textId="77777777" w:rsidR="00532105" w:rsidRPr="00532105" w:rsidRDefault="00532105" w:rsidP="00532105">
            <w:pPr>
              <w:spacing w:before="0" w:line="252" w:lineRule="auto"/>
              <w:ind w:left="52"/>
              <w:rPr>
                <w:rFonts w:ascii="Calibri" w:hAnsi="Calibri" w:cs="Calibri"/>
                <w:i/>
                <w:sz w:val="20"/>
                <w:szCs w:val="20"/>
                <w:lang w:eastAsia="en-US"/>
              </w:rPr>
            </w:pPr>
          </w:p>
        </w:tc>
        <w:tc>
          <w:tcPr>
            <w:tcW w:w="2938" w:type="dxa"/>
          </w:tcPr>
          <w:p w14:paraId="3433781C"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Moduł jest aktywny po zalogowaniu się na koncie.</w:t>
            </w:r>
          </w:p>
        </w:tc>
        <w:tc>
          <w:tcPr>
            <w:tcW w:w="2637" w:type="dxa"/>
          </w:tcPr>
          <w:p w14:paraId="35938E95" w14:textId="77777777" w:rsidR="00532105" w:rsidRPr="00532105" w:rsidRDefault="00532105" w:rsidP="00532105">
            <w:pPr>
              <w:spacing w:before="0" w:line="252" w:lineRule="auto"/>
              <w:jc w:val="left"/>
              <w:rPr>
                <w:rFonts w:ascii="Calibri" w:hAnsi="Calibri" w:cs="Calibri"/>
                <w:sz w:val="20"/>
                <w:szCs w:val="20"/>
                <w:highlight w:val="green"/>
                <w:lang w:eastAsia="en-US"/>
              </w:rPr>
            </w:pPr>
            <w:r w:rsidRPr="00532105">
              <w:rPr>
                <w:rFonts w:ascii="Calibri" w:hAnsi="Calibri" w:cs="Calibri"/>
                <w:sz w:val="20"/>
                <w:szCs w:val="20"/>
                <w:lang w:eastAsia="en-US"/>
              </w:rPr>
              <w:t>Po kliknięciu byłoby przejście do aplikacji do modułu e-Umowy.</w:t>
            </w:r>
          </w:p>
        </w:tc>
      </w:tr>
      <w:tr w:rsidR="00532105" w:rsidRPr="00532105" w14:paraId="76473603" w14:textId="77777777" w:rsidTr="00532105">
        <w:tc>
          <w:tcPr>
            <w:tcW w:w="1569" w:type="dxa"/>
            <w:vMerge/>
          </w:tcPr>
          <w:p w14:paraId="21693D80"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5D692DBE" w14:textId="77777777" w:rsidR="00532105" w:rsidRPr="00532105" w:rsidRDefault="00532105" w:rsidP="00532105">
            <w:pPr>
              <w:spacing w:before="0" w:line="252" w:lineRule="auto"/>
              <w:ind w:left="52" w:hanging="52"/>
              <w:rPr>
                <w:rFonts w:ascii="Calibri" w:hAnsi="Calibri" w:cs="Calibri"/>
                <w:sz w:val="20"/>
                <w:szCs w:val="20"/>
                <w:lang w:eastAsia="en-US"/>
              </w:rPr>
            </w:pPr>
            <w:r w:rsidRPr="00532105">
              <w:rPr>
                <w:rFonts w:ascii="Calibri" w:hAnsi="Calibri" w:cs="Calibri"/>
                <w:i/>
                <w:sz w:val="20"/>
                <w:szCs w:val="20"/>
                <w:lang w:eastAsia="en-US"/>
              </w:rPr>
              <w:t xml:space="preserve">Ustawienia konta </w:t>
            </w:r>
          </w:p>
          <w:p w14:paraId="270CAE7D" w14:textId="77777777" w:rsidR="00532105" w:rsidRPr="00532105" w:rsidRDefault="00532105" w:rsidP="00532105">
            <w:pPr>
              <w:spacing w:before="0" w:line="252" w:lineRule="auto"/>
              <w:ind w:firstLine="52"/>
              <w:rPr>
                <w:rFonts w:ascii="Calibri" w:hAnsi="Calibri" w:cs="Calibri"/>
                <w:i/>
                <w:sz w:val="20"/>
                <w:szCs w:val="20"/>
                <w:lang w:eastAsia="en-US"/>
              </w:rPr>
            </w:pPr>
          </w:p>
        </w:tc>
        <w:tc>
          <w:tcPr>
            <w:tcW w:w="2938" w:type="dxa"/>
          </w:tcPr>
          <w:p w14:paraId="2C8EAA6F"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Moduł jest aktywny po zalogowaniu się na koncie.</w:t>
            </w:r>
          </w:p>
        </w:tc>
        <w:tc>
          <w:tcPr>
            <w:tcW w:w="2637" w:type="dxa"/>
          </w:tcPr>
          <w:p w14:paraId="782D2090"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 xml:space="preserve">Po kliknięciu byłoby przejście do zakładki gdzie klient miałby możliwość zmiany loginu oraz hasła do aplikacji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oraz ustawianie powiadomień </w:t>
            </w:r>
            <w:proofErr w:type="spellStart"/>
            <w:r w:rsidRPr="00532105">
              <w:rPr>
                <w:rFonts w:ascii="Calibri" w:hAnsi="Calibri" w:cs="Calibri"/>
                <w:sz w:val="20"/>
                <w:szCs w:val="20"/>
                <w:lang w:eastAsia="en-US"/>
              </w:rPr>
              <w:t>push</w:t>
            </w:r>
            <w:proofErr w:type="spellEnd"/>
            <w:r w:rsidRPr="00532105">
              <w:rPr>
                <w:rFonts w:ascii="Calibri" w:hAnsi="Calibri" w:cs="Calibri"/>
                <w:sz w:val="20"/>
                <w:szCs w:val="20"/>
                <w:lang w:eastAsia="en-US"/>
              </w:rPr>
              <w:t>. Dodatkowo miałby możliwość zmiany danych kontaktowych tj. numer telefonu komórkowego/stacjonarnego</w:t>
            </w:r>
          </w:p>
        </w:tc>
      </w:tr>
      <w:tr w:rsidR="00532105" w:rsidRPr="00532105" w14:paraId="0F7AE4FD" w14:textId="77777777" w:rsidTr="00532105">
        <w:tc>
          <w:tcPr>
            <w:tcW w:w="1569" w:type="dxa"/>
            <w:vMerge/>
          </w:tcPr>
          <w:p w14:paraId="24EFFB1E"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25816246" w14:textId="77777777" w:rsidR="00532105" w:rsidRPr="00532105" w:rsidRDefault="00532105" w:rsidP="00532105">
            <w:pPr>
              <w:spacing w:before="0" w:line="252" w:lineRule="auto"/>
              <w:ind w:left="52" w:hanging="52"/>
              <w:rPr>
                <w:rFonts w:ascii="Calibri" w:hAnsi="Calibri" w:cs="Calibri"/>
                <w:i/>
                <w:sz w:val="20"/>
                <w:szCs w:val="20"/>
                <w:lang w:eastAsia="en-US"/>
              </w:rPr>
            </w:pPr>
            <w:r w:rsidRPr="00532105">
              <w:rPr>
                <w:rFonts w:ascii="Calibri" w:hAnsi="Calibri" w:cs="Calibri"/>
                <w:i/>
                <w:sz w:val="20"/>
                <w:szCs w:val="20"/>
                <w:lang w:eastAsia="en-US"/>
              </w:rPr>
              <w:t>Dodaj konto</w:t>
            </w:r>
          </w:p>
        </w:tc>
        <w:tc>
          <w:tcPr>
            <w:tcW w:w="2938" w:type="dxa"/>
          </w:tcPr>
          <w:p w14:paraId="6FA3EFFE"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Moduł jest aktywny po zalogowaniu się na koncie.</w:t>
            </w:r>
          </w:p>
        </w:tc>
        <w:tc>
          <w:tcPr>
            <w:tcW w:w="2637" w:type="dxa"/>
          </w:tcPr>
          <w:p w14:paraId="7F3AD7EF"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Po kliknięciu byłoby przejście do zakładki gdzie klient miałby możliwość dodawania kont np. klient indywidualny mógłby dodać konto biznesowe lub odwrotnie</w:t>
            </w:r>
          </w:p>
        </w:tc>
      </w:tr>
      <w:tr w:rsidR="00532105" w:rsidRPr="00532105" w14:paraId="1C56C186" w14:textId="77777777" w:rsidTr="00532105">
        <w:tc>
          <w:tcPr>
            <w:tcW w:w="1569" w:type="dxa"/>
            <w:vMerge/>
          </w:tcPr>
          <w:p w14:paraId="78AF6671" w14:textId="77777777" w:rsidR="00532105" w:rsidRPr="00532105" w:rsidRDefault="00532105" w:rsidP="00532105">
            <w:pPr>
              <w:spacing w:before="0" w:line="252" w:lineRule="auto"/>
              <w:ind w:left="52"/>
              <w:rPr>
                <w:rFonts w:ascii="Calibri" w:hAnsi="Calibri" w:cs="Calibri"/>
                <w:b/>
                <w:sz w:val="20"/>
                <w:szCs w:val="20"/>
                <w:lang w:eastAsia="en-US"/>
              </w:rPr>
            </w:pPr>
          </w:p>
        </w:tc>
        <w:tc>
          <w:tcPr>
            <w:tcW w:w="1923" w:type="dxa"/>
          </w:tcPr>
          <w:p w14:paraId="7BFA0784" w14:textId="77777777" w:rsidR="00532105" w:rsidRPr="00532105" w:rsidRDefault="00532105" w:rsidP="00532105">
            <w:pPr>
              <w:spacing w:before="0" w:line="252" w:lineRule="auto"/>
              <w:ind w:left="52" w:hanging="52"/>
              <w:rPr>
                <w:rFonts w:ascii="Calibri" w:hAnsi="Calibri" w:cs="Calibri"/>
                <w:i/>
                <w:sz w:val="20"/>
                <w:szCs w:val="20"/>
                <w:lang w:eastAsia="en-US"/>
              </w:rPr>
            </w:pPr>
            <w:r w:rsidRPr="00532105">
              <w:rPr>
                <w:rFonts w:ascii="Calibri" w:hAnsi="Calibri" w:cs="Calibri"/>
                <w:i/>
                <w:sz w:val="20"/>
                <w:szCs w:val="20"/>
                <w:lang w:eastAsia="en-US"/>
              </w:rPr>
              <w:t>Baner reklamowy</w:t>
            </w:r>
          </w:p>
        </w:tc>
        <w:tc>
          <w:tcPr>
            <w:tcW w:w="2938" w:type="dxa"/>
          </w:tcPr>
          <w:p w14:paraId="41FF4691"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Możliwość umieszczenia reklamy w formie banneru dla wszystkich klientów z uwzględnieniem rodzaju klienta, segmentu, taryfy, cennika.</w:t>
            </w:r>
          </w:p>
        </w:tc>
        <w:tc>
          <w:tcPr>
            <w:tcW w:w="2637" w:type="dxa"/>
          </w:tcPr>
          <w:p w14:paraId="79430D00" w14:textId="77777777" w:rsidR="00532105" w:rsidRPr="00532105" w:rsidRDefault="00532105" w:rsidP="00532105">
            <w:pPr>
              <w:spacing w:before="0" w:line="252" w:lineRule="auto"/>
              <w:jc w:val="left"/>
              <w:rPr>
                <w:rFonts w:ascii="Calibri" w:hAnsi="Calibri" w:cs="Calibri"/>
                <w:sz w:val="20"/>
                <w:szCs w:val="20"/>
                <w:lang w:eastAsia="en-US"/>
              </w:rPr>
            </w:pPr>
            <w:r w:rsidRPr="00532105">
              <w:rPr>
                <w:rFonts w:ascii="Calibri" w:hAnsi="Calibri" w:cs="Calibri"/>
                <w:sz w:val="20"/>
                <w:szCs w:val="20"/>
                <w:lang w:eastAsia="en-US"/>
              </w:rPr>
              <w:t>Po kliknięciu byłoby przejście do wybranego modułu lub do zewnętrznego serwisu.</w:t>
            </w:r>
          </w:p>
        </w:tc>
      </w:tr>
    </w:tbl>
    <w:p w14:paraId="474AE35B" w14:textId="77777777" w:rsidR="00532105" w:rsidRPr="00532105" w:rsidRDefault="00532105" w:rsidP="00532105">
      <w:pPr>
        <w:spacing w:before="0" w:after="160" w:line="252" w:lineRule="auto"/>
        <w:rPr>
          <w:rFonts w:ascii="Calibri" w:hAnsi="Calibri" w:cs="Calibri"/>
          <w:b/>
          <w:sz w:val="20"/>
          <w:szCs w:val="20"/>
          <w:lang w:eastAsia="en-US"/>
        </w:rPr>
      </w:pPr>
    </w:p>
    <w:p w14:paraId="1F01044F" w14:textId="77777777" w:rsidR="00532105" w:rsidRPr="00532105" w:rsidRDefault="00532105" w:rsidP="00532105">
      <w:pPr>
        <w:spacing w:before="0" w:after="120" w:line="260" w:lineRule="atLeast"/>
        <w:rPr>
          <w:rFonts w:ascii="Calibri" w:hAnsi="Calibri" w:cs="Calibri"/>
          <w:color w:val="000000"/>
          <w:sz w:val="20"/>
          <w:szCs w:val="20"/>
          <w:lang w:eastAsia="en-US"/>
        </w:rPr>
      </w:pPr>
      <w:r w:rsidRPr="00532105">
        <w:rPr>
          <w:rFonts w:ascii="Calibri" w:hAnsi="Calibri" w:cs="Calibri"/>
          <w:i/>
          <w:color w:val="000000"/>
          <w:sz w:val="20"/>
          <w:szCs w:val="20"/>
          <w:lang w:eastAsia="en-US"/>
        </w:rPr>
        <w:t>Moduł do kreowania kampanii produktowych</w:t>
      </w:r>
      <w:r w:rsidRPr="00532105">
        <w:rPr>
          <w:rFonts w:ascii="Calibri" w:hAnsi="Calibri" w:cs="Calibri"/>
          <w:color w:val="000000"/>
          <w:sz w:val="20"/>
          <w:szCs w:val="20"/>
          <w:lang w:eastAsia="en-US"/>
        </w:rPr>
        <w:t xml:space="preserve"> </w:t>
      </w:r>
    </w:p>
    <w:p w14:paraId="050F13E8" w14:textId="77777777" w:rsidR="00532105" w:rsidRPr="00532105" w:rsidRDefault="00532105" w:rsidP="00532105">
      <w:pPr>
        <w:spacing w:before="0" w:after="120" w:line="260" w:lineRule="atLeast"/>
        <w:rPr>
          <w:rFonts w:ascii="Calibri" w:hAnsi="Calibri" w:cs="Calibri"/>
          <w:color w:val="000000"/>
          <w:sz w:val="20"/>
          <w:szCs w:val="20"/>
          <w:lang w:eastAsia="en-US"/>
        </w:rPr>
      </w:pPr>
      <w:r w:rsidRPr="00532105">
        <w:rPr>
          <w:rFonts w:ascii="Calibri" w:hAnsi="Calibri" w:cs="Calibri"/>
          <w:color w:val="000000"/>
          <w:sz w:val="20"/>
          <w:szCs w:val="20"/>
          <w:lang w:eastAsia="en-US"/>
        </w:rPr>
        <w:t>Moduł do kreowania kampanii produktowych będzie miał dwie możliwości pokazywania danych:</w:t>
      </w:r>
    </w:p>
    <w:p w14:paraId="2E7B7084" w14:textId="77777777" w:rsidR="00532105" w:rsidRPr="00532105" w:rsidRDefault="00532105" w:rsidP="00532105">
      <w:pPr>
        <w:numPr>
          <w:ilvl w:val="0"/>
          <w:numId w:val="112"/>
        </w:numPr>
        <w:spacing w:before="0" w:after="120" w:line="260" w:lineRule="atLeast"/>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Dla nowego klienta nie posiadającego jeszcze umowy z Zamawiającym – wtedy moduł do kreowania kampanii będzie prezentować informacje w zależności od typu konta. </w:t>
      </w:r>
    </w:p>
    <w:p w14:paraId="50984B7F" w14:textId="77777777" w:rsidR="00532105" w:rsidRPr="00532105" w:rsidRDefault="00532105" w:rsidP="00532105">
      <w:pPr>
        <w:numPr>
          <w:ilvl w:val="0"/>
          <w:numId w:val="112"/>
        </w:numPr>
        <w:spacing w:before="0" w:after="120" w:line="260" w:lineRule="atLeast"/>
        <w:ind w:left="426"/>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Dla istniejącego klienta posiadającego umowę z Zamawiającym -  wtedy moduł do kreowania kampanii będzie prezentować informacje w zależności od rodzaju klienta, od aktualnie obowiązującego cennika jaki jest na umowie/umowach Klienta, od daty jego obowiązywania. Przy określaniu kampanii będzie również brany pod uwagę stan bieżący zgód marketingowych i w zależności od zgody mogą się pojawić różne możliwości kreowania kampanii. </w:t>
      </w:r>
    </w:p>
    <w:p w14:paraId="7D953547" w14:textId="77777777" w:rsidR="00532105" w:rsidRPr="00532105" w:rsidRDefault="00532105" w:rsidP="00532105">
      <w:pPr>
        <w:numPr>
          <w:ilvl w:val="0"/>
          <w:numId w:val="112"/>
        </w:numPr>
        <w:spacing w:before="0" w:after="120" w:line="260" w:lineRule="atLeast"/>
        <w:jc w:val="left"/>
        <w:rPr>
          <w:rFonts w:ascii="Calibri" w:hAnsi="Calibri" w:cs="Calibri"/>
          <w:color w:val="000000"/>
          <w:sz w:val="20"/>
          <w:szCs w:val="20"/>
          <w:lang w:eastAsia="en-US"/>
        </w:rPr>
      </w:pPr>
      <w:r w:rsidRPr="00532105">
        <w:rPr>
          <w:rFonts w:ascii="Calibri" w:hAnsi="Calibri" w:cs="Calibri"/>
          <w:color w:val="000000"/>
          <w:sz w:val="20"/>
          <w:szCs w:val="20"/>
          <w:lang w:eastAsia="en-US"/>
        </w:rPr>
        <w:t>Będą możliwe różne rodzaje kampanii, w szczególności:</w:t>
      </w:r>
    </w:p>
    <w:p w14:paraId="6029E571"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dla wszystkich (nadrzędna wyświetla się wszystkim);</w:t>
      </w:r>
    </w:p>
    <w:p w14:paraId="42541B9C"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ze słowem kluczem wyszukującą po symbolu cennika/grupie taryfowej/innym unikalnym elemencie określonym przez Administratora;</w:t>
      </w:r>
    </w:p>
    <w:p w14:paraId="2FB3F74E"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bez słowa klucza (wyświetla się dla pozostałych nie objętych innym warunkiem);</w:t>
      </w:r>
    </w:p>
    <w:p w14:paraId="262337B1"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dla klientów posiadających sprzeciw marketingowy.</w:t>
      </w:r>
    </w:p>
    <w:p w14:paraId="301C384D" w14:textId="77777777" w:rsidR="00532105" w:rsidRPr="00532105" w:rsidRDefault="00532105" w:rsidP="00532105">
      <w:pPr>
        <w:numPr>
          <w:ilvl w:val="0"/>
          <w:numId w:val="112"/>
        </w:numPr>
        <w:spacing w:before="0" w:after="120" w:line="260" w:lineRule="atLeast"/>
        <w:jc w:val="left"/>
        <w:rPr>
          <w:rFonts w:ascii="Calibri" w:hAnsi="Calibri" w:cs="Calibri"/>
          <w:color w:val="000000"/>
          <w:sz w:val="20"/>
          <w:szCs w:val="20"/>
          <w:lang w:eastAsia="en-US"/>
        </w:rPr>
      </w:pPr>
      <w:r w:rsidRPr="00532105">
        <w:rPr>
          <w:rFonts w:ascii="Calibri" w:hAnsi="Calibri" w:cs="Calibri"/>
          <w:color w:val="000000"/>
          <w:sz w:val="20"/>
          <w:szCs w:val="20"/>
          <w:lang w:eastAsia="en-US"/>
        </w:rPr>
        <w:t>W szczególności każda kampania ma ustawiane z poziomu administratora:</w:t>
      </w:r>
    </w:p>
    <w:p w14:paraId="45A8A1E3"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okres obowiązywania danej kampanii: od/do;</w:t>
      </w:r>
    </w:p>
    <w:p w14:paraId="715758FA"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rodzaj Klienta: indywidulany/biznesowy/upoważniony;</w:t>
      </w:r>
    </w:p>
    <w:p w14:paraId="3EFD7504"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segment: indywidualny, biznesowy, przedpłatowy, upoważniony, inne określane przez Administratora;</w:t>
      </w:r>
    </w:p>
    <w:p w14:paraId="1C7F0095"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taryfę;</w:t>
      </w:r>
    </w:p>
    <w:p w14:paraId="4F461DB5"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opcja ustawiania liczby dni do końca umowy np. do 90/powyżej 90 dni do końca obowiązywania umowy produktowej, z możliwością zmiany liczby dni przez Administratora;</w:t>
      </w:r>
    </w:p>
    <w:p w14:paraId="4FEE90D4"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zgody marketingowe – z opcja aby je uwzględniać albo ich nie uwzględniać i ustawiać w zależności od zgody różne kampanie ;</w:t>
      </w:r>
    </w:p>
    <w:p w14:paraId="0E36FA52"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adres </w:t>
      </w:r>
      <w:proofErr w:type="spellStart"/>
      <w:r w:rsidRPr="00532105">
        <w:rPr>
          <w:rFonts w:ascii="Calibri" w:hAnsi="Calibri" w:cs="Calibri"/>
          <w:color w:val="000000"/>
          <w:sz w:val="20"/>
          <w:szCs w:val="20"/>
          <w:lang w:eastAsia="en-US"/>
        </w:rPr>
        <w:t>url</w:t>
      </w:r>
      <w:proofErr w:type="spellEnd"/>
      <w:r w:rsidRPr="00532105">
        <w:rPr>
          <w:rFonts w:ascii="Calibri" w:hAnsi="Calibri" w:cs="Calibri"/>
          <w:color w:val="000000"/>
          <w:sz w:val="20"/>
          <w:szCs w:val="20"/>
          <w:lang w:eastAsia="en-US"/>
        </w:rPr>
        <w:t xml:space="preserve"> bannera;</w:t>
      </w:r>
    </w:p>
    <w:p w14:paraId="6E2DE571"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banner + tekst.</w:t>
      </w:r>
    </w:p>
    <w:p w14:paraId="71C80F18" w14:textId="77777777" w:rsidR="00532105" w:rsidRPr="00532105" w:rsidRDefault="00532105" w:rsidP="00532105">
      <w:pPr>
        <w:spacing w:before="0" w:after="120" w:line="260" w:lineRule="atLeast"/>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Moduł Kampania (każdy przypadek) powinna być prezentowana w formie graficznej o parametrach do uzgodnienia w ramach prac projektowych oraz powinna być edytowalna przez administratorów, którzy mogą ją dowolnie tworzyć/usuwać/zmieniać parametry oraz tworzyć nowe/kopiować istniejące kampanie. </w:t>
      </w:r>
    </w:p>
    <w:p w14:paraId="22F7ED0D" w14:textId="77777777" w:rsidR="00532105" w:rsidRPr="00532105" w:rsidRDefault="00532105" w:rsidP="00532105">
      <w:pPr>
        <w:spacing w:before="0" w:after="120" w:line="260" w:lineRule="atLeast"/>
        <w:rPr>
          <w:rFonts w:ascii="Calibri" w:hAnsi="Calibri" w:cs="Calibri"/>
          <w:color w:val="000000"/>
          <w:sz w:val="20"/>
          <w:szCs w:val="20"/>
          <w:lang w:eastAsia="en-US"/>
        </w:rPr>
      </w:pPr>
    </w:p>
    <w:p w14:paraId="1C4DE3C4" w14:textId="77777777" w:rsidR="00532105" w:rsidRPr="00532105" w:rsidRDefault="00532105" w:rsidP="00532105">
      <w:pPr>
        <w:keepNext/>
        <w:keepLines/>
        <w:numPr>
          <w:ilvl w:val="1"/>
          <w:numId w:val="126"/>
        </w:numPr>
        <w:spacing w:before="40" w:after="160" w:line="252" w:lineRule="auto"/>
        <w:ind w:left="576" w:hanging="576"/>
        <w:outlineLvl w:val="1"/>
        <w:rPr>
          <w:rFonts w:ascii="Calibri" w:hAnsi="Calibri" w:cs="Calibri"/>
          <w:color w:val="2E74B5"/>
          <w:sz w:val="20"/>
          <w:szCs w:val="20"/>
          <w:lang w:eastAsia="en-US"/>
        </w:rPr>
      </w:pPr>
      <w:bookmarkStart w:id="8" w:name="_Toc97111468"/>
      <w:r w:rsidRPr="00532105">
        <w:rPr>
          <w:rFonts w:ascii="Calibri" w:hAnsi="Calibri" w:cs="Calibri"/>
          <w:color w:val="2E74B5"/>
          <w:sz w:val="20"/>
          <w:szCs w:val="20"/>
          <w:lang w:eastAsia="en-US"/>
        </w:rPr>
        <w:t>Centralna Platforma Uwierzytelniania (CPU)</w:t>
      </w:r>
      <w:bookmarkEnd w:id="8"/>
    </w:p>
    <w:p w14:paraId="73279A16"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9" w:name="_Toc97111469"/>
      <w:r w:rsidRPr="00532105">
        <w:rPr>
          <w:rFonts w:ascii="Calibri" w:hAnsi="Calibri" w:cs="Calibri"/>
          <w:color w:val="1F4D78"/>
          <w:sz w:val="20"/>
          <w:szCs w:val="20"/>
          <w:lang w:eastAsia="en-US"/>
        </w:rPr>
        <w:t>Założenia podstawowe</w:t>
      </w:r>
      <w:bookmarkEnd w:id="9"/>
    </w:p>
    <w:p w14:paraId="514F2D8F" w14:textId="77777777" w:rsidR="00532105" w:rsidRPr="00532105" w:rsidRDefault="00532105" w:rsidP="00532105">
      <w:pPr>
        <w:numPr>
          <w:ilvl w:val="0"/>
          <w:numId w:val="12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Centralna Platforma do uwierzytelniania Klientów powinna być zintegrowana z dostępnymi u Zamawiającego usługami, systemami i aplikacjami w celu unifikacji procesu rejestracji klientów oraz potencjalnych klientów, sposobu ich logowania (w tym SSO) oraz zarządzania ich tożsamością. </w:t>
      </w:r>
    </w:p>
    <w:p w14:paraId="6593B29F" w14:textId="77777777" w:rsidR="00532105" w:rsidRPr="00532105" w:rsidRDefault="00532105" w:rsidP="00532105">
      <w:pPr>
        <w:spacing w:before="0" w:after="160" w:line="252" w:lineRule="auto"/>
        <w:ind w:left="360"/>
        <w:contextualSpacing/>
        <w:rPr>
          <w:rFonts w:ascii="Calibri" w:hAnsi="Calibri" w:cs="Calibri"/>
          <w:sz w:val="20"/>
          <w:szCs w:val="20"/>
          <w:lang w:eastAsia="en-US"/>
        </w:rPr>
      </w:pPr>
    </w:p>
    <w:p w14:paraId="6E385846"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10" w:name="_Toc97111470"/>
      <w:r w:rsidRPr="00532105">
        <w:rPr>
          <w:rFonts w:ascii="Calibri" w:hAnsi="Calibri" w:cs="Calibri"/>
          <w:color w:val="1F4D78"/>
          <w:sz w:val="20"/>
          <w:szCs w:val="20"/>
          <w:lang w:eastAsia="en-US"/>
        </w:rPr>
        <w:lastRenderedPageBreak/>
        <w:t>Opis funkcjonalny</w:t>
      </w:r>
      <w:bookmarkEnd w:id="10"/>
    </w:p>
    <w:p w14:paraId="029F5F75" w14:textId="77777777" w:rsidR="00532105" w:rsidRPr="00532105" w:rsidRDefault="00532105" w:rsidP="00532105">
      <w:pPr>
        <w:numPr>
          <w:ilvl w:val="0"/>
          <w:numId w:val="124"/>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zakłada, że platforma uwierzytelniania (logowania) to element który musi zapewniać mechanizm pojedynczego logowania tak, aby po uwierzytelnieniu użytkownik: Klient lub potencjalny klient, mógł korzystać z dowolnej funkcjonalności dedykowanej do jego obsługi (usług) bez konieczności powtórnego logowania. </w:t>
      </w:r>
    </w:p>
    <w:p w14:paraId="371DBFE1" w14:textId="77777777" w:rsidR="00532105" w:rsidRPr="00532105" w:rsidRDefault="00532105" w:rsidP="00532105">
      <w:pPr>
        <w:numPr>
          <w:ilvl w:val="0"/>
          <w:numId w:val="124"/>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Platforma powinna być centralnym repozytorium profili i loginów klientów (</w:t>
      </w:r>
      <w:proofErr w:type="spellStart"/>
      <w:r w:rsidRPr="00532105">
        <w:rPr>
          <w:rFonts w:ascii="Calibri" w:hAnsi="Calibri" w:cs="Calibri"/>
          <w:sz w:val="20"/>
          <w:szCs w:val="20"/>
          <w:lang w:eastAsia="en-US"/>
        </w:rPr>
        <w:t>ldap</w:t>
      </w:r>
      <w:proofErr w:type="spellEnd"/>
      <w:r w:rsidRPr="00532105">
        <w:rPr>
          <w:rFonts w:ascii="Calibri" w:hAnsi="Calibri" w:cs="Calibri"/>
          <w:sz w:val="20"/>
          <w:szCs w:val="20"/>
          <w:lang w:eastAsia="en-US"/>
        </w:rPr>
        <w:t xml:space="preserve">). </w:t>
      </w:r>
    </w:p>
    <w:p w14:paraId="0B56F34F" w14:textId="77777777" w:rsidR="00532105" w:rsidRPr="00532105" w:rsidRDefault="00532105" w:rsidP="00532105">
      <w:pPr>
        <w:numPr>
          <w:ilvl w:val="0"/>
          <w:numId w:val="124"/>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Platforma jako dostawca tożsamości (</w:t>
      </w:r>
      <w:proofErr w:type="spellStart"/>
      <w:r w:rsidRPr="00532105">
        <w:rPr>
          <w:rFonts w:ascii="Calibri" w:hAnsi="Calibri" w:cs="Calibri"/>
          <w:sz w:val="20"/>
          <w:szCs w:val="20"/>
          <w:lang w:eastAsia="en-US"/>
        </w:rPr>
        <w:t>IdP</w:t>
      </w:r>
      <w:proofErr w:type="spellEnd"/>
      <w:r w:rsidRPr="00532105">
        <w:rPr>
          <w:rFonts w:ascii="Calibri" w:hAnsi="Calibri" w:cs="Calibri"/>
          <w:sz w:val="20"/>
          <w:szCs w:val="20"/>
          <w:lang w:eastAsia="en-US"/>
        </w:rPr>
        <w:t xml:space="preserve">) dla systemów Enea, musi wspierać takie protokoły jak </w:t>
      </w:r>
      <w:proofErr w:type="spellStart"/>
      <w:r w:rsidRPr="00532105">
        <w:rPr>
          <w:rFonts w:ascii="Calibri" w:hAnsi="Calibri" w:cs="Calibri"/>
          <w:sz w:val="20"/>
          <w:szCs w:val="20"/>
          <w:lang w:eastAsia="en-US"/>
        </w:rPr>
        <w:t>OpenID</w:t>
      </w:r>
      <w:proofErr w:type="spellEnd"/>
      <w:r w:rsidRPr="00532105">
        <w:rPr>
          <w:rFonts w:ascii="Calibri" w:hAnsi="Calibri" w:cs="Calibri"/>
          <w:sz w:val="20"/>
          <w:szCs w:val="20"/>
          <w:lang w:eastAsia="en-US"/>
        </w:rPr>
        <w:t xml:space="preserve"> Connect czy SAML 2.0 w celu łatwej integracji z aktualnie funkcjonującymi w GK Enea portalami webowymi, usługami czy aplikacjami. </w:t>
      </w:r>
    </w:p>
    <w:p w14:paraId="21C0DCA4" w14:textId="77777777" w:rsidR="00532105" w:rsidRPr="00532105" w:rsidRDefault="00532105" w:rsidP="00532105">
      <w:pPr>
        <w:numPr>
          <w:ilvl w:val="0"/>
          <w:numId w:val="124"/>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Platforma powinna zapewniać funkcje dotyczące zarządzania kontami w tym: zarządzanie profilem, zarządzanie sesjami, SSO, blokowanie/odblokowywanie kont w tym blokowanie z poziomu administratora niezależne od odblokowania  z poziomu klienta, resetowanie haseł, ręczne oraz automatyczne usuwanie kont po określonym przez administratora czasie, ponawianie wysyłki linków aktywacyjnych, obsługa PIN-ów.</w:t>
      </w:r>
    </w:p>
    <w:p w14:paraId="7EDD493B" w14:textId="77777777" w:rsidR="00532105" w:rsidRPr="00532105" w:rsidRDefault="00532105" w:rsidP="00532105">
      <w:pPr>
        <w:numPr>
          <w:ilvl w:val="0"/>
          <w:numId w:val="124"/>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Poniższy schemat prezentuje przykładową architekturę rozwiązania, która po konsultacji i akceptacji zamawiającego może ulec zmianie:</w:t>
      </w:r>
    </w:p>
    <w:p w14:paraId="0A4F4B7B"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r w:rsidRPr="00532105">
        <w:rPr>
          <w:rFonts w:ascii="Calibri" w:hAnsi="Calibri" w:cs="Calibri"/>
          <w:noProof/>
          <w:sz w:val="20"/>
          <w:szCs w:val="20"/>
        </w:rPr>
        <w:drawing>
          <wp:inline distT="0" distB="0" distL="0" distR="0" wp14:anchorId="57981317" wp14:editId="0021390B">
            <wp:extent cx="5573864" cy="5023972"/>
            <wp:effectExtent l="0" t="0" r="825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8124" cy="5036825"/>
                    </a:xfrm>
                    <a:prstGeom prst="rect">
                      <a:avLst/>
                    </a:prstGeom>
                  </pic:spPr>
                </pic:pic>
              </a:graphicData>
            </a:graphic>
          </wp:inline>
        </w:drawing>
      </w:r>
      <w:r w:rsidRPr="00532105">
        <w:rPr>
          <w:rFonts w:ascii="Calibri" w:hAnsi="Calibri" w:cs="Calibri"/>
          <w:sz w:val="20"/>
          <w:szCs w:val="20"/>
          <w:lang w:eastAsia="en-US"/>
        </w:rPr>
        <w:br/>
      </w:r>
      <w:r w:rsidRPr="00532105">
        <w:rPr>
          <w:rFonts w:ascii="Calibri" w:hAnsi="Calibri" w:cs="Calibri"/>
          <w:color w:val="75787A"/>
          <w:sz w:val="20"/>
          <w:szCs w:val="20"/>
          <w:lang w:eastAsia="en-US"/>
        </w:rPr>
        <w:br/>
      </w:r>
    </w:p>
    <w:p w14:paraId="1F0F68A8" w14:textId="77777777" w:rsidR="00532105" w:rsidRPr="00532105" w:rsidRDefault="00532105" w:rsidP="00532105">
      <w:pPr>
        <w:numPr>
          <w:ilvl w:val="0"/>
          <w:numId w:val="117"/>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Zmawiający zakłada, że Platforma powinna wspierać możliwość uwierzytelniania oraz zakładania kont w oparciu o zaufanie także do innych, zewnętrznych podmiotów tj.:</w:t>
      </w:r>
    </w:p>
    <w:p w14:paraId="2D2EA6A3"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r w:rsidRPr="00532105">
        <w:rPr>
          <w:rFonts w:ascii="Calibri" w:hAnsi="Calibri" w:cs="Calibri"/>
          <w:b/>
          <w:bCs/>
          <w:color w:val="000000"/>
          <w:sz w:val="20"/>
          <w:szCs w:val="20"/>
          <w:lang w:eastAsia="en-US"/>
        </w:rPr>
        <w:lastRenderedPageBreak/>
        <w:t>KIR –</w:t>
      </w:r>
      <w:proofErr w:type="spellStart"/>
      <w:r w:rsidRPr="00532105">
        <w:rPr>
          <w:rFonts w:ascii="Calibri" w:hAnsi="Calibri" w:cs="Calibri"/>
          <w:b/>
          <w:bCs/>
          <w:color w:val="000000"/>
          <w:sz w:val="20"/>
          <w:szCs w:val="20"/>
          <w:lang w:eastAsia="en-US"/>
        </w:rPr>
        <w:t>MojeID</w:t>
      </w:r>
      <w:proofErr w:type="spellEnd"/>
      <w:r w:rsidRPr="00532105">
        <w:rPr>
          <w:rFonts w:ascii="Calibri" w:hAnsi="Calibri" w:cs="Calibri"/>
          <w:b/>
          <w:bCs/>
          <w:color w:val="000000"/>
          <w:sz w:val="20"/>
          <w:szCs w:val="20"/>
          <w:lang w:eastAsia="en-US"/>
        </w:rPr>
        <w:t xml:space="preserve"> </w:t>
      </w:r>
      <w:r w:rsidRPr="00532105">
        <w:rPr>
          <w:rFonts w:ascii="Calibri" w:hAnsi="Calibri" w:cs="Calibri"/>
          <w:color w:val="000000"/>
          <w:sz w:val="20"/>
          <w:szCs w:val="20"/>
          <w:lang w:eastAsia="en-US"/>
        </w:rPr>
        <w:t xml:space="preserve">- Komercyjny węzeł tożsamości elektronicznych w ramach </w:t>
      </w:r>
      <w:proofErr w:type="spellStart"/>
      <w:r w:rsidRPr="00532105">
        <w:rPr>
          <w:rFonts w:ascii="Calibri" w:hAnsi="Calibri" w:cs="Calibri"/>
          <w:color w:val="000000"/>
          <w:sz w:val="20"/>
          <w:szCs w:val="20"/>
          <w:lang w:eastAsia="en-US"/>
        </w:rPr>
        <w:t>eIDAS</w:t>
      </w:r>
      <w:proofErr w:type="spellEnd"/>
      <w:r w:rsidRPr="00532105">
        <w:rPr>
          <w:rFonts w:ascii="Calibri" w:hAnsi="Calibri" w:cs="Calibri"/>
          <w:color w:val="000000"/>
          <w:sz w:val="20"/>
          <w:szCs w:val="20"/>
          <w:lang w:eastAsia="en-US"/>
        </w:rPr>
        <w:t>. Głównie dla klientów banków, obecnie: Banku Pekao, Getin Banku, ING Banku Śląskim, mBanku, PKO BP, Banku BPS (stan grudzień 2020)</w:t>
      </w:r>
    </w:p>
    <w:p w14:paraId="71BB7821" w14:textId="77777777" w:rsidR="00532105" w:rsidRPr="00532105" w:rsidRDefault="00532105" w:rsidP="00532105">
      <w:pPr>
        <w:spacing w:before="0" w:after="160" w:line="252" w:lineRule="auto"/>
        <w:ind w:left="337"/>
        <w:contextualSpacing/>
        <w:rPr>
          <w:rFonts w:ascii="Calibri" w:hAnsi="Calibri" w:cs="Calibri"/>
          <w:b/>
          <w:bCs/>
          <w:color w:val="000000"/>
          <w:sz w:val="20"/>
          <w:szCs w:val="20"/>
          <w:lang w:eastAsia="en-US"/>
        </w:rPr>
      </w:pPr>
      <w:r w:rsidRPr="00532105">
        <w:rPr>
          <w:rFonts w:ascii="Calibri" w:hAnsi="Calibri" w:cs="Calibri"/>
          <w:b/>
          <w:bCs/>
          <w:color w:val="000000"/>
          <w:sz w:val="20"/>
          <w:szCs w:val="20"/>
          <w:lang w:eastAsia="en-US"/>
        </w:rPr>
        <w:t>Profil Zaufany (</w:t>
      </w:r>
      <w:proofErr w:type="spellStart"/>
      <w:r w:rsidRPr="00532105">
        <w:rPr>
          <w:rFonts w:ascii="Calibri" w:hAnsi="Calibri" w:cs="Calibri"/>
          <w:b/>
          <w:bCs/>
          <w:color w:val="000000"/>
          <w:sz w:val="20"/>
          <w:szCs w:val="20"/>
          <w:lang w:eastAsia="en-US"/>
        </w:rPr>
        <w:t>ePUAP</w:t>
      </w:r>
      <w:proofErr w:type="spellEnd"/>
      <w:r w:rsidRPr="00532105">
        <w:rPr>
          <w:rFonts w:ascii="Calibri" w:hAnsi="Calibri" w:cs="Calibri"/>
          <w:b/>
          <w:bCs/>
          <w:color w:val="000000"/>
          <w:sz w:val="20"/>
          <w:szCs w:val="20"/>
          <w:lang w:eastAsia="en-US"/>
        </w:rPr>
        <w:t xml:space="preserve">) </w:t>
      </w:r>
      <w:r w:rsidRPr="00532105">
        <w:rPr>
          <w:rFonts w:ascii="Calibri" w:hAnsi="Calibri" w:cs="Calibri"/>
          <w:color w:val="000000"/>
          <w:sz w:val="20"/>
          <w:szCs w:val="20"/>
          <w:lang w:eastAsia="en-US"/>
        </w:rPr>
        <w:t>- Węzeł tożsamości obywateli. Umożliwia identyfikację osoby pod warunkiem założenia zaufania do podpisu Ministerstwa Cyfryzacji. Metoda ta opierałaby się na weryfikacji podpisu elektronicznego na dokumencie w procesie rejestracji konta. Szczegóły opisano w dalszej części dokumentu</w:t>
      </w:r>
    </w:p>
    <w:p w14:paraId="3FFC7DAE"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proofErr w:type="spellStart"/>
      <w:r w:rsidRPr="00532105">
        <w:rPr>
          <w:rFonts w:ascii="Calibri" w:hAnsi="Calibri" w:cs="Calibri"/>
          <w:b/>
          <w:color w:val="000000"/>
          <w:sz w:val="20"/>
          <w:szCs w:val="20"/>
          <w:lang w:eastAsia="en-US"/>
        </w:rPr>
        <w:t>eDO</w:t>
      </w:r>
      <w:proofErr w:type="spellEnd"/>
      <w:r w:rsidRPr="00532105">
        <w:rPr>
          <w:rFonts w:ascii="Calibri" w:hAnsi="Calibri" w:cs="Calibri"/>
          <w:b/>
          <w:color w:val="000000"/>
          <w:sz w:val="20"/>
          <w:szCs w:val="20"/>
          <w:lang w:eastAsia="en-US"/>
        </w:rPr>
        <w:t xml:space="preserve"> APP - </w:t>
      </w:r>
      <w:r w:rsidRPr="00532105">
        <w:rPr>
          <w:rFonts w:ascii="Calibri" w:hAnsi="Calibri" w:cs="Calibri"/>
          <w:color w:val="000000"/>
          <w:sz w:val="20"/>
          <w:szCs w:val="20"/>
          <w:lang w:eastAsia="en-US"/>
        </w:rPr>
        <w:t xml:space="preserve">Dowód osobisty z warstwą elektroniczną. Usługa dostępna komercyjnie, aktualnie jeszcze niski poziom osób posiadających </w:t>
      </w:r>
      <w:proofErr w:type="spellStart"/>
      <w:r w:rsidRPr="00532105">
        <w:rPr>
          <w:rFonts w:ascii="Calibri" w:hAnsi="Calibri" w:cs="Calibri"/>
          <w:color w:val="000000"/>
          <w:sz w:val="20"/>
          <w:szCs w:val="20"/>
          <w:lang w:eastAsia="en-US"/>
        </w:rPr>
        <w:t>eDO</w:t>
      </w:r>
      <w:proofErr w:type="spellEnd"/>
      <w:r w:rsidRPr="00532105">
        <w:rPr>
          <w:rFonts w:ascii="Calibri" w:hAnsi="Calibri" w:cs="Calibri"/>
          <w:color w:val="000000"/>
          <w:sz w:val="20"/>
          <w:szCs w:val="20"/>
          <w:lang w:eastAsia="en-US"/>
        </w:rPr>
        <w:t xml:space="preserve">. Dostawca usługi: Polska  Wytwórnia Papierów Wartościowych S.A. </w:t>
      </w:r>
    </w:p>
    <w:p w14:paraId="546E4112"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p>
    <w:p w14:paraId="24C3269C" w14:textId="77777777" w:rsidR="00532105" w:rsidRPr="00532105" w:rsidRDefault="00532105" w:rsidP="00532105">
      <w:pPr>
        <w:numPr>
          <w:ilvl w:val="0"/>
          <w:numId w:val="117"/>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Ponadto wg Zamawiającego Platforma powinna być docelowo zintegrowana z wewnętrznymi usługami Enea w celu pozyskiwania obecnie nagromadzonych danych o klientach i wykorzystywaniu ich w procesach rejestracji kont oraz zarządzania tożsamościami. Potencjalne usługi z jakimi należałoby się zintegrować to:</w:t>
      </w:r>
    </w:p>
    <w:p w14:paraId="6DACE4B1"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r w:rsidRPr="00532105">
        <w:rPr>
          <w:rFonts w:ascii="Calibri" w:hAnsi="Calibri" w:cs="Calibri"/>
          <w:b/>
          <w:color w:val="000000"/>
          <w:sz w:val="20"/>
          <w:szCs w:val="20"/>
          <w:lang w:eastAsia="en-US"/>
        </w:rPr>
        <w:t xml:space="preserve">Baza REGON (BIR) </w:t>
      </w:r>
      <w:r w:rsidRPr="00532105">
        <w:rPr>
          <w:rFonts w:ascii="Calibri" w:hAnsi="Calibri" w:cs="Calibri"/>
          <w:color w:val="000000"/>
          <w:sz w:val="20"/>
          <w:szCs w:val="20"/>
          <w:lang w:eastAsia="en-US"/>
        </w:rPr>
        <w:t>– wewnętrzna usługa Enea zwracająca podstawowe dane kontrahentów biznesowych, podmiotów gospodarczych</w:t>
      </w:r>
    </w:p>
    <w:p w14:paraId="1CCE5915"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r w:rsidRPr="00532105">
        <w:rPr>
          <w:rFonts w:ascii="Calibri" w:hAnsi="Calibri" w:cs="Calibri"/>
          <w:b/>
          <w:color w:val="000000"/>
          <w:sz w:val="20"/>
          <w:szCs w:val="20"/>
          <w:lang w:eastAsia="en-US"/>
        </w:rPr>
        <w:t xml:space="preserve">Baza Klientów </w:t>
      </w:r>
      <w:r w:rsidRPr="00532105">
        <w:rPr>
          <w:rFonts w:ascii="Calibri" w:hAnsi="Calibri" w:cs="Calibri"/>
          <w:color w:val="000000"/>
          <w:sz w:val="20"/>
          <w:szCs w:val="20"/>
          <w:lang w:eastAsia="en-US"/>
        </w:rPr>
        <w:t>- wewnętrzna usługa Enea zwracająca podstawowe dane klientów. Dzięki tym usługom weryfikowany byłby obecny klient w procesie rejestracji i założenia konta</w:t>
      </w:r>
    </w:p>
    <w:p w14:paraId="333C3AFE"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p>
    <w:p w14:paraId="28AFFD3D"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r w:rsidRPr="00532105">
        <w:rPr>
          <w:rFonts w:ascii="Calibri" w:hAnsi="Calibri" w:cs="Calibri"/>
          <w:b/>
          <w:color w:val="000000"/>
          <w:sz w:val="20"/>
          <w:szCs w:val="20"/>
          <w:lang w:eastAsia="en-US"/>
        </w:rPr>
        <w:t xml:space="preserve">Weryfikacja podpisów elektronicznych </w:t>
      </w:r>
      <w:r w:rsidRPr="00532105">
        <w:rPr>
          <w:rFonts w:ascii="Calibri" w:hAnsi="Calibri" w:cs="Calibri"/>
          <w:color w:val="000000"/>
          <w:sz w:val="20"/>
          <w:szCs w:val="20"/>
          <w:lang w:eastAsia="en-US"/>
        </w:rPr>
        <w:t>– usługa która powinna zostać wytworzona w ramach tego przedmiotu zamówienia. Usługa powinna wystawiać API programistyczne (</w:t>
      </w:r>
      <w:proofErr w:type="spellStart"/>
      <w:r w:rsidRPr="00532105">
        <w:rPr>
          <w:rFonts w:ascii="Calibri" w:hAnsi="Calibri" w:cs="Calibri"/>
          <w:color w:val="000000"/>
          <w:sz w:val="20"/>
          <w:szCs w:val="20"/>
          <w:lang w:eastAsia="en-US"/>
        </w:rPr>
        <w:t>WebService</w:t>
      </w:r>
      <w:proofErr w:type="spellEnd"/>
      <w:r w:rsidRPr="00532105">
        <w:rPr>
          <w:rFonts w:ascii="Calibri" w:hAnsi="Calibri" w:cs="Calibri"/>
          <w:color w:val="000000"/>
          <w:sz w:val="20"/>
          <w:szCs w:val="20"/>
          <w:lang w:eastAsia="en-US"/>
        </w:rPr>
        <w:t>) umożliwiające wykorzystanie tego modułu w różnych częściach procesów np. rejestracja konta klienta czy weryfikacja podpisanych umów i innych dokumentów. Podstawowe funkcjonalności tego modułu to:</w:t>
      </w:r>
    </w:p>
    <w:p w14:paraId="0292D445"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sprawdzenie poprawności podpisu (obsługa różnych rodzajów podpisu, certyfikatów);</w:t>
      </w:r>
    </w:p>
    <w:p w14:paraId="55E61D01" w14:textId="77777777" w:rsidR="00532105" w:rsidRPr="00532105" w:rsidRDefault="00532105" w:rsidP="00532105">
      <w:pPr>
        <w:numPr>
          <w:ilvl w:val="0"/>
          <w:numId w:val="155"/>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odczyt danych zawartych na certyfikatach (m.in. Imię, Nazwisko, PESEL).</w:t>
      </w:r>
    </w:p>
    <w:p w14:paraId="77F38335" w14:textId="77777777" w:rsidR="00532105" w:rsidRPr="00532105" w:rsidRDefault="00532105" w:rsidP="00532105">
      <w:pPr>
        <w:spacing w:before="0" w:after="160" w:line="252" w:lineRule="auto"/>
        <w:ind w:left="1057"/>
        <w:contextualSpacing/>
        <w:rPr>
          <w:rFonts w:ascii="Calibri" w:hAnsi="Calibri" w:cs="Calibri"/>
          <w:color w:val="000000"/>
          <w:sz w:val="20"/>
          <w:szCs w:val="20"/>
          <w:lang w:eastAsia="en-US"/>
        </w:rPr>
      </w:pPr>
    </w:p>
    <w:p w14:paraId="53FD82E9"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8. Platforma (CPU) powinna posiadać API które w sposób programistyczny umożliwi systemom zewnętrznym w Enea uzyskać dostęp do danych (w tym danych kont klientów) zawartych na platformie. API powinno umożliwiać m.in.:</w:t>
      </w:r>
    </w:p>
    <w:p w14:paraId="3F940BD2"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przeprowadzenie procesu uwierzytelniania;</w:t>
      </w:r>
    </w:p>
    <w:p w14:paraId="2D9655B3"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kontrolę sesji;</w:t>
      </w:r>
    </w:p>
    <w:p w14:paraId="7B6288C5"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zarządzanie kontami: zakładanie i usuwanie kont, edycja danych, reset hasła;</w:t>
      </w:r>
    </w:p>
    <w:p w14:paraId="0E25D81E"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blokowanie/odblokowywanie;</w:t>
      </w:r>
    </w:p>
    <w:p w14:paraId="5CE0B5C3"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mechanizmy dystrybucji zmian w danych Klienta.</w:t>
      </w:r>
    </w:p>
    <w:p w14:paraId="33A9E2E4" w14:textId="77777777" w:rsidR="00532105" w:rsidRPr="00532105" w:rsidRDefault="00532105" w:rsidP="00532105">
      <w:pPr>
        <w:spacing w:before="0" w:after="160" w:line="252" w:lineRule="auto"/>
        <w:ind w:left="337"/>
        <w:contextualSpacing/>
        <w:rPr>
          <w:rFonts w:ascii="Calibri" w:hAnsi="Calibri" w:cs="Calibri"/>
          <w:color w:val="000000"/>
          <w:sz w:val="20"/>
          <w:szCs w:val="20"/>
          <w:lang w:eastAsia="en-US"/>
        </w:rPr>
      </w:pPr>
    </w:p>
    <w:p w14:paraId="177211A2"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11" w:name="_Toc97111471"/>
      <w:r w:rsidRPr="00532105">
        <w:rPr>
          <w:rFonts w:ascii="Calibri" w:hAnsi="Calibri" w:cs="Calibri"/>
          <w:color w:val="1F4D78"/>
          <w:sz w:val="20"/>
          <w:szCs w:val="20"/>
          <w:lang w:eastAsia="en-US"/>
        </w:rPr>
        <w:t>Metodologia zakładania kont</w:t>
      </w:r>
      <w:bookmarkEnd w:id="11"/>
      <w:r w:rsidRPr="00532105">
        <w:rPr>
          <w:rFonts w:ascii="Calibri" w:hAnsi="Calibri" w:cs="Calibri"/>
          <w:color w:val="1F4D78"/>
          <w:sz w:val="20"/>
          <w:szCs w:val="20"/>
          <w:lang w:eastAsia="en-US"/>
        </w:rPr>
        <w:tab/>
      </w:r>
    </w:p>
    <w:p w14:paraId="0E1B2E4D" w14:textId="77777777" w:rsidR="00532105" w:rsidRPr="00532105" w:rsidRDefault="00532105" w:rsidP="00532105">
      <w:pPr>
        <w:spacing w:before="0" w:after="16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1. Zamawiający dopuszcza zakładanie kont (tożsamości klienta) w oparciu o zaufanie do:</w:t>
      </w:r>
    </w:p>
    <w:p w14:paraId="43CBE729" w14:textId="77777777" w:rsidR="00532105" w:rsidRPr="00532105" w:rsidRDefault="00532105" w:rsidP="00532105">
      <w:pPr>
        <w:numPr>
          <w:ilvl w:val="0"/>
          <w:numId w:val="171"/>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potwierdzonych wewnętrznych danych o klientach, które już Zamawiający posiada;</w:t>
      </w:r>
    </w:p>
    <w:p w14:paraId="006FE9AA" w14:textId="77777777" w:rsidR="00532105" w:rsidRPr="00532105" w:rsidRDefault="00532105" w:rsidP="00532105">
      <w:pPr>
        <w:numPr>
          <w:ilvl w:val="0"/>
          <w:numId w:val="171"/>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innych zewnętrznych podmiotów uwierzytelniających (np. KIR, </w:t>
      </w:r>
      <w:proofErr w:type="spellStart"/>
      <w:r w:rsidRPr="00532105">
        <w:rPr>
          <w:rFonts w:ascii="Calibri" w:hAnsi="Calibri" w:cs="Calibri"/>
          <w:color w:val="000000"/>
          <w:sz w:val="20"/>
          <w:szCs w:val="20"/>
          <w:lang w:eastAsia="en-US"/>
        </w:rPr>
        <w:t>ePUAP</w:t>
      </w:r>
      <w:proofErr w:type="spellEnd"/>
      <w:r w:rsidRPr="00532105">
        <w:rPr>
          <w:rFonts w:ascii="Calibri" w:hAnsi="Calibri" w:cs="Calibri"/>
          <w:color w:val="000000"/>
          <w:sz w:val="20"/>
          <w:szCs w:val="20"/>
          <w:lang w:eastAsia="en-US"/>
        </w:rPr>
        <w:t>);</w:t>
      </w:r>
    </w:p>
    <w:p w14:paraId="6063C319" w14:textId="77777777" w:rsidR="00532105" w:rsidRPr="00532105" w:rsidRDefault="00532105" w:rsidP="00532105">
      <w:pPr>
        <w:numPr>
          <w:ilvl w:val="0"/>
          <w:numId w:val="171"/>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oraz poprzez uwzględnienie mechanizmu podpisu elektronicznego, który umożliwia identyfikację osoby.</w:t>
      </w:r>
    </w:p>
    <w:p w14:paraId="6E407397" w14:textId="77777777" w:rsidR="00532105" w:rsidRPr="00532105" w:rsidRDefault="00532105" w:rsidP="00532105">
      <w:pPr>
        <w:spacing w:before="0" w:after="160" w:line="252" w:lineRule="auto"/>
        <w:ind w:left="284"/>
        <w:contextualSpacing/>
        <w:rPr>
          <w:rFonts w:ascii="Calibri" w:hAnsi="Calibri" w:cs="Calibri"/>
          <w:color w:val="000000"/>
          <w:sz w:val="20"/>
          <w:szCs w:val="20"/>
          <w:lang w:eastAsia="en-US"/>
        </w:rPr>
      </w:pPr>
    </w:p>
    <w:p w14:paraId="399F6789" w14:textId="77777777" w:rsidR="00532105" w:rsidRPr="00532105" w:rsidRDefault="00532105" w:rsidP="00532105">
      <w:pPr>
        <w:spacing w:before="0" w:after="160" w:line="252" w:lineRule="auto"/>
        <w:ind w:left="284"/>
        <w:contextualSpacing/>
        <w:rPr>
          <w:rFonts w:ascii="Calibri" w:hAnsi="Calibri" w:cs="Calibri"/>
          <w:sz w:val="20"/>
          <w:szCs w:val="20"/>
          <w:lang w:eastAsia="en-US"/>
        </w:rPr>
      </w:pPr>
      <w:r w:rsidRPr="00532105">
        <w:rPr>
          <w:rFonts w:ascii="Calibri" w:hAnsi="Calibri" w:cs="Calibri"/>
          <w:color w:val="000000"/>
          <w:sz w:val="20"/>
          <w:szCs w:val="20"/>
          <w:lang w:eastAsia="en-US"/>
        </w:rPr>
        <w:t>Poniższy rysunek przedstawia możliwe opcje:</w:t>
      </w:r>
      <w:r w:rsidRPr="00532105">
        <w:rPr>
          <w:rFonts w:ascii="Calibri" w:hAnsi="Calibri" w:cs="Calibri"/>
          <w:sz w:val="20"/>
          <w:szCs w:val="20"/>
          <w:lang w:eastAsia="en-US"/>
        </w:rPr>
        <w:t xml:space="preserve"> </w:t>
      </w:r>
    </w:p>
    <w:p w14:paraId="3353BA07" w14:textId="77777777" w:rsidR="00532105" w:rsidRPr="00532105" w:rsidRDefault="00532105" w:rsidP="00532105">
      <w:pPr>
        <w:spacing w:before="0" w:after="160" w:line="252" w:lineRule="auto"/>
        <w:ind w:left="540"/>
        <w:contextualSpacing/>
        <w:rPr>
          <w:rFonts w:ascii="Calibri" w:hAnsi="Calibri" w:cs="Calibri"/>
          <w:sz w:val="20"/>
          <w:szCs w:val="20"/>
          <w:lang w:eastAsia="en-US"/>
        </w:rPr>
      </w:pPr>
      <w:r w:rsidRPr="00532105">
        <w:rPr>
          <w:rFonts w:ascii="Calibri" w:hAnsi="Calibri" w:cs="Calibri"/>
          <w:noProof/>
          <w:sz w:val="20"/>
          <w:szCs w:val="20"/>
        </w:rPr>
        <w:lastRenderedPageBreak/>
        <w:drawing>
          <wp:inline distT="0" distB="0" distL="0" distR="0" wp14:anchorId="15960CC0" wp14:editId="3873EC9B">
            <wp:extent cx="5760720" cy="27127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12720"/>
                    </a:xfrm>
                    <a:prstGeom prst="rect">
                      <a:avLst/>
                    </a:prstGeom>
                  </pic:spPr>
                </pic:pic>
              </a:graphicData>
            </a:graphic>
          </wp:inline>
        </w:drawing>
      </w:r>
    </w:p>
    <w:p w14:paraId="2E146E6B" w14:textId="77777777" w:rsidR="00532105" w:rsidRPr="00532105" w:rsidRDefault="00532105" w:rsidP="00532105">
      <w:pPr>
        <w:spacing w:before="0" w:after="160" w:line="252" w:lineRule="auto"/>
        <w:ind w:left="540"/>
        <w:contextualSpacing/>
        <w:rPr>
          <w:rFonts w:ascii="Calibri" w:hAnsi="Calibri" w:cs="Calibri"/>
          <w:sz w:val="20"/>
          <w:szCs w:val="20"/>
          <w:lang w:eastAsia="en-US"/>
        </w:rPr>
      </w:pPr>
    </w:p>
    <w:p w14:paraId="60DCCA79" w14:textId="77777777" w:rsidR="00532105" w:rsidRPr="00532105" w:rsidRDefault="00532105" w:rsidP="00532105">
      <w:pPr>
        <w:numPr>
          <w:ilvl w:val="0"/>
          <w:numId w:val="118"/>
        </w:num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Istnieją następujące metody do utworzenia konta:</w:t>
      </w:r>
    </w:p>
    <w:p w14:paraId="1150685D" w14:textId="77777777" w:rsidR="00532105" w:rsidRPr="00532105" w:rsidRDefault="00532105" w:rsidP="00532105">
      <w:pPr>
        <w:spacing w:before="0" w:after="160" w:line="252" w:lineRule="auto"/>
        <w:ind w:left="540"/>
        <w:contextualSpacing/>
        <w:rPr>
          <w:rFonts w:ascii="Calibri" w:hAnsi="Calibri" w:cs="Calibri"/>
          <w:color w:val="000000"/>
          <w:sz w:val="20"/>
          <w:szCs w:val="20"/>
          <w:lang w:eastAsia="en-US"/>
        </w:rPr>
      </w:pPr>
    </w:p>
    <w:p w14:paraId="54C07A8C"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a. Uwierzytelnienie na podstawie posiadanej umowy – dane potrzebne do rejestracji konta można zweryfikować na podstawie numeru kontrahenta lub numeru umowy oraz numeru PESEL lub</w:t>
      </w:r>
      <w:r w:rsidRPr="00532105">
        <w:rPr>
          <w:rFonts w:ascii="Calibri" w:hAnsi="Calibri" w:cs="Calibri"/>
          <w:sz w:val="20"/>
          <w:szCs w:val="20"/>
          <w:lang w:eastAsia="en-US"/>
        </w:rPr>
        <w:t xml:space="preserve"> rodzaju dokumentu dla klientów nie posiadających numeru PESEL  (dowód osobisty, paszport, karta pobytu itp.), który został podany przy zawieraniu umowy z Eneą dla klientów indywidualnych lub numeru </w:t>
      </w:r>
      <w:r w:rsidRPr="00532105">
        <w:rPr>
          <w:rFonts w:ascii="Calibri" w:hAnsi="Calibri" w:cs="Calibri"/>
          <w:color w:val="000000"/>
          <w:sz w:val="20"/>
          <w:szCs w:val="20"/>
          <w:lang w:eastAsia="en-US"/>
        </w:rPr>
        <w:t>NIP dla klientów biznesowych. Ścieżka jest używana obecnie w istniejących aplikacjach Wymaga integracji z usługami wewnętrznymi Enea (</w:t>
      </w:r>
      <w:r w:rsidRPr="00532105">
        <w:rPr>
          <w:rFonts w:ascii="Calibri" w:hAnsi="Calibri" w:cs="Calibri"/>
          <w:b/>
          <w:color w:val="000000"/>
          <w:sz w:val="20"/>
          <w:szCs w:val="20"/>
          <w:lang w:eastAsia="en-US"/>
        </w:rPr>
        <w:t xml:space="preserve">CBK- Baza Klientów, AUMS, </w:t>
      </w:r>
      <w:proofErr w:type="spellStart"/>
      <w:r w:rsidRPr="00532105">
        <w:rPr>
          <w:rFonts w:ascii="Calibri" w:hAnsi="Calibri" w:cs="Calibri"/>
          <w:b/>
          <w:color w:val="000000"/>
          <w:sz w:val="20"/>
          <w:szCs w:val="20"/>
          <w:lang w:eastAsia="en-US"/>
        </w:rPr>
        <w:t>EnPORT</w:t>
      </w:r>
      <w:proofErr w:type="spellEnd"/>
      <w:r w:rsidRPr="00532105">
        <w:rPr>
          <w:rFonts w:ascii="Calibri" w:hAnsi="Calibri" w:cs="Calibri"/>
          <w:color w:val="000000"/>
          <w:sz w:val="20"/>
          <w:szCs w:val="20"/>
          <w:lang w:eastAsia="en-US"/>
        </w:rPr>
        <w:t xml:space="preserve">). </w:t>
      </w:r>
    </w:p>
    <w:p w14:paraId="772A20A0"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p>
    <w:p w14:paraId="26329D2D"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p>
    <w:p w14:paraId="7EC49558"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b. Uwierzytelnienie osoby fizycznej na podstawie zewnętrznego potwierdzenia tożsamości. Tutaj Zamawiający zakłada  możliwość wykorzystania dwóch ścieżek:</w:t>
      </w:r>
    </w:p>
    <w:p w14:paraId="56A2548B"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 bezpośredni udział podmiotu trzeciego (np. </w:t>
      </w:r>
      <w:r w:rsidRPr="00532105">
        <w:rPr>
          <w:rFonts w:ascii="Calibri" w:hAnsi="Calibri" w:cs="Calibri"/>
          <w:b/>
          <w:color w:val="000000"/>
          <w:sz w:val="20"/>
          <w:szCs w:val="20"/>
          <w:lang w:eastAsia="en-US"/>
        </w:rPr>
        <w:t>KIR-Moje ID</w:t>
      </w:r>
      <w:r w:rsidRPr="00532105">
        <w:rPr>
          <w:rFonts w:ascii="Calibri" w:hAnsi="Calibri" w:cs="Calibri"/>
          <w:color w:val="000000"/>
          <w:sz w:val="20"/>
          <w:szCs w:val="20"/>
          <w:lang w:eastAsia="en-US"/>
        </w:rPr>
        <w:t xml:space="preserve">); </w:t>
      </w:r>
    </w:p>
    <w:p w14:paraId="2C9230D7"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 wykorzystanie podpisu elektronicznego (np. </w:t>
      </w:r>
      <w:r w:rsidRPr="00532105">
        <w:rPr>
          <w:rFonts w:ascii="Calibri" w:hAnsi="Calibri" w:cs="Calibri"/>
          <w:b/>
          <w:color w:val="000000"/>
          <w:sz w:val="20"/>
          <w:szCs w:val="20"/>
          <w:lang w:eastAsia="en-US"/>
        </w:rPr>
        <w:t>Profil Zaufany (</w:t>
      </w:r>
      <w:proofErr w:type="spellStart"/>
      <w:r w:rsidRPr="00532105">
        <w:rPr>
          <w:rFonts w:ascii="Calibri" w:hAnsi="Calibri" w:cs="Calibri"/>
          <w:b/>
          <w:color w:val="000000"/>
          <w:sz w:val="20"/>
          <w:szCs w:val="20"/>
          <w:lang w:eastAsia="en-US"/>
        </w:rPr>
        <w:t>ePUAP</w:t>
      </w:r>
      <w:proofErr w:type="spellEnd"/>
      <w:r w:rsidRPr="00532105">
        <w:rPr>
          <w:rFonts w:ascii="Calibri" w:hAnsi="Calibri" w:cs="Calibri"/>
          <w:b/>
          <w:color w:val="000000"/>
          <w:sz w:val="20"/>
          <w:szCs w:val="20"/>
          <w:lang w:eastAsia="en-US"/>
        </w:rPr>
        <w:t>)</w:t>
      </w:r>
      <w:r w:rsidRPr="00532105">
        <w:rPr>
          <w:rFonts w:ascii="Calibri" w:hAnsi="Calibri" w:cs="Calibri"/>
          <w:color w:val="000000"/>
          <w:sz w:val="20"/>
          <w:szCs w:val="20"/>
          <w:lang w:eastAsia="en-US"/>
        </w:rPr>
        <w:t>);</w:t>
      </w:r>
    </w:p>
    <w:p w14:paraId="7F68617F" w14:textId="77777777" w:rsidR="00532105" w:rsidRPr="00532105" w:rsidRDefault="00532105" w:rsidP="00532105">
      <w:pPr>
        <w:spacing w:before="0" w:after="160" w:line="252" w:lineRule="auto"/>
        <w:ind w:left="426" w:firstLine="229"/>
        <w:contextualSpacing/>
        <w:rPr>
          <w:rFonts w:ascii="Calibri" w:hAnsi="Calibri" w:cs="Calibri"/>
          <w:color w:val="000000"/>
          <w:sz w:val="20"/>
          <w:szCs w:val="20"/>
          <w:lang w:eastAsia="en-US"/>
        </w:rPr>
      </w:pPr>
    </w:p>
    <w:p w14:paraId="62714A95"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c. Uwierzytelnienie przy pomocy podpisu kwalifikowanego.</w:t>
      </w:r>
    </w:p>
    <w:p w14:paraId="2F47234D" w14:textId="77777777" w:rsidR="00532105" w:rsidRPr="00532105" w:rsidRDefault="00532105" w:rsidP="00532105">
      <w:pPr>
        <w:spacing w:before="0" w:after="160" w:line="252" w:lineRule="auto"/>
        <w:ind w:left="372"/>
        <w:contextualSpacing/>
        <w:rPr>
          <w:rFonts w:ascii="Calibri" w:hAnsi="Calibri" w:cs="Calibri"/>
          <w:color w:val="000000"/>
          <w:sz w:val="20"/>
          <w:szCs w:val="20"/>
          <w:lang w:eastAsia="en-US"/>
        </w:rPr>
      </w:pPr>
    </w:p>
    <w:p w14:paraId="57220D66" w14:textId="77777777" w:rsidR="00532105" w:rsidRPr="00532105" w:rsidRDefault="00532105" w:rsidP="00532105">
      <w:pPr>
        <w:numPr>
          <w:ilvl w:val="0"/>
          <w:numId w:val="118"/>
        </w:num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Zamawiający informuje, że aby móc zaufać potwierdzeniu tożsamości przez osobę używającą podpisu elektronicznego który jest zaufany przez Zamawiającego konieczne jest wykonanie następujących kroków:</w:t>
      </w:r>
    </w:p>
    <w:p w14:paraId="5068E662"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p>
    <w:p w14:paraId="635B1FC1"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3.1. wygenerowania przez Zamawiającego wniosku o konto zawierającego imię, nazwisko oraz PESEL osoby (podane za zgodą tej osoby) wraz z wygenerowanym identyfikatorem wniosku (identyfikator wniosku generowany jest w taki sposób, że osoba postronna nie może przewidzieć jego wartości) i przekazanie gotowego wniosku do klienta;</w:t>
      </w:r>
    </w:p>
    <w:p w14:paraId="39DE2D5E"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p>
    <w:p w14:paraId="1B7F4B76"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3.2. klient podpisuje wniosek swoim podpisem elektronicznym i zwraca dokument do Zamawiającego drogą elektroniczną;</w:t>
      </w:r>
    </w:p>
    <w:p w14:paraId="7D7EBF50"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p>
    <w:p w14:paraId="027E4AEA" w14:textId="77777777" w:rsidR="00532105" w:rsidRPr="00532105" w:rsidRDefault="00532105" w:rsidP="00532105">
      <w:pPr>
        <w:spacing w:before="0" w:after="160" w:line="252" w:lineRule="auto"/>
        <w:ind w:left="426"/>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3.3. system Zamawiającego weryfikuje poprawność podpisu oraz:</w:t>
      </w:r>
    </w:p>
    <w:p w14:paraId="420CA762" w14:textId="77777777" w:rsidR="00532105" w:rsidRPr="00532105" w:rsidRDefault="00532105" w:rsidP="00532105">
      <w:pPr>
        <w:spacing w:before="0" w:after="160" w:line="252" w:lineRule="auto"/>
        <w:ind w:left="851"/>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3.3.1. sprawdza zgodność tożsamości podanej we wniosku z tożsamością wynikającą z podpisu – ten krok weryfikuje czy osobą wnioskującą jest ta sama osoba, która dysponuje podpisem;</w:t>
      </w:r>
    </w:p>
    <w:p w14:paraId="7A7E332A" w14:textId="77777777" w:rsidR="00532105" w:rsidRPr="00532105" w:rsidRDefault="00532105" w:rsidP="00532105">
      <w:pPr>
        <w:spacing w:before="0" w:after="160" w:line="252" w:lineRule="auto"/>
        <w:ind w:left="851"/>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3.3.2. sprawdza identyczność identyfikatora wygenerowanego w punkcie powyżej z treścią w dokumencie podpisanym – ten krok weryfikuje, czy podpis nastąpił teraz tj. po wykonaniu kroku pierwszego oraz czy dysponujący podpisem świadomie użył go do tego konkretnie wniosku.</w:t>
      </w:r>
    </w:p>
    <w:p w14:paraId="567DDDEC" w14:textId="77777777" w:rsidR="00532105" w:rsidRPr="00532105" w:rsidRDefault="00532105" w:rsidP="00532105">
      <w:pPr>
        <w:numPr>
          <w:ilvl w:val="0"/>
          <w:numId w:val="118"/>
        </w:numPr>
        <w:spacing w:before="0" w:after="160" w:line="259"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 xml:space="preserve">Proces rejestracji i zakładania kont na platformie(CPU) powinien uwzględnić różne typy(role) Klientów. Istnieją dwa zasadnicze rodzaje typów Klientów: indywidulni oraz biznesowi. W przypadku Klientów biznesowych istnieje </w:t>
      </w:r>
      <w:r w:rsidRPr="00532105">
        <w:rPr>
          <w:rFonts w:ascii="Calibri" w:hAnsi="Calibri" w:cs="Calibri"/>
          <w:sz w:val="20"/>
          <w:szCs w:val="20"/>
          <w:lang w:eastAsia="en-US"/>
        </w:rPr>
        <w:lastRenderedPageBreak/>
        <w:t>potrzeba umożliwienia zakładania wielu kont w tym: konta głównego oraz kont upoważnionych. W przypadku kont upoważnionych platforma (CPU) powinna umożliwić zrealizowanie scenariusza w którym użytkownik ma możliwość rejestracji konta upoważnionego ale ostateczną decyzję o umożliwieniu założenia konta podejmowałoby konto główne (klient biznesowy).</w:t>
      </w:r>
    </w:p>
    <w:p w14:paraId="35B796C1" w14:textId="77777777" w:rsidR="00532105" w:rsidRPr="00532105" w:rsidRDefault="00532105" w:rsidP="00532105">
      <w:pPr>
        <w:numPr>
          <w:ilvl w:val="0"/>
          <w:numId w:val="118"/>
        </w:numPr>
        <w:spacing w:before="0" w:after="160" w:line="259"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 xml:space="preserve">Zamawiający zakłada, że w ramach tworzenia tożsamości osoby rejestrującej się w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 xml:space="preserve"> będzie możliwość łączenia różnych typów kont tj. indywidualnych i biznesowych. Tym samym osoba posiadająca umowy zarówno jako klient indywidualny jak i biznesowy będzie mogła je połączyć na poziomie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 a następnie przełączać się między nimi i swobodnie przechodzić do poszczególnych aplikacji jako inny użytkownik.</w:t>
      </w:r>
    </w:p>
    <w:p w14:paraId="5F1F32CB" w14:textId="77777777" w:rsidR="00532105" w:rsidRPr="00532105" w:rsidRDefault="00532105" w:rsidP="00532105">
      <w:pPr>
        <w:numPr>
          <w:ilvl w:val="0"/>
          <w:numId w:val="118"/>
        </w:numPr>
        <w:spacing w:before="0" w:after="160" w:line="259" w:lineRule="auto"/>
        <w:ind w:left="426" w:hanging="426"/>
        <w:contextualSpacing/>
        <w:rPr>
          <w:rFonts w:ascii="Calibri" w:hAnsi="Calibri" w:cs="Calibri"/>
          <w:sz w:val="20"/>
          <w:szCs w:val="20"/>
          <w:lang w:eastAsia="en-US"/>
        </w:rPr>
      </w:pPr>
      <w:r w:rsidRPr="00532105">
        <w:rPr>
          <w:rFonts w:ascii="Calibri" w:hAnsi="Calibri" w:cs="Calibri"/>
          <w:color w:val="000000"/>
          <w:sz w:val="20"/>
          <w:szCs w:val="20"/>
          <w:lang w:eastAsia="en-US"/>
        </w:rPr>
        <w:t xml:space="preserve"> Platforma (CPU) powinna posiadać dedykowany panel (GUI) dla administratorów i użytkowników uprzywilejowanych z różnymi stopniami dostępu do danych oraz funkcji zarządzania kontami w tym: ręcznego zakładania kont, blokowania/odblokowywania, zarządzania atrybutami konta, zarządzania sesjami itp.</w:t>
      </w:r>
    </w:p>
    <w:p w14:paraId="4AEC76EE" w14:textId="77777777" w:rsidR="00532105" w:rsidRPr="00532105" w:rsidRDefault="00532105" w:rsidP="00532105">
      <w:pPr>
        <w:numPr>
          <w:ilvl w:val="0"/>
          <w:numId w:val="118"/>
        </w:numPr>
        <w:spacing w:before="0" w:after="160" w:line="259" w:lineRule="auto"/>
        <w:ind w:left="426" w:hanging="426"/>
        <w:contextualSpacing/>
        <w:rPr>
          <w:rFonts w:ascii="Calibri" w:hAnsi="Calibri" w:cs="Calibri"/>
          <w:sz w:val="20"/>
          <w:szCs w:val="20"/>
          <w:lang w:eastAsia="en-US"/>
        </w:rPr>
      </w:pPr>
      <w:r w:rsidRPr="00532105">
        <w:rPr>
          <w:rFonts w:ascii="Calibri" w:hAnsi="Calibri" w:cs="Calibri"/>
          <w:color w:val="000000"/>
          <w:sz w:val="20"/>
          <w:szCs w:val="20"/>
          <w:lang w:eastAsia="en-US"/>
        </w:rPr>
        <w:t>API platformy (CPU) powinno zawierać operacje/metody pozwalające na założenie konta z systemów zewnętrznych.</w:t>
      </w:r>
    </w:p>
    <w:p w14:paraId="6C9B527D" w14:textId="77777777" w:rsidR="00532105" w:rsidRPr="00532105" w:rsidRDefault="00532105" w:rsidP="00532105">
      <w:pPr>
        <w:spacing w:before="0" w:after="160" w:line="259" w:lineRule="auto"/>
        <w:ind w:left="337"/>
        <w:contextualSpacing/>
        <w:rPr>
          <w:rFonts w:ascii="Calibri" w:hAnsi="Calibri" w:cs="Calibri"/>
          <w:sz w:val="20"/>
          <w:szCs w:val="20"/>
          <w:lang w:eastAsia="en-US"/>
        </w:rPr>
      </w:pPr>
      <w:r w:rsidRPr="00532105">
        <w:rPr>
          <w:rFonts w:ascii="Calibri" w:hAnsi="Calibri" w:cs="Calibri"/>
          <w:sz w:val="20"/>
          <w:szCs w:val="20"/>
          <w:lang w:eastAsia="en-US"/>
        </w:rPr>
        <w:t xml:space="preserve"> </w:t>
      </w:r>
    </w:p>
    <w:p w14:paraId="1DB870EF"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12" w:name="_Toc97111472"/>
      <w:r w:rsidRPr="00532105">
        <w:rPr>
          <w:rFonts w:ascii="Calibri" w:hAnsi="Calibri" w:cs="Calibri"/>
          <w:color w:val="1F4D78"/>
          <w:sz w:val="20"/>
          <w:szCs w:val="20"/>
          <w:lang w:eastAsia="en-US"/>
        </w:rPr>
        <w:t>Pozostałe wymagania dla Platformy</w:t>
      </w:r>
      <w:bookmarkEnd w:id="12"/>
    </w:p>
    <w:p w14:paraId="47D14D7A"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br/>
        <w:t xml:space="preserve">Z punktu widzenia Zamawiającego do opracowania platformy istotne są jeszcze poniższe elementy:  </w:t>
      </w:r>
    </w:p>
    <w:p w14:paraId="43961431" w14:textId="77777777" w:rsidR="00532105" w:rsidRPr="00532105" w:rsidRDefault="00532105" w:rsidP="00532105">
      <w:pPr>
        <w:numPr>
          <w:ilvl w:val="0"/>
          <w:numId w:val="172"/>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 xml:space="preserve">Platforma powinna mieć możliwość włączenia/użycia uwierzytelniania dwuskładnikowego. Jedną z wymaganych metod przez zamawiającego to metoda login i hasało +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wysłany SMS-em.</w:t>
      </w:r>
    </w:p>
    <w:p w14:paraId="6F917197" w14:textId="77777777" w:rsidR="00532105" w:rsidRPr="00532105" w:rsidRDefault="00532105" w:rsidP="00532105">
      <w:pPr>
        <w:numPr>
          <w:ilvl w:val="0"/>
          <w:numId w:val="172"/>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 xml:space="preserve">Skalowalność rozwiązania – Zamawiający zakłada, że docelowo 3 mln klientów może korzystać z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w:t>
      </w:r>
    </w:p>
    <w:p w14:paraId="39BFAD3C" w14:textId="77777777" w:rsidR="00532105" w:rsidRPr="00532105" w:rsidRDefault="00532105" w:rsidP="00532105">
      <w:pPr>
        <w:numPr>
          <w:ilvl w:val="0"/>
          <w:numId w:val="172"/>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 xml:space="preserve">Zamawiający zakłada migrację dotychczasowych kont użytkowników z łączonych aplikacji w sposób jak najbardziej nieinwazyjny dla klientów. Zamawiający zakłada, że jeśli Klient posiada różne loginy i hasła np. do </w:t>
      </w:r>
      <w:proofErr w:type="spellStart"/>
      <w:r w:rsidRPr="00532105">
        <w:rPr>
          <w:rFonts w:ascii="Calibri" w:hAnsi="Calibri" w:cs="Calibri"/>
          <w:sz w:val="20"/>
          <w:szCs w:val="20"/>
          <w:lang w:eastAsia="en-US"/>
        </w:rPr>
        <w:t>eBOK</w:t>
      </w:r>
      <w:proofErr w:type="spellEnd"/>
      <w:r w:rsidRPr="00532105">
        <w:rPr>
          <w:rFonts w:ascii="Calibri" w:hAnsi="Calibri" w:cs="Calibri"/>
          <w:sz w:val="20"/>
          <w:szCs w:val="20"/>
          <w:lang w:eastAsia="en-US"/>
        </w:rPr>
        <w:t xml:space="preserve"> i Strefy Zakupów, to będzie mógł się zalogować do Mojej Enei każdym dostępnym dla Klienta loginie, a następnie zdecydować jaki login będzie ostatecznie wykorzystywał do logowania się. </w:t>
      </w:r>
    </w:p>
    <w:p w14:paraId="0965A88C" w14:textId="77777777" w:rsidR="00532105" w:rsidRPr="00532105" w:rsidRDefault="00532105" w:rsidP="00532105">
      <w:pPr>
        <w:numPr>
          <w:ilvl w:val="0"/>
          <w:numId w:val="172"/>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Architektura platformy powinna być w całości on-</w:t>
      </w:r>
      <w:proofErr w:type="spellStart"/>
      <w:r w:rsidRPr="00532105">
        <w:rPr>
          <w:rFonts w:ascii="Calibri" w:hAnsi="Calibri" w:cs="Calibri"/>
          <w:sz w:val="20"/>
          <w:szCs w:val="20"/>
          <w:lang w:eastAsia="en-US"/>
        </w:rPr>
        <w:t>premise</w:t>
      </w:r>
      <w:proofErr w:type="spellEnd"/>
      <w:r w:rsidRPr="00532105">
        <w:rPr>
          <w:rFonts w:ascii="Calibri" w:hAnsi="Calibri" w:cs="Calibri"/>
          <w:sz w:val="20"/>
          <w:szCs w:val="20"/>
          <w:lang w:eastAsia="en-US"/>
        </w:rPr>
        <w:t xml:space="preserve"> </w:t>
      </w:r>
    </w:p>
    <w:p w14:paraId="1BFFBCDB" w14:textId="77777777" w:rsidR="00532105" w:rsidRPr="00532105" w:rsidRDefault="00532105" w:rsidP="00532105">
      <w:pPr>
        <w:numPr>
          <w:ilvl w:val="0"/>
          <w:numId w:val="172"/>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Zapewnienie wysokich standardów bezpieczeństwa dla wrażliwych danych osobowych klientów Enea.</w:t>
      </w:r>
    </w:p>
    <w:p w14:paraId="3CFCE7AA"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D5030E2" w14:textId="77777777" w:rsidR="00532105" w:rsidRPr="00532105" w:rsidRDefault="00532105" w:rsidP="00532105">
      <w:pPr>
        <w:keepNext/>
        <w:keepLines/>
        <w:numPr>
          <w:ilvl w:val="1"/>
          <w:numId w:val="126"/>
        </w:numPr>
        <w:spacing w:before="40" w:after="160" w:line="252" w:lineRule="auto"/>
        <w:ind w:left="576" w:hanging="576"/>
        <w:outlineLvl w:val="1"/>
        <w:rPr>
          <w:rFonts w:ascii="Calibri" w:hAnsi="Calibri" w:cs="Calibri"/>
          <w:color w:val="2E74B5"/>
          <w:sz w:val="20"/>
          <w:szCs w:val="20"/>
          <w:lang w:eastAsia="en-US"/>
        </w:rPr>
      </w:pPr>
      <w:bookmarkStart w:id="13" w:name="_Toc97111473"/>
      <w:r w:rsidRPr="00532105">
        <w:rPr>
          <w:rFonts w:ascii="Calibri" w:hAnsi="Calibri" w:cs="Calibri"/>
          <w:color w:val="2E74B5"/>
          <w:sz w:val="20"/>
          <w:szCs w:val="20"/>
          <w:lang w:eastAsia="en-US"/>
        </w:rPr>
        <w:t>Platforma do zawierania umów online (e-Umowy)</w:t>
      </w:r>
      <w:bookmarkEnd w:id="13"/>
    </w:p>
    <w:p w14:paraId="18703CEC"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sz w:val="20"/>
          <w:szCs w:val="20"/>
          <w:lang w:eastAsia="en-US"/>
        </w:rPr>
      </w:pPr>
      <w:bookmarkStart w:id="14" w:name="_Toc97111474"/>
      <w:r w:rsidRPr="00532105">
        <w:rPr>
          <w:rFonts w:ascii="Calibri" w:hAnsi="Calibri" w:cs="Calibri"/>
          <w:color w:val="1F4D78"/>
          <w:sz w:val="20"/>
          <w:szCs w:val="20"/>
          <w:lang w:eastAsia="en-US"/>
        </w:rPr>
        <w:t>Założenia podstawowe</w:t>
      </w:r>
      <w:bookmarkEnd w:id="14"/>
    </w:p>
    <w:p w14:paraId="24DDF603" w14:textId="77777777" w:rsidR="00532105" w:rsidRPr="00532105" w:rsidRDefault="00532105" w:rsidP="00532105">
      <w:pPr>
        <w:numPr>
          <w:ilvl w:val="0"/>
          <w:numId w:val="119"/>
        </w:numPr>
        <w:spacing w:before="0" w:after="160" w:line="252" w:lineRule="auto"/>
        <w:ind w:left="426" w:hanging="426"/>
        <w:rPr>
          <w:rFonts w:ascii="Calibri" w:hAnsi="Calibri" w:cs="Calibri"/>
          <w:sz w:val="20"/>
          <w:szCs w:val="20"/>
          <w:lang w:eastAsia="en-US"/>
        </w:rPr>
      </w:pPr>
      <w:r w:rsidRPr="00532105">
        <w:rPr>
          <w:rFonts w:ascii="Calibri" w:hAnsi="Calibri" w:cs="Calibri"/>
          <w:sz w:val="20"/>
          <w:szCs w:val="20"/>
          <w:lang w:eastAsia="en-US"/>
        </w:rPr>
        <w:t>Przedmiot zamówienia</w:t>
      </w:r>
      <w:r w:rsidRPr="00532105">
        <w:rPr>
          <w:rFonts w:ascii="Calibri" w:hAnsi="Calibri" w:cs="Calibri"/>
          <w:b/>
          <w:sz w:val="20"/>
          <w:szCs w:val="20"/>
          <w:lang w:eastAsia="en-US"/>
        </w:rPr>
        <w:t xml:space="preserve"> </w:t>
      </w:r>
      <w:r w:rsidRPr="00532105">
        <w:rPr>
          <w:rFonts w:ascii="Calibri" w:hAnsi="Calibri" w:cs="Calibri"/>
          <w:sz w:val="20"/>
          <w:szCs w:val="20"/>
          <w:lang w:eastAsia="en-US"/>
        </w:rPr>
        <w:t>obejmuje opracowanie internetowej aplikacji w technologii PWA, pozwalającej klientom Zamawiającego na zawieranie wszystkich rodzajów umów online, z urządzenia mobilnego (smartfon, tablet) oraz z systemów operacyjnych tj. Android i IOS oraz z urządzeń desktopowych.</w:t>
      </w:r>
    </w:p>
    <w:p w14:paraId="7233A77B" w14:textId="77777777" w:rsidR="00532105" w:rsidRPr="00532105" w:rsidRDefault="00532105" w:rsidP="00532105">
      <w:pPr>
        <w:numPr>
          <w:ilvl w:val="0"/>
          <w:numId w:val="119"/>
        </w:numPr>
        <w:spacing w:before="0" w:after="160" w:line="252" w:lineRule="auto"/>
        <w:ind w:left="426" w:hanging="426"/>
        <w:rPr>
          <w:rFonts w:ascii="Calibri" w:hAnsi="Calibri" w:cs="Calibri"/>
          <w:sz w:val="20"/>
          <w:szCs w:val="20"/>
          <w:lang w:eastAsia="en-US"/>
        </w:rPr>
      </w:pPr>
      <w:r w:rsidRPr="00532105">
        <w:rPr>
          <w:rFonts w:ascii="Calibri" w:hAnsi="Calibri" w:cs="Calibri"/>
          <w:sz w:val="20"/>
          <w:szCs w:val="20"/>
          <w:lang w:eastAsia="en-US"/>
        </w:rPr>
        <w:t>Wykonawca zobowiązuje się do kompleksowego przygotowania formularzy internetowych wraz z ich oprogramowaniem i automatyczną weryfikacją z dostępnymi informacjami, nadawaniem statusów, możliwością zapisywania i  przesyłania do systemu Zamawiającego.</w:t>
      </w:r>
    </w:p>
    <w:p w14:paraId="42AD0415" w14:textId="77777777" w:rsidR="00532105" w:rsidRPr="00532105" w:rsidRDefault="00532105" w:rsidP="00532105">
      <w:pPr>
        <w:numPr>
          <w:ilvl w:val="0"/>
          <w:numId w:val="119"/>
        </w:numPr>
        <w:spacing w:before="0" w:after="160" w:line="252" w:lineRule="auto"/>
        <w:ind w:left="426" w:hanging="426"/>
        <w:rPr>
          <w:rFonts w:ascii="Calibri" w:hAnsi="Calibri" w:cs="Calibri"/>
          <w:sz w:val="20"/>
          <w:szCs w:val="20"/>
          <w:lang w:eastAsia="en-US"/>
        </w:rPr>
      </w:pPr>
      <w:r w:rsidRPr="00532105">
        <w:rPr>
          <w:rFonts w:ascii="Calibri" w:hAnsi="Calibri" w:cs="Calibri"/>
          <w:sz w:val="20"/>
          <w:szCs w:val="20"/>
          <w:lang w:eastAsia="en-US"/>
        </w:rPr>
        <w:t xml:space="preserve">System nawigacji po internetowej aplikacji musi zostać zaprojektowany zgodnie z aktualnymi zasadami UX tworzenia stron www oraz aplikacji mobilnych. </w:t>
      </w:r>
    </w:p>
    <w:p w14:paraId="028270C6" w14:textId="77777777" w:rsidR="00532105" w:rsidRPr="00532105" w:rsidRDefault="00532105" w:rsidP="00532105">
      <w:pPr>
        <w:numPr>
          <w:ilvl w:val="0"/>
          <w:numId w:val="119"/>
        </w:numPr>
        <w:spacing w:before="0" w:after="160" w:line="252" w:lineRule="auto"/>
        <w:ind w:left="426" w:hanging="426"/>
        <w:rPr>
          <w:rFonts w:ascii="Calibri" w:hAnsi="Calibri" w:cs="Calibri"/>
          <w:sz w:val="20"/>
          <w:szCs w:val="20"/>
          <w:lang w:eastAsia="en-US"/>
        </w:rPr>
      </w:pPr>
      <w:r w:rsidRPr="00532105">
        <w:rPr>
          <w:rFonts w:ascii="Calibri" w:hAnsi="Calibri" w:cs="Calibri"/>
          <w:sz w:val="20"/>
          <w:szCs w:val="20"/>
          <w:lang w:eastAsia="en-US"/>
        </w:rPr>
        <w:t xml:space="preserve">Nawigacja  powinna być intuicyjna oraz ergonomiczna dla użytkownika, zapewniać łatwy dostęp do poszukiwanej treści za pośrednictwem modułów, stanowić przejrzysty i zrozumiały system komunikacji, opierać się na </w:t>
      </w:r>
      <w:proofErr w:type="spellStart"/>
      <w:r w:rsidRPr="00532105">
        <w:rPr>
          <w:rFonts w:ascii="Calibri" w:hAnsi="Calibri" w:cs="Calibri"/>
          <w:sz w:val="20"/>
          <w:szCs w:val="20"/>
          <w:lang w:eastAsia="en-US"/>
        </w:rPr>
        <w:t>ikonografikach</w:t>
      </w:r>
      <w:proofErr w:type="spellEnd"/>
      <w:r w:rsidRPr="00532105">
        <w:rPr>
          <w:rFonts w:ascii="Calibri" w:hAnsi="Calibri" w:cs="Calibri"/>
          <w:sz w:val="20"/>
          <w:szCs w:val="20"/>
          <w:lang w:eastAsia="en-US"/>
        </w:rPr>
        <w:t>, dodatkowych opisach i podpowiedziach przy polach sprawiających trudność we wpisywaniu.</w:t>
      </w:r>
    </w:p>
    <w:p w14:paraId="612D18EB" w14:textId="77777777" w:rsidR="00532105" w:rsidRPr="00532105" w:rsidRDefault="00532105" w:rsidP="00532105">
      <w:pPr>
        <w:numPr>
          <w:ilvl w:val="0"/>
          <w:numId w:val="119"/>
        </w:numPr>
        <w:spacing w:before="0" w:after="160" w:line="252" w:lineRule="auto"/>
        <w:ind w:left="426" w:hanging="426"/>
        <w:rPr>
          <w:rFonts w:ascii="Calibri" w:hAnsi="Calibri" w:cs="Calibri"/>
          <w:sz w:val="20"/>
          <w:szCs w:val="20"/>
          <w:lang w:eastAsia="en-US"/>
        </w:rPr>
      </w:pPr>
      <w:r w:rsidRPr="00532105">
        <w:rPr>
          <w:rFonts w:ascii="Calibri" w:hAnsi="Calibri" w:cs="Calibri"/>
          <w:sz w:val="20"/>
          <w:szCs w:val="20"/>
          <w:lang w:eastAsia="en-US"/>
        </w:rPr>
        <w:t>Zastosowane rozwiązania powinny minimalizować liczbę czynności, które musi wykonać użytkownik, korzystając z danej funkcji.</w:t>
      </w:r>
    </w:p>
    <w:p w14:paraId="1A21EA09" w14:textId="77777777" w:rsidR="00532105" w:rsidRPr="00532105" w:rsidRDefault="00532105" w:rsidP="00532105">
      <w:pPr>
        <w:numPr>
          <w:ilvl w:val="0"/>
          <w:numId w:val="119"/>
        </w:numPr>
        <w:spacing w:before="0" w:after="160" w:line="252" w:lineRule="auto"/>
        <w:ind w:left="426" w:hanging="426"/>
        <w:rPr>
          <w:rFonts w:ascii="Calibri" w:hAnsi="Calibri" w:cs="Calibri"/>
          <w:sz w:val="20"/>
          <w:szCs w:val="20"/>
          <w:lang w:eastAsia="en-US"/>
        </w:rPr>
      </w:pPr>
      <w:r w:rsidRPr="00532105">
        <w:rPr>
          <w:rFonts w:ascii="Calibri" w:hAnsi="Calibri" w:cs="Calibri"/>
          <w:sz w:val="20"/>
          <w:szCs w:val="20"/>
          <w:lang w:eastAsia="en-US"/>
        </w:rPr>
        <w:t xml:space="preserve">Wykonawca w ramach budowania aplikacji do zawierana umów uzupełni panel administracyjny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 opisany powyżej, o moduł pozwalający na:</w:t>
      </w:r>
    </w:p>
    <w:p w14:paraId="221C0CA6" w14:textId="77777777" w:rsidR="00532105" w:rsidRPr="00532105" w:rsidRDefault="00532105" w:rsidP="00532105">
      <w:pPr>
        <w:numPr>
          <w:ilvl w:val="0"/>
          <w:numId w:val="173"/>
        </w:numPr>
        <w:spacing w:before="0" w:after="160" w:line="252" w:lineRule="auto"/>
        <w:contextualSpacing/>
        <w:rPr>
          <w:rFonts w:ascii="Calibri" w:eastAsia="Calibri" w:hAnsi="Calibri" w:cs="Calibri"/>
          <w:sz w:val="20"/>
          <w:szCs w:val="20"/>
          <w:lang w:eastAsia="en-US"/>
        </w:rPr>
      </w:pPr>
      <w:r w:rsidRPr="00532105">
        <w:rPr>
          <w:rFonts w:ascii="Calibri" w:hAnsi="Calibri" w:cs="Calibri"/>
          <w:sz w:val="20"/>
          <w:szCs w:val="20"/>
          <w:lang w:eastAsia="en-US"/>
        </w:rPr>
        <w:t>dodawanie/wyłączanie/zmianę kolejności opracowanych etapów zawarcia umowy;</w:t>
      </w:r>
    </w:p>
    <w:p w14:paraId="291E0AAE"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zmiany nazwy formularzy, pól do wpisywania danych, </w:t>
      </w:r>
      <w:proofErr w:type="spellStart"/>
      <w:r w:rsidRPr="00532105">
        <w:rPr>
          <w:rFonts w:ascii="Calibri" w:hAnsi="Calibri" w:cs="Calibri"/>
          <w:sz w:val="20"/>
          <w:szCs w:val="20"/>
          <w:lang w:eastAsia="en-US"/>
        </w:rPr>
        <w:t>placeholderów</w:t>
      </w:r>
      <w:proofErr w:type="spellEnd"/>
      <w:r w:rsidRPr="00532105">
        <w:rPr>
          <w:rFonts w:ascii="Calibri" w:hAnsi="Calibri" w:cs="Calibri"/>
          <w:sz w:val="20"/>
          <w:szCs w:val="20"/>
          <w:lang w:eastAsia="en-US"/>
        </w:rPr>
        <w:t>, opisów, nazw przycisków;</w:t>
      </w:r>
    </w:p>
    <w:p w14:paraId="008C8EE8"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zmiany tła strony startowej oraz stron formularzy;</w:t>
      </w:r>
    </w:p>
    <w:p w14:paraId="2B52F7A8"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lastRenderedPageBreak/>
        <w:t>dodawanie wersji językowych;</w:t>
      </w:r>
    </w:p>
    <w:p w14:paraId="28F3A34D"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 zależności od formularza dodawanie unikanych adresów stron przekierowujących do innych elementów lub stron zewnętrznych;</w:t>
      </w:r>
    </w:p>
    <w:p w14:paraId="25CC99F4"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dodawanie/usuwanie grafik i bannerów lub innych informacji reklamowych związanych z danym formularzem;</w:t>
      </w:r>
    </w:p>
    <w:p w14:paraId="353AE0B9"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dodawanie/usuwanie załączników wymaganych do akceptacji do procesu zawarcia umowy produktowych i innych formularzy;</w:t>
      </w:r>
    </w:p>
    <w:p w14:paraId="2ECBE872"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wprowadzanie zmian do cenników, opisów do kart produktów;</w:t>
      </w:r>
    </w:p>
    <w:p w14:paraId="5FA12754"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dodawanie/usuwanie dedykowanych zgód/ oświadczeń do formularza;</w:t>
      </w:r>
    </w:p>
    <w:p w14:paraId="446EB5C4"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dodawanie/usuwanie/przesuwanie pól formularzy w ramach opracowanych wzorów;</w:t>
      </w:r>
    </w:p>
    <w:p w14:paraId="6640061B"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dodawanie nowych kart produktów opartych na uzgodnionym wzorze do prezentacji oferty/produktów ze sprzedaży dodatkowej;</w:t>
      </w:r>
    </w:p>
    <w:p w14:paraId="413714D9"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przesuwanie/wyłączanie/włączenie istniejących </w:t>
      </w:r>
      <w:proofErr w:type="spellStart"/>
      <w:r w:rsidRPr="00532105">
        <w:rPr>
          <w:rFonts w:ascii="Calibri" w:hAnsi="Calibri" w:cs="Calibri"/>
          <w:sz w:val="20"/>
          <w:szCs w:val="20"/>
          <w:lang w:eastAsia="en-US"/>
        </w:rPr>
        <w:t>inputów</w:t>
      </w:r>
      <w:proofErr w:type="spellEnd"/>
      <w:r w:rsidRPr="00532105">
        <w:rPr>
          <w:rFonts w:ascii="Calibri" w:hAnsi="Calibri" w:cs="Calibri"/>
          <w:sz w:val="20"/>
          <w:szCs w:val="20"/>
          <w:lang w:eastAsia="en-US"/>
        </w:rPr>
        <w:t xml:space="preserve"> do wpisywania danych w formularzach;</w:t>
      </w:r>
    </w:p>
    <w:p w14:paraId="792796E7" w14:textId="77777777" w:rsidR="00532105" w:rsidRPr="00532105" w:rsidRDefault="00532105" w:rsidP="00532105">
      <w:pPr>
        <w:numPr>
          <w:ilvl w:val="0"/>
          <w:numId w:val="173"/>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CMS powinien również umożliwić edycję w </w:t>
      </w:r>
      <w:proofErr w:type="spellStart"/>
      <w:r w:rsidRPr="00532105">
        <w:rPr>
          <w:rFonts w:ascii="Calibri" w:hAnsi="Calibri" w:cs="Calibri"/>
          <w:sz w:val="20"/>
          <w:szCs w:val="20"/>
          <w:lang w:eastAsia="en-US"/>
        </w:rPr>
        <w:t>html</w:t>
      </w:r>
      <w:proofErr w:type="spellEnd"/>
      <w:r w:rsidRPr="00532105">
        <w:rPr>
          <w:rFonts w:ascii="Calibri" w:hAnsi="Calibri" w:cs="Calibri"/>
          <w:sz w:val="20"/>
          <w:szCs w:val="20"/>
          <w:lang w:eastAsia="en-US"/>
        </w:rPr>
        <w:t>.</w:t>
      </w:r>
    </w:p>
    <w:p w14:paraId="7ED52675"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zakłada, że wprowadzanie wszelkich zmian powinno być łatwe dla osób obsługujących oraz jeśli w ramach różnych formularzy kroki by się powtarzały to zmiany można wprowadzić tylko na jednym kroku i je odpowiednio definiować. </w:t>
      </w:r>
    </w:p>
    <w:p w14:paraId="52315129"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Aplikacja do zawierania umów powinna być przygotowana w dwóch wersjach językowych (polski, angielski) z możliwością dodawania przez Zamawiającego opisów dla wersji językowych oraz umożliwienie dodawania kolejnych wersji językowych. Dodatkowo powinna możliwość powiększanie czcionki.</w:t>
      </w:r>
    </w:p>
    <w:p w14:paraId="49037912"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Aplikacja do zawierania umów powinna być wykonana również w wersji umożliwiającej jej testowanie przy wprowadzaniu zmian tj. instancję testową połączoną z istniejącymi aplikacjami testowymi.</w:t>
      </w:r>
    </w:p>
    <w:p w14:paraId="254885F3"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Zamawiający zakłada, że aplikacja do zawierania umów powinna być możliwość dodawania nowych produktów bez konieczności zmian programistycznych czyli zaproponowane rozwiązanie powinno być „otwarte” na dodawanie/wyłączanie wariantów.</w:t>
      </w:r>
    </w:p>
    <w:p w14:paraId="6A479005"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Aplikacja powinna również mieć możliwość podmiany szablonów umów/potwierdzeń zawarcia umowy oraz innych dokumentów przez Zamawiającego bez konieczności zmian programistycznych.</w:t>
      </w:r>
    </w:p>
    <w:p w14:paraId="566CFA5D"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Z poziomu aplikacji klient powinien mieć możliwość połączenia się z konsultantem poprzez czat/</w:t>
      </w:r>
      <w:proofErr w:type="spellStart"/>
      <w:r w:rsidRPr="00532105">
        <w:rPr>
          <w:rFonts w:ascii="Calibri" w:hAnsi="Calibri" w:cs="Calibri"/>
          <w:sz w:val="20"/>
          <w:szCs w:val="20"/>
          <w:lang w:eastAsia="en-US"/>
        </w:rPr>
        <w:t>callback</w:t>
      </w:r>
      <w:proofErr w:type="spellEnd"/>
      <w:r w:rsidRPr="00532105">
        <w:rPr>
          <w:rFonts w:ascii="Calibri" w:hAnsi="Calibri" w:cs="Calibri"/>
          <w:sz w:val="20"/>
          <w:szCs w:val="20"/>
          <w:lang w:eastAsia="en-US"/>
        </w:rPr>
        <w:t>. Administrator aplikacji do zawierania umów powinien mieć możliwość sterowania widżetem tj. decydowania gdzie na jakiej stronie może być umieszczony.</w:t>
      </w:r>
    </w:p>
    <w:p w14:paraId="2DCDA6DD"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W aplikacji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powinny być wpisane kody umożliwiające śledzenie wykonywanych czynności przez klienta tj. Google </w:t>
      </w:r>
      <w:proofErr w:type="spellStart"/>
      <w:r w:rsidRPr="00532105">
        <w:rPr>
          <w:rFonts w:ascii="Calibri" w:hAnsi="Calibri" w:cs="Calibri"/>
          <w:sz w:val="20"/>
          <w:szCs w:val="20"/>
          <w:lang w:eastAsia="en-US"/>
        </w:rPr>
        <w:t>Analitics</w:t>
      </w:r>
      <w:proofErr w:type="spellEnd"/>
      <w:r w:rsidRPr="00532105">
        <w:rPr>
          <w:rFonts w:ascii="Calibri" w:hAnsi="Calibri" w:cs="Calibri"/>
          <w:sz w:val="20"/>
          <w:szCs w:val="20"/>
          <w:lang w:eastAsia="en-US"/>
        </w:rPr>
        <w:t xml:space="preserve">, Google Tag Manager, </w:t>
      </w:r>
      <w:proofErr w:type="spellStart"/>
      <w:r w:rsidRPr="00532105">
        <w:rPr>
          <w:rFonts w:ascii="Calibri" w:hAnsi="Calibri" w:cs="Calibri"/>
          <w:sz w:val="20"/>
          <w:szCs w:val="20"/>
          <w:lang w:eastAsia="en-US"/>
        </w:rPr>
        <w:t>HotJar</w:t>
      </w:r>
      <w:proofErr w:type="spellEnd"/>
      <w:r w:rsidRPr="00532105">
        <w:rPr>
          <w:rFonts w:ascii="Calibri" w:hAnsi="Calibri" w:cs="Calibri"/>
          <w:sz w:val="20"/>
          <w:szCs w:val="20"/>
          <w:lang w:eastAsia="en-US"/>
        </w:rPr>
        <w:t xml:space="preserve">, narzędzie do automatyzacji marketingu, np. </w:t>
      </w:r>
      <w:proofErr w:type="spellStart"/>
      <w:r w:rsidRPr="00532105">
        <w:rPr>
          <w:rFonts w:ascii="Calibri" w:hAnsi="Calibri" w:cs="Calibri"/>
          <w:sz w:val="20"/>
          <w:szCs w:val="20"/>
          <w:lang w:eastAsia="en-US"/>
        </w:rPr>
        <w:t>SalesManago</w:t>
      </w:r>
      <w:proofErr w:type="spellEnd"/>
      <w:r w:rsidRPr="00532105">
        <w:rPr>
          <w:rFonts w:ascii="Calibri" w:hAnsi="Calibri" w:cs="Calibri"/>
          <w:sz w:val="20"/>
          <w:szCs w:val="20"/>
          <w:lang w:eastAsia="en-US"/>
        </w:rPr>
        <w:t xml:space="preserve">. </w:t>
      </w:r>
    </w:p>
    <w:p w14:paraId="45874766" w14:textId="77777777" w:rsidR="00532105" w:rsidRPr="00532105" w:rsidRDefault="00532105" w:rsidP="00532105">
      <w:pPr>
        <w:numPr>
          <w:ilvl w:val="0"/>
          <w:numId w:val="119"/>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Platforma (e-Umowy) powinna posiadać API które w sposób programistyczny umożliwi systemom zewnętrznym w ENEA uzyskać dostęp do danych dotyczących procesu zwierania umów. API powinno umożliwiać m.in.:</w:t>
      </w:r>
    </w:p>
    <w:p w14:paraId="71CAE918"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przekazywanie oraz odbieranie informacji, zadań, załączników do i z systemów dziedzinowych;</w:t>
      </w:r>
    </w:p>
    <w:p w14:paraId="105D4425"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pobieranie informacji o procesach i ich statusach w kontekście Klienta;</w:t>
      </w:r>
    </w:p>
    <w:p w14:paraId="650BEDD2"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przekazywanie zawartych umów do systemu </w:t>
      </w:r>
      <w:proofErr w:type="spellStart"/>
      <w:r w:rsidRPr="00532105">
        <w:rPr>
          <w:rFonts w:ascii="Calibri" w:hAnsi="Calibri" w:cs="Calibri"/>
          <w:color w:val="000000"/>
          <w:sz w:val="20"/>
          <w:szCs w:val="20"/>
          <w:lang w:eastAsia="en-US"/>
        </w:rPr>
        <w:t>bilingowego,e</w:t>
      </w:r>
      <w:proofErr w:type="spellEnd"/>
      <w:r w:rsidRPr="00532105">
        <w:rPr>
          <w:rFonts w:ascii="Calibri" w:hAnsi="Calibri" w:cs="Calibri"/>
          <w:color w:val="000000"/>
          <w:sz w:val="20"/>
          <w:szCs w:val="20"/>
          <w:lang w:eastAsia="en-US"/>
        </w:rPr>
        <w:t>-Archiwum lub innych systemów;</w:t>
      </w:r>
    </w:p>
    <w:p w14:paraId="15AF7BD7" w14:textId="77777777" w:rsidR="00532105" w:rsidRPr="00532105" w:rsidRDefault="00532105" w:rsidP="00532105">
      <w:pPr>
        <w:numPr>
          <w:ilvl w:val="0"/>
          <w:numId w:val="156"/>
        </w:num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mechanizmy dystrybucji zmian.</w:t>
      </w:r>
    </w:p>
    <w:p w14:paraId="082EA5D3" w14:textId="77777777" w:rsidR="00532105" w:rsidRPr="00532105" w:rsidRDefault="00532105" w:rsidP="00532105">
      <w:pPr>
        <w:spacing w:before="0" w:after="160" w:line="252" w:lineRule="auto"/>
        <w:ind w:left="1057"/>
        <w:contextualSpacing/>
        <w:rPr>
          <w:rFonts w:ascii="Calibri" w:hAnsi="Calibri" w:cs="Calibri"/>
          <w:color w:val="000000"/>
          <w:sz w:val="20"/>
          <w:szCs w:val="20"/>
          <w:lang w:eastAsia="en-US"/>
        </w:rPr>
      </w:pPr>
    </w:p>
    <w:p w14:paraId="009C4468" w14:textId="77777777" w:rsidR="00532105" w:rsidRPr="00532105" w:rsidRDefault="00532105" w:rsidP="00532105">
      <w:pPr>
        <w:spacing w:before="0" w:after="160" w:line="252" w:lineRule="auto"/>
        <w:contextualSpacing/>
        <w:rPr>
          <w:rFonts w:ascii="Calibri" w:hAnsi="Calibri" w:cs="Calibri"/>
          <w:color w:val="000000"/>
          <w:sz w:val="20"/>
          <w:szCs w:val="20"/>
          <w:lang w:eastAsia="en-US"/>
        </w:rPr>
      </w:pPr>
      <w:r w:rsidRPr="00532105">
        <w:rPr>
          <w:rFonts w:ascii="Calibri" w:hAnsi="Calibri" w:cs="Calibri"/>
          <w:color w:val="000000"/>
          <w:sz w:val="20"/>
          <w:szCs w:val="20"/>
          <w:lang w:eastAsia="en-US"/>
        </w:rPr>
        <w:t>15.  Na potrzeby podczytywania danych na formularzach, budowy weryfikatorów danych, automatyzacji poszczególnych kroków w procesie, przekazywania danych do systemów dziedzinowych, Platforma (e-Umowy) będzie wykorzystywać istniejące lub tworzone na te potrzeby API systemów dziedzinowych ENEA.</w:t>
      </w:r>
    </w:p>
    <w:p w14:paraId="05F8F877" w14:textId="77777777" w:rsidR="00532105" w:rsidRPr="00532105" w:rsidRDefault="00532105" w:rsidP="00532105">
      <w:pPr>
        <w:spacing w:before="0" w:after="160" w:line="252" w:lineRule="auto"/>
        <w:ind w:left="1057"/>
        <w:contextualSpacing/>
        <w:rPr>
          <w:rFonts w:ascii="Calibri" w:hAnsi="Calibri" w:cs="Calibri"/>
          <w:color w:val="000000"/>
          <w:sz w:val="20"/>
          <w:szCs w:val="20"/>
          <w:lang w:eastAsia="en-US"/>
        </w:rPr>
      </w:pPr>
    </w:p>
    <w:p w14:paraId="3B60A6ED"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15" w:name="_Toc97111475"/>
      <w:r w:rsidRPr="00532105">
        <w:rPr>
          <w:rFonts w:ascii="Calibri" w:hAnsi="Calibri" w:cs="Calibri"/>
          <w:color w:val="1F4D78"/>
          <w:sz w:val="20"/>
          <w:szCs w:val="20"/>
          <w:lang w:eastAsia="en-US"/>
        </w:rPr>
        <w:t>Opis funkcjonalny</w:t>
      </w:r>
      <w:bookmarkEnd w:id="15"/>
    </w:p>
    <w:p w14:paraId="05F0B231" w14:textId="77777777" w:rsidR="00532105" w:rsidRPr="00532105" w:rsidRDefault="00532105" w:rsidP="00532105">
      <w:pPr>
        <w:keepNext/>
        <w:keepLines/>
        <w:numPr>
          <w:ilvl w:val="3"/>
          <w:numId w:val="0"/>
        </w:numPr>
        <w:spacing w:before="40" w:after="160" w:line="252" w:lineRule="auto"/>
        <w:ind w:left="864" w:hanging="864"/>
        <w:outlineLvl w:val="3"/>
        <w:rPr>
          <w:rFonts w:ascii="Calibri" w:hAnsi="Calibri" w:cs="Calibri"/>
          <w:iCs/>
          <w:color w:val="2E74B5"/>
          <w:sz w:val="20"/>
          <w:szCs w:val="20"/>
          <w:lang w:eastAsia="en-US"/>
        </w:rPr>
      </w:pPr>
      <w:r w:rsidRPr="00532105">
        <w:rPr>
          <w:rFonts w:ascii="Calibri" w:hAnsi="Calibri" w:cs="Calibri"/>
          <w:iCs/>
          <w:color w:val="2E74B5"/>
          <w:sz w:val="20"/>
          <w:szCs w:val="20"/>
          <w:lang w:eastAsia="en-US"/>
        </w:rPr>
        <w:t>Informacje podstawowe</w:t>
      </w:r>
    </w:p>
    <w:p w14:paraId="7DF0BF17" w14:textId="77777777" w:rsidR="00532105" w:rsidRPr="00532105" w:rsidRDefault="00532105" w:rsidP="00532105">
      <w:pPr>
        <w:spacing w:before="0" w:after="160" w:line="252" w:lineRule="auto"/>
        <w:rPr>
          <w:rFonts w:ascii="Calibri" w:hAnsi="Calibri" w:cs="Calibri"/>
          <w:sz w:val="20"/>
          <w:szCs w:val="20"/>
          <w:lang w:eastAsia="en-US"/>
        </w:rPr>
      </w:pPr>
    </w:p>
    <w:p w14:paraId="17DFC587"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1. Zamawiający zakłada zawieranie następujących rodzajów umów na podstawie formularzy:</w:t>
      </w:r>
    </w:p>
    <w:tbl>
      <w:tblPr>
        <w:tblStyle w:val="Tabela-Siatka23"/>
        <w:tblW w:w="0" w:type="auto"/>
        <w:tblLayout w:type="fixed"/>
        <w:tblLook w:val="04A0" w:firstRow="1" w:lastRow="0" w:firstColumn="1" w:lastColumn="0" w:noHBand="0" w:noVBand="1"/>
      </w:tblPr>
      <w:tblGrid>
        <w:gridCol w:w="4531"/>
        <w:gridCol w:w="4531"/>
      </w:tblGrid>
      <w:tr w:rsidR="00532105" w:rsidRPr="00532105" w14:paraId="11BC7DE5" w14:textId="77777777" w:rsidTr="00532105">
        <w:tc>
          <w:tcPr>
            <w:tcW w:w="4531" w:type="dxa"/>
          </w:tcPr>
          <w:p w14:paraId="7EA97C5E"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lastRenderedPageBreak/>
              <w:t>Nazwa formularzy</w:t>
            </w:r>
          </w:p>
        </w:tc>
        <w:tc>
          <w:tcPr>
            <w:tcW w:w="4531" w:type="dxa"/>
          </w:tcPr>
          <w:p w14:paraId="4715286B"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Wzory formularzy</w:t>
            </w:r>
          </w:p>
        </w:tc>
      </w:tr>
      <w:tr w:rsidR="00532105" w:rsidRPr="00532105" w14:paraId="4CAE05BF" w14:textId="77777777" w:rsidTr="00532105">
        <w:tc>
          <w:tcPr>
            <w:tcW w:w="4531" w:type="dxa"/>
          </w:tcPr>
          <w:p w14:paraId="073678AF" w14:textId="77777777" w:rsidR="00532105" w:rsidRPr="00532105" w:rsidRDefault="00532105" w:rsidP="00532105">
            <w:pPr>
              <w:spacing w:before="0" w:line="252" w:lineRule="auto"/>
              <w:rPr>
                <w:rFonts w:ascii="Calibri" w:hAnsi="Calibri" w:cs="Calibri"/>
                <w:color w:val="000000"/>
                <w:sz w:val="20"/>
                <w:szCs w:val="20"/>
                <w:lang w:eastAsia="en-US"/>
              </w:rPr>
            </w:pPr>
          </w:p>
          <w:p w14:paraId="4FC097C8"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Energia elektryczna formularze – wzór indywidualny</w:t>
            </w:r>
          </w:p>
        </w:tc>
        <w:tc>
          <w:tcPr>
            <w:tcW w:w="4531" w:type="dxa"/>
          </w:tcPr>
          <w:p w14:paraId="2A8BB511"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object w:dxaOrig="1508" w:dyaOrig="983" w14:anchorId="48BF1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6" o:title=""/>
                </v:shape>
                <o:OLEObject Type="Embed" ProgID="Excel.Sheet.12" ShapeID="_x0000_i1025" DrawAspect="Icon" ObjectID="_1713343345" r:id="rId17"/>
              </w:object>
            </w:r>
          </w:p>
        </w:tc>
      </w:tr>
      <w:tr w:rsidR="00532105" w:rsidRPr="00532105" w14:paraId="0FBF3D22" w14:textId="77777777" w:rsidTr="00532105">
        <w:tc>
          <w:tcPr>
            <w:tcW w:w="4531" w:type="dxa"/>
          </w:tcPr>
          <w:p w14:paraId="4B1F4F8C" w14:textId="77777777" w:rsidR="00532105" w:rsidRPr="00532105" w:rsidRDefault="00532105" w:rsidP="00532105">
            <w:pPr>
              <w:spacing w:before="0" w:line="252" w:lineRule="auto"/>
              <w:rPr>
                <w:rFonts w:ascii="Calibri" w:hAnsi="Calibri" w:cs="Calibri"/>
                <w:color w:val="000000"/>
                <w:sz w:val="20"/>
                <w:szCs w:val="20"/>
                <w:lang w:eastAsia="en-US"/>
              </w:rPr>
            </w:pPr>
          </w:p>
          <w:p w14:paraId="0B3B7B90"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Energia elektryczna formularze - wzór biznes</w:t>
            </w:r>
          </w:p>
        </w:tc>
        <w:tc>
          <w:tcPr>
            <w:tcW w:w="4531" w:type="dxa"/>
          </w:tcPr>
          <w:p w14:paraId="040004A7"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object w:dxaOrig="1508" w:dyaOrig="983" w14:anchorId="65D08EE3">
                <v:shape id="_x0000_i1026" type="#_x0000_t75" style="width:1in;height:50.25pt" o:ole="">
                  <v:imagedata r:id="rId18" o:title=""/>
                </v:shape>
                <o:OLEObject Type="Embed" ProgID="Excel.Sheet.12" ShapeID="_x0000_i1026" DrawAspect="Icon" ObjectID="_1713343346" r:id="rId19"/>
              </w:object>
            </w:r>
          </w:p>
        </w:tc>
      </w:tr>
      <w:tr w:rsidR="00532105" w:rsidRPr="00532105" w14:paraId="63C21FB4" w14:textId="77777777" w:rsidTr="00532105">
        <w:tc>
          <w:tcPr>
            <w:tcW w:w="4531" w:type="dxa"/>
          </w:tcPr>
          <w:p w14:paraId="3698F940" w14:textId="77777777" w:rsidR="00532105" w:rsidRPr="00532105" w:rsidRDefault="00532105" w:rsidP="00532105">
            <w:pPr>
              <w:spacing w:before="0" w:line="252" w:lineRule="auto"/>
              <w:rPr>
                <w:rFonts w:ascii="Calibri" w:hAnsi="Calibri" w:cs="Calibri"/>
                <w:color w:val="000000"/>
                <w:sz w:val="20"/>
                <w:szCs w:val="20"/>
                <w:lang w:eastAsia="en-US"/>
              </w:rPr>
            </w:pPr>
          </w:p>
          <w:p w14:paraId="259ED30F"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Paliwo gazowe formularze - wzór indywidualny (zadanie opcjonalne, prawo opcji)</w:t>
            </w:r>
          </w:p>
        </w:tc>
        <w:tc>
          <w:tcPr>
            <w:tcW w:w="4531" w:type="dxa"/>
          </w:tcPr>
          <w:p w14:paraId="5913B2E0"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object w:dxaOrig="1508" w:dyaOrig="983" w14:anchorId="0D0683BE">
                <v:shape id="_x0000_i1027" type="#_x0000_t75" style="width:79.5pt;height:50.25pt" o:ole="">
                  <v:imagedata r:id="rId20" o:title=""/>
                </v:shape>
                <o:OLEObject Type="Embed" ProgID="Excel.Sheet.12" ShapeID="_x0000_i1027" DrawAspect="Icon" ObjectID="_1713343347" r:id="rId21"/>
              </w:object>
            </w:r>
          </w:p>
        </w:tc>
      </w:tr>
      <w:tr w:rsidR="00532105" w:rsidRPr="00532105" w14:paraId="39EC93D3" w14:textId="77777777" w:rsidTr="00532105">
        <w:tc>
          <w:tcPr>
            <w:tcW w:w="4531" w:type="dxa"/>
          </w:tcPr>
          <w:p w14:paraId="29471E8C" w14:textId="77777777" w:rsidR="00532105" w:rsidRPr="00532105" w:rsidRDefault="00532105" w:rsidP="00532105">
            <w:pPr>
              <w:spacing w:before="0" w:line="252" w:lineRule="auto"/>
              <w:rPr>
                <w:rFonts w:ascii="Calibri" w:hAnsi="Calibri" w:cs="Calibri"/>
                <w:color w:val="000000"/>
                <w:sz w:val="20"/>
                <w:szCs w:val="20"/>
                <w:lang w:eastAsia="en-US"/>
              </w:rPr>
            </w:pPr>
          </w:p>
          <w:p w14:paraId="286BB8C1"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Paliwo gazowe formularze - wzór biznes</w:t>
            </w:r>
          </w:p>
          <w:p w14:paraId="479B7A10"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(zadanie opcjonalne, prawo opcji)</w:t>
            </w:r>
          </w:p>
        </w:tc>
        <w:tc>
          <w:tcPr>
            <w:tcW w:w="4531" w:type="dxa"/>
          </w:tcPr>
          <w:p w14:paraId="32A68943"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object w:dxaOrig="1376" w:dyaOrig="893" w14:anchorId="4DF8CB5E">
                <v:shape id="_x0000_i1028" type="#_x0000_t75" style="width:1in;height:43.5pt" o:ole="">
                  <v:imagedata r:id="rId22" o:title=""/>
                </v:shape>
                <o:OLEObject Type="Embed" ProgID="Excel.Sheet.12" ShapeID="_x0000_i1028" DrawAspect="Icon" ObjectID="_1713343348" r:id="rId23"/>
              </w:object>
            </w:r>
          </w:p>
        </w:tc>
      </w:tr>
      <w:tr w:rsidR="00532105" w:rsidRPr="00532105" w14:paraId="4E4C2B17" w14:textId="77777777" w:rsidTr="00532105">
        <w:tc>
          <w:tcPr>
            <w:tcW w:w="4531" w:type="dxa"/>
          </w:tcPr>
          <w:p w14:paraId="43EFE03E" w14:textId="77777777" w:rsidR="00532105" w:rsidRPr="00532105" w:rsidRDefault="00532105" w:rsidP="00532105">
            <w:pPr>
              <w:spacing w:before="0" w:line="252" w:lineRule="auto"/>
              <w:rPr>
                <w:rFonts w:ascii="Calibri" w:hAnsi="Calibri" w:cs="Calibri"/>
                <w:color w:val="000000"/>
                <w:sz w:val="20"/>
                <w:szCs w:val="20"/>
                <w:lang w:eastAsia="en-US"/>
              </w:rPr>
            </w:pPr>
          </w:p>
          <w:p w14:paraId="647A7526"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Produkty i usługi dodatkowe formularze - wzór indywidualny</w:t>
            </w:r>
          </w:p>
        </w:tc>
        <w:tc>
          <w:tcPr>
            <w:tcW w:w="4531" w:type="dxa"/>
          </w:tcPr>
          <w:p w14:paraId="48ED2FB6"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object w:dxaOrig="1508" w:dyaOrig="983" w14:anchorId="5C9EA997">
                <v:shape id="_x0000_i1029" type="#_x0000_t75" style="width:79.5pt;height:50.25pt" o:ole="">
                  <v:imagedata r:id="rId24" o:title=""/>
                </v:shape>
                <o:OLEObject Type="Embed" ProgID="Excel.Sheet.12" ShapeID="_x0000_i1029" DrawAspect="Icon" ObjectID="_1713343349" r:id="rId25"/>
              </w:object>
            </w:r>
          </w:p>
        </w:tc>
      </w:tr>
      <w:tr w:rsidR="00532105" w:rsidRPr="00532105" w14:paraId="4E3225F9" w14:textId="77777777" w:rsidTr="00532105">
        <w:tc>
          <w:tcPr>
            <w:tcW w:w="4531" w:type="dxa"/>
          </w:tcPr>
          <w:p w14:paraId="5B1DE041" w14:textId="77777777" w:rsidR="00532105" w:rsidRPr="00532105" w:rsidRDefault="00532105" w:rsidP="00532105">
            <w:pPr>
              <w:spacing w:before="0" w:line="252" w:lineRule="auto"/>
              <w:rPr>
                <w:rFonts w:ascii="Calibri" w:hAnsi="Calibri" w:cs="Calibri"/>
                <w:color w:val="000000"/>
                <w:sz w:val="20"/>
                <w:szCs w:val="20"/>
                <w:lang w:eastAsia="en-US"/>
              </w:rPr>
            </w:pPr>
          </w:p>
          <w:p w14:paraId="243101B8"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Produkty i usługi dodatkowe formularze - wzór biznes</w:t>
            </w:r>
          </w:p>
        </w:tc>
        <w:tc>
          <w:tcPr>
            <w:tcW w:w="4531" w:type="dxa"/>
          </w:tcPr>
          <w:p w14:paraId="071BBD19"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object w:dxaOrig="1508" w:dyaOrig="983" w14:anchorId="4DDCFAE5">
                <v:shape id="_x0000_i1030" type="#_x0000_t75" style="width:79.5pt;height:50.25pt" o:ole="">
                  <v:imagedata r:id="rId26" o:title=""/>
                </v:shape>
                <o:OLEObject Type="Embed" ProgID="Excel.Sheet.12" ShapeID="_x0000_i1030" DrawAspect="Icon" ObjectID="_1713343350" r:id="rId27"/>
              </w:object>
            </w:r>
          </w:p>
        </w:tc>
      </w:tr>
      <w:tr w:rsidR="00532105" w:rsidRPr="00532105" w14:paraId="37FC0994" w14:textId="77777777" w:rsidTr="00532105">
        <w:tc>
          <w:tcPr>
            <w:tcW w:w="4531" w:type="dxa"/>
          </w:tcPr>
          <w:p w14:paraId="74E79CA4"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Ogólny formularz dla Klientów biznesowych</w:t>
            </w:r>
          </w:p>
        </w:tc>
        <w:tc>
          <w:tcPr>
            <w:tcW w:w="4531" w:type="dxa"/>
          </w:tcPr>
          <w:p w14:paraId="747141F3" w14:textId="77777777" w:rsidR="00532105" w:rsidRPr="00532105" w:rsidRDefault="00532105" w:rsidP="00532105">
            <w:pPr>
              <w:spacing w:before="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Pola do uzupełnienia: Nazwa firmy, NIP, numer telefonu, adres email, imię i nazwisko osoby do kontaktu, medium (wszystkie, jedno lub kilka wybranych….)</w:t>
            </w:r>
          </w:p>
        </w:tc>
      </w:tr>
    </w:tbl>
    <w:p w14:paraId="5B0847CF" w14:textId="77777777" w:rsidR="00532105" w:rsidRPr="00532105" w:rsidRDefault="00532105" w:rsidP="00532105">
      <w:pPr>
        <w:spacing w:before="0" w:after="160" w:line="252" w:lineRule="auto"/>
        <w:ind w:left="-23"/>
        <w:rPr>
          <w:rFonts w:ascii="Calibri" w:hAnsi="Calibri" w:cs="Calibri"/>
          <w:sz w:val="20"/>
          <w:szCs w:val="20"/>
          <w:lang w:eastAsia="en-US"/>
        </w:rPr>
      </w:pPr>
    </w:p>
    <w:p w14:paraId="67B7B041"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2. Proces zawierania umów w uproszczeniu składa się z poniższych kroków </w:t>
      </w:r>
      <w:proofErr w:type="spellStart"/>
      <w:r w:rsidRPr="00532105">
        <w:rPr>
          <w:rFonts w:ascii="Calibri" w:hAnsi="Calibri" w:cs="Calibri"/>
          <w:sz w:val="20"/>
          <w:szCs w:val="20"/>
          <w:lang w:eastAsia="en-US"/>
        </w:rPr>
        <w:t>tj</w:t>
      </w:r>
      <w:proofErr w:type="spellEnd"/>
      <w:r w:rsidRPr="00532105">
        <w:rPr>
          <w:rFonts w:ascii="Calibri" w:hAnsi="Calibri" w:cs="Calibri"/>
          <w:sz w:val="20"/>
          <w:szCs w:val="20"/>
          <w:lang w:eastAsia="en-US"/>
        </w:rPr>
        <w:t>;</w:t>
      </w:r>
    </w:p>
    <w:p w14:paraId="0CF1A893"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 xml:space="preserve">wejście na stronę </w:t>
      </w:r>
      <w:proofErr w:type="spellStart"/>
      <w:r w:rsidRPr="00532105">
        <w:rPr>
          <w:rFonts w:ascii="Calibri" w:hAnsi="Calibri" w:cs="Calibri"/>
          <w:sz w:val="20"/>
          <w:szCs w:val="20"/>
          <w:lang w:eastAsia="en-US"/>
        </w:rPr>
        <w:t>mojaEnea</w:t>
      </w:r>
      <w:proofErr w:type="spellEnd"/>
      <w:r w:rsidRPr="00532105">
        <w:rPr>
          <w:rFonts w:ascii="Calibri" w:hAnsi="Calibri" w:cs="Calibri"/>
          <w:sz w:val="20"/>
          <w:szCs w:val="20"/>
          <w:lang w:eastAsia="en-US"/>
        </w:rPr>
        <w:t xml:space="preserve"> – założenie konta i zalogowanie się;</w:t>
      </w:r>
    </w:p>
    <w:p w14:paraId="2DDCC5A7"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wybór modułu do zawierania umów;</w:t>
      </w:r>
    </w:p>
    <w:p w14:paraId="09975EA1"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wybór odpowiedniego rodzaju formularza;</w:t>
      </w:r>
    </w:p>
    <w:p w14:paraId="0F15FA7E"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wypełnienie formularza połączone z wstępną weryfikacją poszczególnych pól</w:t>
      </w:r>
    </w:p>
    <w:p w14:paraId="5937697F"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przesłanie wniosku;</w:t>
      </w:r>
    </w:p>
    <w:p w14:paraId="3DD7100B"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sprawdzenie możliwości zawarcia umowy;</w:t>
      </w:r>
    </w:p>
    <w:p w14:paraId="7E8F46D7"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pozytywna lub negatywna realizacja wniosku;</w:t>
      </w:r>
    </w:p>
    <w:p w14:paraId="599DA5EF"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przesłanie informacji o zawarciu umowy;</w:t>
      </w:r>
    </w:p>
    <w:p w14:paraId="0FF3972C" w14:textId="77777777" w:rsidR="00532105" w:rsidRPr="00532105" w:rsidRDefault="00532105" w:rsidP="00532105">
      <w:pPr>
        <w:numPr>
          <w:ilvl w:val="0"/>
          <w:numId w:val="17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zabudowa umowy w systemie.</w:t>
      </w:r>
    </w:p>
    <w:p w14:paraId="0EFB2231" w14:textId="77777777" w:rsidR="00532105" w:rsidRPr="00532105" w:rsidRDefault="00532105" w:rsidP="00532105">
      <w:pPr>
        <w:suppressAutoHyphens/>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Ogólny przebieg procesu zawierania umów pokazuje poniższy schemat.</w:t>
      </w:r>
    </w:p>
    <w:p w14:paraId="535B75E9" w14:textId="77777777" w:rsidR="00532105" w:rsidRPr="00532105" w:rsidRDefault="00532105" w:rsidP="00532105">
      <w:pPr>
        <w:suppressAutoHyphens/>
        <w:spacing w:before="0" w:after="160" w:line="252" w:lineRule="auto"/>
        <w:contextualSpacing/>
        <w:rPr>
          <w:rFonts w:ascii="Calibri" w:hAnsi="Calibri" w:cs="Calibri"/>
          <w:b/>
          <w:sz w:val="20"/>
          <w:szCs w:val="20"/>
          <w:lang w:eastAsia="en-US"/>
        </w:rPr>
      </w:pPr>
    </w:p>
    <w:p w14:paraId="76C749C0" w14:textId="77777777" w:rsidR="00532105" w:rsidRPr="00532105" w:rsidRDefault="00532105" w:rsidP="00532105">
      <w:pPr>
        <w:suppressAutoHyphens/>
        <w:spacing w:before="0" w:after="160" w:line="252" w:lineRule="auto"/>
        <w:contextualSpacing/>
        <w:rPr>
          <w:rFonts w:ascii="Calibri" w:hAnsi="Calibri" w:cs="Calibri"/>
          <w:b/>
          <w:bCs/>
          <w:sz w:val="20"/>
          <w:szCs w:val="20"/>
          <w:lang w:eastAsia="ar-SA"/>
        </w:rPr>
      </w:pPr>
      <w:r w:rsidRPr="00532105">
        <w:rPr>
          <w:rFonts w:ascii="Calibri" w:hAnsi="Calibri" w:cs="Calibri"/>
          <w:noProof/>
          <w:sz w:val="20"/>
          <w:szCs w:val="20"/>
        </w:rPr>
        <w:lastRenderedPageBreak/>
        <w:drawing>
          <wp:inline distT="0" distB="0" distL="0" distR="0" wp14:anchorId="5248C9C2" wp14:editId="4D710685">
            <wp:extent cx="5760720" cy="3374793"/>
            <wp:effectExtent l="0" t="0" r="0" b="1651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6655059" w14:textId="77777777" w:rsidR="00532105" w:rsidRPr="00532105" w:rsidRDefault="00532105" w:rsidP="00532105">
      <w:pPr>
        <w:suppressAutoHyphens/>
        <w:spacing w:before="0" w:after="160" w:line="252" w:lineRule="auto"/>
        <w:contextualSpacing/>
        <w:rPr>
          <w:rFonts w:ascii="Calibri" w:hAnsi="Calibri" w:cs="Calibri"/>
          <w:b/>
          <w:bCs/>
          <w:sz w:val="20"/>
          <w:szCs w:val="20"/>
          <w:lang w:eastAsia="ar-SA"/>
        </w:rPr>
      </w:pPr>
    </w:p>
    <w:p w14:paraId="07C83B14"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zakłada, że każdy projektowany formularz powinien być podzielony na kroki/etapy. Możliwe są następujące kroki: dane podstawowe, dane techniczne, produkty, dokumenty, akceptacje zgód i oświadczeń, podsumowanie składanego wniosku wraz z możliwością jego zapisania w formie pdf. </w:t>
      </w:r>
    </w:p>
    <w:p w14:paraId="278F3274"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 Formularz powinien zapamiętywać wpisane dane – czyli powrót do kroku wcześniejszego w celu edycji, nie kasuje danych wpisanych w kolejnych krokach oraz na każdym etapie wpisywania danych powinna być wyświetlana informacja na którym etapie/kroku formularza użytkownik aktualnie się znajduje. Dodatkowo powinien umożliwiać zapisanie wersji roboczej i ewentualnie powrót do składania wniosku w terminie późniejszym.</w:t>
      </w:r>
    </w:p>
    <w:p w14:paraId="3B8F4ADB"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zakłada, że na każdym formularzu podpowiadałyby się klientowi dane, którymi Zamawiający będzie dysponować w systemach informatycznych np. dane techniczne dotyczące Punktów Poboru Energii aby klient nie musiał ich wypełniać samodzielnie. </w:t>
      </w:r>
    </w:p>
    <w:p w14:paraId="03378EAD"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Wszelkie uzupełnione dane przez klienta powinny być walidowane pod kątem konieczności wpisywana cyfr, liter bądź innych znaków oraz mogą mieć ustalone zakresy wpisywania danych lub pola do wyboru z listy. Poszczególne listy wyboru mogą być zależne od pozycji wybranych wcześniej. Zamawiający zakłada, że w zależności od rodzaju formularza część pól może być obowiązkowa, a część może być opcjonalna. O obowiązkowości pola powinien decydować Administrator bez udziału Wykonawcy. Jeśli jakieś wpisywane dane nie spełniłby określonych kryteriów klient otrzymywał by taka informacje po ich wprowadzeniu.</w:t>
      </w:r>
    </w:p>
    <w:p w14:paraId="05693188"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zakłada, że jeśli klient nie podałby jakiś danych lub podane przez niego dane wymagały by korekty, wniosek mógłby być przesyłany do obróbki ręcznej, a następnie byłaby kierowana wiadomość do klienta, z prośbą o korektę wniosku i wtedy ten sam formularz mógłby być ponownie uzupełniony i przesłany do obsługi.  </w:t>
      </w:r>
    </w:p>
    <w:p w14:paraId="2F9DE81B"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zakłada również, że wszelkie wnioski składane przez klienta będą miały możliwość ustawiania tzw. punktów kontrolnych na których będzie możliwość informowania klienta o statusach realizowanych zadań.  Informowanie może się odbywać z formie powiadomień  („tzw. </w:t>
      </w:r>
      <w:proofErr w:type="spellStart"/>
      <w:r w:rsidRPr="00532105">
        <w:rPr>
          <w:rFonts w:ascii="Calibri" w:hAnsi="Calibri" w:cs="Calibri"/>
          <w:sz w:val="20"/>
          <w:szCs w:val="20"/>
          <w:lang w:eastAsia="en-US"/>
        </w:rPr>
        <w:t>push</w:t>
      </w:r>
      <w:proofErr w:type="spellEnd"/>
      <w:r w:rsidRPr="00532105">
        <w:rPr>
          <w:rFonts w:ascii="Calibri" w:hAnsi="Calibri" w:cs="Calibri"/>
          <w:sz w:val="20"/>
          <w:szCs w:val="20"/>
          <w:lang w:eastAsia="en-US"/>
        </w:rPr>
        <w:t xml:space="preserve">”), wysyłki wiadomości na e-mail lub SMS w zależności od ustawień klienta na koncie w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 xml:space="preserve">. </w:t>
      </w:r>
    </w:p>
    <w:p w14:paraId="57DE1908"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Zamawiający zakłada, że każdy wniosek będzie przechodził weryfikację półautomatyczną na etapie jego wypełniania, z tą zasadą, że tego czego system nie będzie mógł sprawdzić</w:t>
      </w:r>
      <w:r w:rsidRPr="00532105">
        <w:rPr>
          <w:rFonts w:ascii="Calibri" w:hAnsi="Calibri" w:cs="Calibri"/>
          <w:color w:val="000000"/>
          <w:sz w:val="20"/>
          <w:szCs w:val="20"/>
          <w:lang w:eastAsia="en-US"/>
        </w:rPr>
        <w:br/>
        <w:t>automatycznie zostanie przekazane do weryfikacji ręcznej przez pracownika np. kompletność i jakość dodanych załączników jeśli takie zostaną dodane do procesu.</w:t>
      </w:r>
    </w:p>
    <w:p w14:paraId="7E733290"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lastRenderedPageBreak/>
        <w:t>W sytuacji pozytywnej weryfikacji wniosku dotyczącego zawarcia umowy zamawiający zakłada generowanie i przesłanie e-mailowo potwierdzenia zawarcia umowy z klientem. W przypadku  negatywnej weryfikacji wniosku dotyczącego zawarcia umowy generowane jest odstąpienie od umowy. Jeżeli potwierdzenie zawarcia umowy lub odstąpienie od umowy z przyczyn technicznych nie zostanie dostarczone do klienta lub klient zgłosi błąd w dokumencie np. danych to pracownik będzie inicjował w systemie ponowną wysyłkę dokumentów. Dokument potwierdzenia zawarcia umowy i odstąpienie od umowy będzie szyfrowany numerem PESEL/NIP/numerem dokumentu lub inną daną do ustalenia na etapie projektu funkcjonalnego.</w:t>
      </w:r>
    </w:p>
    <w:p w14:paraId="2467C0FD"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 xml:space="preserve"> W przypadku wszystkich rodzajów umów poza umowami produktowymi i na sprzedaż dodatkową po pozytywnej weryfikacji i wygenerowaniu potwierdzenia zawarcia umowy kolejnym etapem jest weryfikacja danych u Operatora Systemu Dystrybucyjnego czyli pozyskanie IMZU (w przypadku Enea Operator) lub Paszportu technicznego (inni Operatorzy energii i gazu) realizowana ręcznie, półautomatycznie lub automatycznie w zależności od możliwości.</w:t>
      </w:r>
    </w:p>
    <w:p w14:paraId="3B637B5C"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 xml:space="preserve">W przypadku kiedy IMZU lub Paszport techniczny byłby pozyskany umowa byłby kierowana do automatycznej zabudowy do systemu bilingowego. </w:t>
      </w:r>
      <w:r w:rsidRPr="00532105">
        <w:rPr>
          <w:rFonts w:ascii="Calibri" w:eastAsia="Calibri" w:hAnsi="Calibri" w:cs="Calibri"/>
          <w:color w:val="000000"/>
          <w:sz w:val="20"/>
          <w:szCs w:val="20"/>
          <w:lang w:eastAsia="en-US"/>
        </w:rPr>
        <w:t xml:space="preserve">Zakres zamówienia przewiduje przygotowanie i przekazanie niezbędnych danych do systemu bilingowego w celu automatycznej zabudowy umowy. </w:t>
      </w:r>
      <w:r w:rsidRPr="00532105">
        <w:rPr>
          <w:rFonts w:ascii="Calibri" w:hAnsi="Calibri" w:cs="Calibri"/>
          <w:color w:val="000000"/>
          <w:sz w:val="20"/>
          <w:szCs w:val="20"/>
          <w:lang w:eastAsia="en-US"/>
        </w:rPr>
        <w:t>Klient w tej sytuacji otrzymuje potwierdzenie zawarcia umowy i proces zostanie zakończony.</w:t>
      </w:r>
    </w:p>
    <w:p w14:paraId="72803CE7"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W sytuacji gdyby IMZU lub Paszport techniczny nie mógłby być pozyskany klient byłby informowany o wypowiedzeniu umowy z powodu braku możliwości jej realizacji. Stosowny dokument byłby wysyłany do klienta e-mailowo. Jeżeli z przyczyn technicznych dokument nie zostanie dostarczony do klienta lub klient zgłosi błąd w dokumencie to pracownik zainicjuje w systemie ponowną wysyłkę dokumentu. Dokument odstąpienie od umowy będzie szyfrowany.</w:t>
      </w:r>
    </w:p>
    <w:p w14:paraId="3CAD6ADF"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W przypadku umów produktowych lub na sprzedaż dodatkową po przesłaniu potwierdzenia zawarcia umowy i upłynięcia terminu na ewentualne odstąpienie klienta (14 dni) umowa trafiała by do automatycznej zabudowy w systemie bilingowym.</w:t>
      </w:r>
      <w:r w:rsidRPr="00532105">
        <w:rPr>
          <w:rFonts w:ascii="Calibri" w:eastAsia="Calibri" w:hAnsi="Calibri" w:cs="Calibri"/>
          <w:color w:val="000000"/>
          <w:sz w:val="20"/>
          <w:szCs w:val="20"/>
          <w:lang w:eastAsia="en-US"/>
        </w:rPr>
        <w:t xml:space="preserve"> Zakres zamówienia przewiduje przygotowanie i przekazanie niezbędnych danych do systemu bilingowego w celu automatycznej zabudowy umowy.</w:t>
      </w:r>
    </w:p>
    <w:p w14:paraId="63E9B7B7" w14:textId="77777777" w:rsidR="00532105" w:rsidRPr="00532105" w:rsidRDefault="00532105" w:rsidP="00532105">
      <w:pPr>
        <w:numPr>
          <w:ilvl w:val="0"/>
          <w:numId w:val="165"/>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Na koniec każdego procesu zawarcia umowy online następuje przekazanie dokumentów do e-Archiwum zarówno dla pozytywnych jak i negatywnych procesów oraz ewentualnie do innych systemów</w:t>
      </w:r>
    </w:p>
    <w:p w14:paraId="1839C4FE" w14:textId="77777777" w:rsidR="00532105" w:rsidRPr="00532105" w:rsidRDefault="00532105" w:rsidP="00532105">
      <w:pPr>
        <w:keepNext/>
        <w:keepLines/>
        <w:numPr>
          <w:ilvl w:val="3"/>
          <w:numId w:val="0"/>
        </w:numPr>
        <w:spacing w:before="40" w:after="160" w:line="252" w:lineRule="auto"/>
        <w:ind w:left="864" w:hanging="864"/>
        <w:outlineLvl w:val="3"/>
        <w:rPr>
          <w:rFonts w:ascii="Calibri" w:hAnsi="Calibri" w:cs="Calibri"/>
          <w:iCs/>
          <w:color w:val="2E74B5"/>
          <w:sz w:val="20"/>
          <w:szCs w:val="20"/>
          <w:lang w:eastAsia="en-US"/>
        </w:rPr>
      </w:pPr>
      <w:r w:rsidRPr="00532105">
        <w:rPr>
          <w:rFonts w:ascii="Calibri" w:hAnsi="Calibri" w:cs="Calibri"/>
          <w:iCs/>
          <w:color w:val="2E74B5"/>
          <w:sz w:val="20"/>
          <w:szCs w:val="20"/>
          <w:lang w:eastAsia="en-US"/>
        </w:rPr>
        <w:lastRenderedPageBreak/>
        <w:t>Szczegółowy opis procesu zawierania umów</w:t>
      </w:r>
    </w:p>
    <w:p w14:paraId="7B47121F"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object w:dxaOrig="15720" w:dyaOrig="20551" w14:anchorId="3191F264">
          <v:shape id="_x0000_i1031" type="#_x0000_t75" style="width:453.75pt;height:591pt" o:ole="">
            <v:imagedata r:id="rId33" o:title=""/>
          </v:shape>
          <o:OLEObject Type="Embed" ProgID="Visio.Drawing.15" ShapeID="_x0000_i1031" DrawAspect="Content" ObjectID="_1713343351" r:id="rId34"/>
        </w:object>
      </w:r>
    </w:p>
    <w:p w14:paraId="708F24E6"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3E876C4A"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6C52198A"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24AAA7FD"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41FB5B45"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62E92F0B"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26BEB60E" w14:textId="77777777" w:rsidR="00532105" w:rsidRPr="00532105" w:rsidRDefault="00532105" w:rsidP="00532105">
      <w:pPr>
        <w:spacing w:before="0" w:after="160" w:line="252" w:lineRule="auto"/>
        <w:contextualSpacing/>
        <w:rPr>
          <w:rFonts w:ascii="Calibri" w:hAnsi="Calibri" w:cs="Calibri"/>
          <w:b/>
          <w:sz w:val="20"/>
          <w:szCs w:val="20"/>
          <w:lang w:eastAsia="en-US"/>
        </w:rPr>
      </w:pPr>
      <w:r w:rsidRPr="00532105">
        <w:rPr>
          <w:rFonts w:ascii="Calibri" w:hAnsi="Calibri" w:cs="Calibri"/>
          <w:b/>
          <w:sz w:val="20"/>
          <w:szCs w:val="20"/>
          <w:lang w:eastAsia="en-US"/>
        </w:rPr>
        <w:lastRenderedPageBreak/>
        <w:t>Krok pierwszy:</w:t>
      </w:r>
    </w:p>
    <w:p w14:paraId="7D5AF0A1" w14:textId="77777777" w:rsidR="00532105" w:rsidRPr="00532105" w:rsidRDefault="00532105" w:rsidP="00532105">
      <w:pPr>
        <w:spacing w:before="0" w:after="160" w:line="252" w:lineRule="auto"/>
        <w:contextualSpacing/>
        <w:rPr>
          <w:rFonts w:ascii="Calibri" w:hAnsi="Calibri" w:cs="Calibri"/>
          <w:b/>
          <w:sz w:val="20"/>
          <w:szCs w:val="20"/>
          <w:lang w:eastAsia="en-US"/>
        </w:rPr>
      </w:pPr>
      <w:r w:rsidRPr="00532105">
        <w:rPr>
          <w:rFonts w:ascii="Calibri" w:hAnsi="Calibri" w:cs="Calibri"/>
          <w:b/>
          <w:sz w:val="20"/>
          <w:szCs w:val="20"/>
          <w:lang w:eastAsia="en-US"/>
        </w:rPr>
        <w:t xml:space="preserve">Rejestracja konta w </w:t>
      </w:r>
      <w:proofErr w:type="spellStart"/>
      <w:r w:rsidRPr="00532105">
        <w:rPr>
          <w:rFonts w:ascii="Calibri" w:hAnsi="Calibri" w:cs="Calibri"/>
          <w:b/>
          <w:sz w:val="20"/>
          <w:szCs w:val="20"/>
          <w:lang w:eastAsia="en-US"/>
        </w:rPr>
        <w:t>mojejEnei</w:t>
      </w:r>
      <w:proofErr w:type="spellEnd"/>
      <w:r w:rsidRPr="00532105">
        <w:rPr>
          <w:rFonts w:ascii="Calibri" w:hAnsi="Calibri" w:cs="Calibri"/>
          <w:b/>
          <w:sz w:val="20"/>
          <w:szCs w:val="20"/>
          <w:lang w:eastAsia="en-US"/>
        </w:rPr>
        <w:t xml:space="preserve"> i zalogowanie się do aplikacji.</w:t>
      </w:r>
    </w:p>
    <w:p w14:paraId="24CE3D83"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171A8928" w14:textId="77777777" w:rsidR="00532105" w:rsidRPr="00532105" w:rsidRDefault="00532105" w:rsidP="00532105">
      <w:pPr>
        <w:spacing w:before="0" w:after="160" w:line="252" w:lineRule="auto"/>
        <w:contextualSpacing/>
        <w:rPr>
          <w:rFonts w:ascii="Calibri" w:hAnsi="Calibri" w:cs="Calibri"/>
          <w:b/>
          <w:sz w:val="20"/>
          <w:szCs w:val="20"/>
          <w:lang w:eastAsia="en-US"/>
        </w:rPr>
      </w:pPr>
      <w:r w:rsidRPr="00532105">
        <w:rPr>
          <w:rFonts w:ascii="Calibri" w:hAnsi="Calibri" w:cs="Calibri"/>
          <w:b/>
          <w:sz w:val="20"/>
          <w:szCs w:val="20"/>
          <w:lang w:eastAsia="en-US"/>
        </w:rPr>
        <w:t xml:space="preserve">Krok drugi: </w:t>
      </w:r>
    </w:p>
    <w:p w14:paraId="700C90B4" w14:textId="77777777" w:rsidR="00532105" w:rsidRPr="00532105" w:rsidRDefault="00532105" w:rsidP="00532105">
      <w:pPr>
        <w:spacing w:before="0" w:after="160" w:line="252" w:lineRule="auto"/>
        <w:contextualSpacing/>
        <w:rPr>
          <w:rFonts w:ascii="Calibri" w:hAnsi="Calibri" w:cs="Calibri"/>
          <w:b/>
          <w:sz w:val="20"/>
          <w:szCs w:val="20"/>
          <w:lang w:eastAsia="en-US"/>
        </w:rPr>
      </w:pPr>
      <w:r w:rsidRPr="00532105">
        <w:rPr>
          <w:rFonts w:ascii="Calibri" w:hAnsi="Calibri" w:cs="Calibri"/>
          <w:b/>
          <w:sz w:val="20"/>
          <w:szCs w:val="20"/>
          <w:lang w:eastAsia="en-US"/>
        </w:rPr>
        <w:t>Wybranie modułu do zawierania umów i odpowiedniego formularza  do zawarcia umowy.</w:t>
      </w:r>
    </w:p>
    <w:p w14:paraId="2D184D0B"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Zamawiający dopuszcza sytuację kiedy w ramach jednego wniosku mogą być generowane dwie lub więcej różnych umów np. dla przepisania umowy ze zmianą warunków technicznych np. zmianą grupy taryfowej – w tym przypadku pojawi się jedna umowa na zmianę z klienta z A na B, a druga na zmianę  grupy taryfowej.</w:t>
      </w:r>
    </w:p>
    <w:p w14:paraId="18505805"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Dla klientów spełniających określone kryteria i w zależności od typu klienta powinna być możliwość prezentacji ekranów dotyczących oferty produktowej. Przygotowanie działania stosownych weryfikatorów leży po stronie Zamawiającego, Wykonawca musi opracować </w:t>
      </w:r>
      <w:proofErr w:type="spellStart"/>
      <w:r w:rsidRPr="00532105">
        <w:rPr>
          <w:rFonts w:ascii="Calibri" w:hAnsi="Calibri" w:cs="Calibri"/>
          <w:sz w:val="20"/>
          <w:szCs w:val="20"/>
          <w:lang w:eastAsia="en-US"/>
        </w:rPr>
        <w:t>interface</w:t>
      </w:r>
      <w:proofErr w:type="spellEnd"/>
      <w:r w:rsidRPr="00532105">
        <w:rPr>
          <w:rFonts w:ascii="Calibri" w:hAnsi="Calibri" w:cs="Calibri"/>
          <w:sz w:val="20"/>
          <w:szCs w:val="20"/>
          <w:lang w:eastAsia="en-US"/>
        </w:rPr>
        <w:t xml:space="preserve"> z zapytaniem jaki „klient” zwraca się o sprawdzenie możliwości ofertowania i odpowiednie „reagowanie” w zależności od otrzymanej odpowiedzi.</w:t>
      </w:r>
    </w:p>
    <w:p w14:paraId="5D4D740F"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Zamawiający zakłada, że wszelkie zmiany, dodawanie nowych produktów, przesyłanie ofert dedykowanych dla klientów biznesowych będzie mogło być odpowiednio zakomunikowane w postaci powiadomienia (tzw. „</w:t>
      </w:r>
      <w:proofErr w:type="spellStart"/>
      <w:r w:rsidRPr="00532105">
        <w:rPr>
          <w:rFonts w:ascii="Calibri" w:hAnsi="Calibri" w:cs="Calibri"/>
          <w:sz w:val="20"/>
          <w:szCs w:val="20"/>
          <w:lang w:eastAsia="en-US"/>
        </w:rPr>
        <w:t>push</w:t>
      </w:r>
      <w:proofErr w:type="spellEnd"/>
      <w:r w:rsidRPr="00532105">
        <w:rPr>
          <w:rFonts w:ascii="Calibri" w:hAnsi="Calibri" w:cs="Calibri"/>
          <w:sz w:val="20"/>
          <w:szCs w:val="20"/>
          <w:lang w:eastAsia="en-US"/>
        </w:rPr>
        <w:t>”) czy widomości e-mail w zależności od potrzeb Zamawiającego.</w:t>
      </w:r>
    </w:p>
    <w:p w14:paraId="7F6A3EC9"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W panelu administracyjnym powinna być widoczna lista wszystkich ofert wraz z możliwością wyłączania, włączania ofert – aktywny/nieaktywny (wszystkich razem i każdej z osobna) oraz tworzenie kopii oferty do wprowadzenia drobnych modyfikacji, a nie budowania wszystkiego od nowa.</w:t>
      </w:r>
    </w:p>
    <w:p w14:paraId="29F78EF8" w14:textId="77777777" w:rsidR="00532105" w:rsidRPr="00532105" w:rsidRDefault="00532105" w:rsidP="00532105">
      <w:pPr>
        <w:spacing w:before="0" w:after="160" w:line="252" w:lineRule="auto"/>
        <w:ind w:left="337"/>
        <w:contextualSpacing/>
        <w:rPr>
          <w:rFonts w:ascii="Calibri" w:hAnsi="Calibri" w:cs="Calibri"/>
          <w:sz w:val="20"/>
          <w:szCs w:val="20"/>
          <w:lang w:eastAsia="en-US"/>
        </w:rPr>
      </w:pPr>
      <w:r w:rsidRPr="00532105">
        <w:rPr>
          <w:rFonts w:ascii="Calibri" w:hAnsi="Calibri" w:cs="Calibri"/>
          <w:sz w:val="20"/>
          <w:szCs w:val="20"/>
          <w:lang w:eastAsia="en-US"/>
        </w:rPr>
        <w:t>A. Klient indywidualny</w:t>
      </w:r>
    </w:p>
    <w:p w14:paraId="193493F1"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Na koncie klienta indywidualnego powinna zostać zaprezentowana lista dostępnych produktów. Każdy produkt może mieć zindywidualizowaną formę prezentacji danych. Lista produktów może zawierać wiele pozycji. O dostępności produktów decyduje Administrator. </w:t>
      </w:r>
    </w:p>
    <w:p w14:paraId="111C41D8"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Każdy produkt powinien mieć swój zindywidualizowany przyjazny adres </w:t>
      </w:r>
      <w:proofErr w:type="spellStart"/>
      <w:r w:rsidRPr="00532105">
        <w:rPr>
          <w:rFonts w:ascii="Calibri" w:hAnsi="Calibri" w:cs="Calibri"/>
          <w:sz w:val="20"/>
          <w:szCs w:val="20"/>
          <w:lang w:eastAsia="en-US"/>
        </w:rPr>
        <w:t>url</w:t>
      </w:r>
      <w:proofErr w:type="spellEnd"/>
      <w:r w:rsidRPr="00532105">
        <w:rPr>
          <w:rFonts w:ascii="Calibri" w:hAnsi="Calibri" w:cs="Calibri"/>
          <w:sz w:val="20"/>
          <w:szCs w:val="20"/>
          <w:lang w:eastAsia="en-US"/>
        </w:rPr>
        <w:t xml:space="preserve"> oraz id i nazwę aby można było prowadząc kampanie marketingowe wysyłać dedykowane linki pod konkretne produkty. Adres ten powinien być możliwy do edycji przez Administratora. </w:t>
      </w:r>
    </w:p>
    <w:p w14:paraId="0416C547"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Dodatkowo na bloku oferty mogą występować przekierowania do zewnętrznych stron i przekierowania wewnętrzne do utworzonych formularzy online. Przekierowania wewnętrzne do formularzy uruchamiają formatkę formularzy online dla dedykowanej oferty/produktu opisane powyżej.</w:t>
      </w:r>
    </w:p>
    <w:p w14:paraId="789AE50B"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Powinna również istnieć możliwość dodawania różnych cenników do tego samego produktu uzależniona od okresu na jaki klient zawiera umowę np. Oferta x – cennik miesiąc gratis luty, cennik miesiąc gratis marzec, cennik miesiąc gratis kwiecień;</w:t>
      </w:r>
    </w:p>
    <w:p w14:paraId="6951D64C"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Szczegółowy opis oferty powinien być w całości edytowalny z panelu administracyjnym. Aby ułatwić edycję szczegółowy opis oferty powinien być podzielony na mniejsze bloki. </w:t>
      </w:r>
    </w:p>
    <w:p w14:paraId="039712D4"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Informacje jakie są obowiązkowe dla każdego produktu to opis produktu, dodatkowe informacje, cennik, warianty dokumenty do pobrania, instrukcje dla użytkownika jak może zamówić dany produkt. Aplikacja powinna umożliwiać dodawanie zdjęć, materiałów video oraz plików pdf do karty oferty.</w:t>
      </w:r>
    </w:p>
    <w:p w14:paraId="55BA1419" w14:textId="77777777" w:rsidR="00532105" w:rsidRPr="00532105" w:rsidRDefault="00532105" w:rsidP="00532105">
      <w:pPr>
        <w:numPr>
          <w:ilvl w:val="0"/>
          <w:numId w:val="113"/>
        </w:numPr>
        <w:spacing w:before="0" w:after="160" w:line="252" w:lineRule="auto"/>
        <w:ind w:firstLine="19"/>
        <w:contextualSpacing/>
        <w:rPr>
          <w:rFonts w:ascii="Calibri" w:hAnsi="Calibri" w:cs="Calibri"/>
          <w:sz w:val="20"/>
          <w:szCs w:val="20"/>
          <w:lang w:eastAsia="en-US"/>
        </w:rPr>
      </w:pPr>
      <w:r w:rsidRPr="00532105">
        <w:rPr>
          <w:rFonts w:ascii="Calibri" w:hAnsi="Calibri" w:cs="Calibri"/>
          <w:sz w:val="20"/>
          <w:szCs w:val="20"/>
          <w:lang w:eastAsia="en-US"/>
        </w:rPr>
        <w:t>Klient biznesowy</w:t>
      </w:r>
    </w:p>
    <w:p w14:paraId="5EA1EF0D"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Na koncie klienta powinna być możliwość prezentacji oferty standardowej dla klientów biznesowych lub indywidualnej przygotowanej dla konkretnego klienta/grup klientów. W chwili zamieszczenia ofert do klienta powinno być wysłane powiadomienie, że taka oferta się pojawiła na koncie. </w:t>
      </w:r>
    </w:p>
    <w:p w14:paraId="055CBC1D"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Narzędzie ma umożliwiać udostępnianie klientom przez opiekunów i/lub jednostki dedykowane indywidualnych ofert, możliwość otrzymywania powiadomień po odczytaniu danej oferty oraz otrzymanie informacji zwrotnej od klienta o jej przyjęciu, odrzuceniu (w tym podanie przyczyny) lub zapytaniu do oferty.</w:t>
      </w:r>
    </w:p>
    <w:p w14:paraId="51A957B6"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W chwili zalogowania się klienta biznesowego aplikacja powinna dodatkowo zweryfikować przynależność klienta do kanału sprzedaży/segmentu biorąc pod uwagę: kanał sprzedaży, typ rezerwacji oraz typ klienta. Następnie po </w:t>
      </w:r>
      <w:r w:rsidRPr="00532105">
        <w:rPr>
          <w:rFonts w:ascii="Calibri" w:hAnsi="Calibri" w:cs="Calibri"/>
          <w:sz w:val="20"/>
          <w:szCs w:val="20"/>
          <w:lang w:eastAsia="en-US"/>
        </w:rPr>
        <w:lastRenderedPageBreak/>
        <w:t>zweryfikowaniu przynależności klienta do kanału sprzedaży/segmentu należy umożliwić Zamawiającemu wybór wyświetlania klientowi odpowiednich scenariuszy tj.</w:t>
      </w:r>
    </w:p>
    <w:p w14:paraId="6896BD47" w14:textId="77777777" w:rsidR="00532105" w:rsidRPr="00532105" w:rsidRDefault="00532105" w:rsidP="00532105">
      <w:pPr>
        <w:numPr>
          <w:ilvl w:val="0"/>
          <w:numId w:val="17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oferty standardowej;</w:t>
      </w:r>
    </w:p>
    <w:p w14:paraId="79E836AA" w14:textId="77777777" w:rsidR="00532105" w:rsidRPr="00532105" w:rsidRDefault="00532105" w:rsidP="00532105">
      <w:pPr>
        <w:numPr>
          <w:ilvl w:val="0"/>
          <w:numId w:val="17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oferty indywidualnej;</w:t>
      </w:r>
    </w:p>
    <w:p w14:paraId="5C860AD9" w14:textId="77777777" w:rsidR="00532105" w:rsidRPr="00532105" w:rsidRDefault="00532105" w:rsidP="00532105">
      <w:pPr>
        <w:numPr>
          <w:ilvl w:val="0"/>
          <w:numId w:val="17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prośby o kontakt opiekuna z klientem;</w:t>
      </w:r>
    </w:p>
    <w:p w14:paraId="1D5B00AC" w14:textId="77777777" w:rsidR="00532105" w:rsidRPr="00532105" w:rsidRDefault="00532105" w:rsidP="00532105">
      <w:pPr>
        <w:numPr>
          <w:ilvl w:val="0"/>
          <w:numId w:val="17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prośby o kontakt jednostki dedykowanej z klientem;</w:t>
      </w:r>
    </w:p>
    <w:p w14:paraId="47359828" w14:textId="77777777" w:rsidR="00532105" w:rsidRPr="00532105" w:rsidRDefault="00532105" w:rsidP="00532105">
      <w:pPr>
        <w:numPr>
          <w:ilvl w:val="0"/>
          <w:numId w:val="17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prośbę o kontakt w innej formie;</w:t>
      </w:r>
    </w:p>
    <w:p w14:paraId="6E1B0FEB" w14:textId="77777777" w:rsidR="00532105" w:rsidRPr="00532105" w:rsidRDefault="00532105" w:rsidP="00532105">
      <w:pPr>
        <w:numPr>
          <w:ilvl w:val="0"/>
          <w:numId w:val="17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umożliwienie pozostawienia danych kontaktowych.</w:t>
      </w:r>
    </w:p>
    <w:p w14:paraId="1F3E9EF6"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Istotne jest aby zarówno kryteria weryfikacyjne związane z przynależnością klienta do kanału sprzedaży/segmentu jak i wybór odpowiedniego scenariusza/cech scenariusza były możliwe do konfiguracji z poziomu Zamawiającego.</w:t>
      </w:r>
    </w:p>
    <w:p w14:paraId="40650F1F"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Zadania dotyczące kontaktu z Klientem byłyby realizowane przez opiekunów klientów w innym systemie obsługiwanym przez pracowników i/lub partnerów biznesowych Zamawiającego.</w:t>
      </w:r>
    </w:p>
    <w:p w14:paraId="0001E43E" w14:textId="77777777" w:rsidR="00532105" w:rsidRPr="00532105" w:rsidRDefault="00532105" w:rsidP="00532105">
      <w:pPr>
        <w:numPr>
          <w:ilvl w:val="0"/>
          <w:numId w:val="166"/>
        </w:numPr>
        <w:spacing w:before="0" w:after="16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W przypadku generowania oferty dla określonej grupy klientów musi być opracowana możliwość automatycznego zaciągnięcia listy kontrahentów, do których taka oferta powinna trafić.  W przypadku zaciągania pliku system powinien zwrócić informację/raport z liczbą zaciągniętych rekordów oraz ewentualnych rekordów z błędami. Konieczne jest również umożliwienie tworzenia kopii kampanii, tak aby można było zaciągnąć tą samą listę kontrahentów i uruchamiać dla niej nową kampanię lub kopiować tą sama kampanię do innej grupy klientów. Kampania dla grupy klientów, oprócz konieczności zaciągania listy kontrahentów, musi mieć możliwość ustawiania daty obowiązywania (od-do), dodawania numeru/symbolu cennika, przypisania segmentu, dopisywania kilku ofert do danej kampanii, określania zgód marketingowych potrzebnych do jej prezentowania.</w:t>
      </w:r>
    </w:p>
    <w:p w14:paraId="639DD90A" w14:textId="77777777" w:rsidR="00532105" w:rsidRPr="00532105" w:rsidRDefault="00532105" w:rsidP="00532105">
      <w:pPr>
        <w:numPr>
          <w:ilvl w:val="0"/>
          <w:numId w:val="166"/>
        </w:numPr>
        <w:spacing w:before="0" w:after="160" w:line="252" w:lineRule="auto"/>
        <w:rPr>
          <w:rFonts w:ascii="Calibri" w:hAnsi="Calibri" w:cs="Calibri"/>
          <w:color w:val="000000"/>
          <w:sz w:val="20"/>
          <w:szCs w:val="20"/>
          <w:lang w:eastAsia="en-US"/>
        </w:rPr>
      </w:pPr>
      <w:r w:rsidRPr="00532105">
        <w:rPr>
          <w:rFonts w:ascii="Calibri" w:hAnsi="Calibri" w:cs="Calibri"/>
          <w:color w:val="000000"/>
          <w:sz w:val="20"/>
          <w:szCs w:val="20"/>
          <w:lang w:eastAsia="en-US"/>
        </w:rPr>
        <w:t xml:space="preserve">W danym momencie może być aktywnych kilka kampanii i każda z kampanii może oferować inne oferty dla tego samego Klienta. Jeśli tak się zdarzy wtedy do prezentacji powinna być wybierana kampania z najbliższym okresem obowiązywania. </w:t>
      </w:r>
    </w:p>
    <w:p w14:paraId="399C4F84" w14:textId="77777777" w:rsidR="00532105" w:rsidRPr="00532105" w:rsidRDefault="00532105" w:rsidP="00532105">
      <w:pPr>
        <w:numPr>
          <w:ilvl w:val="0"/>
          <w:numId w:val="166"/>
        </w:numPr>
        <w:spacing w:before="0" w:after="160" w:line="252" w:lineRule="auto"/>
        <w:rPr>
          <w:rFonts w:ascii="Calibri" w:hAnsi="Calibri" w:cs="Calibri"/>
          <w:sz w:val="20"/>
          <w:szCs w:val="20"/>
          <w:lang w:eastAsia="en-US"/>
        </w:rPr>
      </w:pPr>
      <w:r w:rsidRPr="00532105">
        <w:rPr>
          <w:rFonts w:ascii="Calibri" w:hAnsi="Calibri" w:cs="Calibri"/>
          <w:color w:val="000000"/>
          <w:sz w:val="20"/>
          <w:szCs w:val="20"/>
          <w:lang w:eastAsia="en-US"/>
        </w:rPr>
        <w:t>Kolejność wyświetlania jest zależna od następujących warunków: najpierw działa kampania dla wszystkich, potem dla kontrahenta, potem cennik, taryfa i segment. Czy jeśli nie mamy kampanii dla kontrahentów</w:t>
      </w:r>
      <w:r w:rsidRPr="00532105">
        <w:rPr>
          <w:rFonts w:ascii="Calibri" w:hAnsi="Calibri" w:cs="Calibri"/>
          <w:sz w:val="20"/>
          <w:szCs w:val="20"/>
          <w:lang w:eastAsia="en-US"/>
        </w:rPr>
        <w:t>, a mamy ustawione na segment to są one aktywne, a jak dodamy kampanię dla wybranej listy kontrahentów to dla pozostałych dalej „działa” kampania dla segmentu.</w:t>
      </w:r>
    </w:p>
    <w:p w14:paraId="3CA35E75" w14:textId="77777777" w:rsidR="00532105" w:rsidRPr="00532105" w:rsidRDefault="00532105" w:rsidP="00532105">
      <w:pPr>
        <w:numPr>
          <w:ilvl w:val="0"/>
          <w:numId w:val="166"/>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W aplikacji powinna również istnieć możliwość dodawania przez Opiekuna oferty dedykowanej dla konkretnego klienta w postaci załącznika pdf. Funkcja ta powinna być opcjonalna/konfigurowalna przez Administratora, który podejmuje decyzję, czy Klient może widzieć ofertę, w formie pdf . Klient powinien otrzymać powiadomienie o dostępności takiej oferty, będzie miał możliwość jej pobrania (dokument pdf), zapoznania się oraz wyrażenia chęci z niej skorzystania co musi skutkować otrzymaniem przez pracownika informacji o zainteresowaniu Klienta.  Informacje mogą przechodzić na e-mail lub w dedykowanym systemie do ustalenia na etapie projektu funkcjonalnego. Prezentacja oferty dedykowanej nie będzie miała już tak bardzo rozbudowanej formy ale na pewno powinna mieć jakiś baner informujący o ofercie dedykowanej, kodzie rabatowym itp. ustawiany w panelu administracyjnym. </w:t>
      </w:r>
    </w:p>
    <w:p w14:paraId="626B90BC" w14:textId="77777777" w:rsidR="00532105" w:rsidRPr="00532105" w:rsidRDefault="00532105" w:rsidP="00532105">
      <w:pPr>
        <w:spacing w:before="0" w:after="160" w:line="252" w:lineRule="auto"/>
        <w:ind w:left="337"/>
        <w:rPr>
          <w:rFonts w:ascii="Calibri" w:hAnsi="Calibri" w:cs="Calibri"/>
          <w:sz w:val="20"/>
          <w:szCs w:val="20"/>
          <w:lang w:eastAsia="en-US"/>
        </w:rPr>
      </w:pPr>
      <w:r w:rsidRPr="00532105">
        <w:rPr>
          <w:rFonts w:ascii="Calibri" w:hAnsi="Calibri" w:cs="Calibri"/>
          <w:sz w:val="20"/>
          <w:szCs w:val="20"/>
          <w:lang w:eastAsia="en-US"/>
        </w:rPr>
        <w:t xml:space="preserve">C. Klient nie wyraził zgody na ofertowanie </w:t>
      </w:r>
    </w:p>
    <w:p w14:paraId="539C5B28"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Dla tej grupy klientów muszą również być możliwe do wystawania kampania dla wszystkich  oraz osobno kampania neutralna jak nie mamy zgody marketingowej na prezentację oferty produktowej oraz opcja prezentacji jednorazowej oferty po wyrażeniu zgody przez klienta.</w:t>
      </w:r>
    </w:p>
    <w:p w14:paraId="3061E5B9"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wskazuje możliwe typy klientów, którzy będą się zawracać w celu zawarcia umowy:</w:t>
      </w:r>
    </w:p>
    <w:p w14:paraId="36B6BC08" w14:textId="77777777" w:rsidR="00532105" w:rsidRPr="00532105" w:rsidRDefault="00532105" w:rsidP="00532105">
      <w:pPr>
        <w:spacing w:before="0" w:after="160" w:line="252" w:lineRule="auto"/>
        <w:contextualSpacing/>
        <w:rPr>
          <w:rFonts w:ascii="Calibri" w:eastAsia="Calibri" w:hAnsi="Calibri" w:cs="Calibri"/>
          <w:sz w:val="20"/>
          <w:szCs w:val="20"/>
          <w:lang w:eastAsia="en-US"/>
        </w:rPr>
      </w:pPr>
    </w:p>
    <w:p w14:paraId="1B583FDF" w14:textId="77777777" w:rsidR="00532105" w:rsidRPr="00532105" w:rsidRDefault="00532105" w:rsidP="00532105">
      <w:pPr>
        <w:numPr>
          <w:ilvl w:val="0"/>
          <w:numId w:val="12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Nowy klient, który dotychczas nie posiadał umowy z Zamawiającym;</w:t>
      </w:r>
    </w:p>
    <w:p w14:paraId="239713FF" w14:textId="77777777" w:rsidR="00532105" w:rsidRPr="00532105" w:rsidRDefault="00532105" w:rsidP="00532105">
      <w:pPr>
        <w:numPr>
          <w:ilvl w:val="0"/>
          <w:numId w:val="12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Nowa umowa kompleksowa</w:t>
      </w:r>
      <w:r w:rsidRPr="00532105">
        <w:rPr>
          <w:rFonts w:ascii="Calibri" w:eastAsia="Calibri" w:hAnsi="Calibri" w:cs="Calibri"/>
          <w:sz w:val="20"/>
          <w:szCs w:val="20"/>
          <w:lang w:eastAsia="en-US"/>
        </w:rPr>
        <w:t>/sprzedażowa</w:t>
      </w:r>
      <w:r w:rsidRPr="00532105">
        <w:rPr>
          <w:rFonts w:ascii="Calibri" w:hAnsi="Calibri" w:cs="Calibri"/>
          <w:sz w:val="20"/>
          <w:szCs w:val="20"/>
          <w:lang w:eastAsia="en-US"/>
        </w:rPr>
        <w:t xml:space="preserve"> dla dotychczasowego klienta;</w:t>
      </w:r>
    </w:p>
    <w:p w14:paraId="75E6EA23" w14:textId="77777777" w:rsidR="00532105" w:rsidRPr="00532105" w:rsidRDefault="00532105" w:rsidP="00532105">
      <w:pPr>
        <w:numPr>
          <w:ilvl w:val="0"/>
          <w:numId w:val="12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Nowa umowa produktowa w formie aneksu do aktualnej umowy kompleksowej;</w:t>
      </w:r>
    </w:p>
    <w:p w14:paraId="36B12C03" w14:textId="77777777" w:rsidR="00532105" w:rsidRPr="00532105" w:rsidRDefault="00532105" w:rsidP="00532105">
      <w:pPr>
        <w:numPr>
          <w:ilvl w:val="0"/>
          <w:numId w:val="12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Przepisanie umowy kompleksowej</w:t>
      </w:r>
      <w:r w:rsidRPr="00532105">
        <w:rPr>
          <w:rFonts w:ascii="Calibri" w:eastAsia="Calibri" w:hAnsi="Calibri" w:cs="Calibri"/>
          <w:sz w:val="20"/>
          <w:szCs w:val="20"/>
          <w:lang w:eastAsia="en-US"/>
        </w:rPr>
        <w:t>/</w:t>
      </w:r>
      <w:r w:rsidRPr="00532105">
        <w:rPr>
          <w:rFonts w:ascii="Calibri" w:hAnsi="Calibri" w:cs="Calibri"/>
          <w:sz w:val="20"/>
          <w:szCs w:val="20"/>
          <w:lang w:eastAsia="en-US"/>
        </w:rPr>
        <w:t>sprzedażowej z jednego klienta na drugiego;</w:t>
      </w:r>
    </w:p>
    <w:p w14:paraId="45F24D20" w14:textId="77777777" w:rsidR="00532105" w:rsidRPr="00532105" w:rsidRDefault="00532105" w:rsidP="00532105">
      <w:pPr>
        <w:numPr>
          <w:ilvl w:val="0"/>
          <w:numId w:val="12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Nowa umowa dla medium paliwo gazowe (zadanie opcjonalne, prawo opcji);</w:t>
      </w:r>
    </w:p>
    <w:p w14:paraId="7B859CE3" w14:textId="77777777" w:rsidR="00532105" w:rsidRPr="00532105" w:rsidRDefault="00532105" w:rsidP="00532105">
      <w:pPr>
        <w:numPr>
          <w:ilvl w:val="0"/>
          <w:numId w:val="12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Nowa umowa dla klientów biznesowych.</w:t>
      </w:r>
    </w:p>
    <w:p w14:paraId="4FE0AF9E" w14:textId="77777777" w:rsidR="00532105" w:rsidRPr="00532105" w:rsidRDefault="00532105" w:rsidP="00532105">
      <w:pPr>
        <w:spacing w:before="0" w:after="160" w:line="252" w:lineRule="auto"/>
        <w:rPr>
          <w:rFonts w:ascii="Calibri" w:hAnsi="Calibri" w:cs="Calibri"/>
          <w:sz w:val="20"/>
          <w:szCs w:val="20"/>
          <w:lang w:eastAsia="en-US"/>
        </w:rPr>
      </w:pPr>
    </w:p>
    <w:p w14:paraId="79BE23AD"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Ad 1. Nowy klient, który dotychczas nie posiadał umowy z Zamawiającym</w:t>
      </w:r>
    </w:p>
    <w:p w14:paraId="0E6B978A"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Kroki dla zawarcia umów przez nowego klienta, który nie miał wcześniej zawartej umowy z Zamawiającym na pewno będą wymagały wypełnienia większej ilości danych ręcznie przez klienta i tym samym formularz dedykowany dla tego procesu powinien zawierać jak najwięcej podpowiedzi aby podawane przez klienta dane zawierały jak najmniej błędów.  Klient wypełnia wskazane pola w formularzu, która mogą być częściowo już wypełnione, ma możliwość dodawania załączników, korygowania wniosku wstecz, a na końcu tego procesu zapisanie wniosku w formie pdf i przesłanie do dalszego procesowania.</w:t>
      </w:r>
    </w:p>
    <w:p w14:paraId="50A14DFE"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Klient powinien mieć możliwość wyboru oferty produktowej Sprzedawcy, a także dodania usług dodatkowych w trakcie ścieżki sprzedażowej z zachowaniem reguły wykluczania się tych samych usług i nie prezentowania ich klientom. Kroki formularza jakie powinien przejść klient ustala Administrator. Jednocześnie Administrator powinien mieć możliwość wstawiania graficznych elementów zachęcających do wyboru oferty.</w:t>
      </w:r>
    </w:p>
    <w:p w14:paraId="5739E057" w14:textId="77777777" w:rsidR="00532105" w:rsidRPr="00532105" w:rsidRDefault="00532105" w:rsidP="00532105">
      <w:pPr>
        <w:spacing w:before="0" w:after="160" w:line="252" w:lineRule="auto"/>
        <w:contextualSpacing/>
        <w:rPr>
          <w:rFonts w:ascii="Calibri" w:hAnsi="Calibri" w:cs="Calibri"/>
          <w:sz w:val="20"/>
          <w:szCs w:val="20"/>
          <w:lang w:eastAsia="en-US"/>
        </w:rPr>
      </w:pPr>
    </w:p>
    <w:p w14:paraId="626045FE"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Ad 2. Nowa umowa kompleksowa/sprzedażowa dla dotychczasowego klienta</w:t>
      </w:r>
    </w:p>
    <w:p w14:paraId="2269F9B1"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Kroki dla zawarcia umów przebiegają przez klienta, który posiadał już wcześniej umowę z Zamawiającym, przebiegają bardzo podobnie jak opisano powyżej. Klient wypełnia wskazane pola w formularzu, która mogą być częściowo już wypełnione, ma możliwość dodawania załączników, korygowania wniosku wstecz, a na końcu tego procesu zapisanie wniosku w formie pdf i przesłanie do dalszego procesowania.</w:t>
      </w:r>
    </w:p>
    <w:p w14:paraId="569CBBAA"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Klient powinien mieć możliwość wyboru oferty produktowej Sprzedawcy, a także dodania usług dodatkowych w trakcie ścieżki sprzedażowej z zachowaniem reguły wykluczania się tych samych usług i nie prezentowania ich klientom. Kroki formularza jakie powinien przejść klient ustala Administrator. Jednocześnie Administrator powinien mieć możliwość wstawiania graficznych elementów zachęcających do wyboru oferty.</w:t>
      </w:r>
    </w:p>
    <w:p w14:paraId="55D843B8" w14:textId="77777777" w:rsidR="00532105" w:rsidRPr="00532105" w:rsidRDefault="00532105" w:rsidP="00532105">
      <w:pPr>
        <w:spacing w:before="0" w:after="160" w:line="252" w:lineRule="auto"/>
        <w:contextualSpacing/>
        <w:rPr>
          <w:rFonts w:ascii="Calibri" w:hAnsi="Calibri" w:cs="Calibri"/>
          <w:sz w:val="20"/>
          <w:szCs w:val="20"/>
          <w:lang w:eastAsia="en-US"/>
        </w:rPr>
      </w:pPr>
    </w:p>
    <w:p w14:paraId="64AAD750"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Ad 3. Nowa umowa produktowa/sprzedaż dodatkowa w formie aneksu do aktualnej umowy kompleksowej</w:t>
      </w:r>
    </w:p>
    <w:p w14:paraId="0913005E"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Nowa umowa produktowa lub przedłużenie dotychczasowej umowy produktowej jest to szczególny przypadek umowy zawieranej przez klientów posiadających już wcześniej zawarte umowy kompleksowe i spełniający określone kryteria ofertowania produktami w formie aneksu do istniejącej umowy. Sprzedaż dodatkowa dotyczy produktów uzupełniających ofertę i może być oferowana klientom posiadającym zarówno aktywne umowy kompleksowe oraz umowy produktowe jak i nieposiadających żadnych umów ale z zasadą nie dublowania tych samych produktów jeśli zarówno w ofercie produktowej jak i sprzedaży produktowej taki się znajdzie. </w:t>
      </w:r>
    </w:p>
    <w:p w14:paraId="3901C3A1" w14:textId="77777777" w:rsidR="00532105" w:rsidRPr="00532105" w:rsidRDefault="00532105" w:rsidP="00532105">
      <w:pPr>
        <w:spacing w:before="0" w:after="160" w:line="252" w:lineRule="auto"/>
        <w:contextualSpacing/>
        <w:rPr>
          <w:rFonts w:ascii="Calibri" w:hAnsi="Calibri" w:cs="Calibri"/>
          <w:b/>
          <w:sz w:val="20"/>
          <w:szCs w:val="20"/>
          <w:lang w:eastAsia="en-US"/>
        </w:rPr>
      </w:pPr>
      <w:r w:rsidRPr="00532105">
        <w:rPr>
          <w:rFonts w:ascii="Calibri" w:hAnsi="Calibri" w:cs="Calibri"/>
          <w:b/>
          <w:sz w:val="20"/>
          <w:szCs w:val="20"/>
          <w:lang w:eastAsia="en-US"/>
        </w:rPr>
        <w:t>Uwaga: Proces zawarcia umowy produktowej może być również wpleciony w proces zawarcia nowej umowy dla nowego lub wcześniej istniejącego klienta.</w:t>
      </w:r>
    </w:p>
    <w:p w14:paraId="13BADB25" w14:textId="77777777" w:rsidR="00532105" w:rsidRPr="00532105" w:rsidRDefault="00532105" w:rsidP="00532105">
      <w:pPr>
        <w:spacing w:before="0" w:after="160" w:line="252" w:lineRule="auto"/>
        <w:contextualSpacing/>
        <w:rPr>
          <w:rFonts w:ascii="Calibri" w:hAnsi="Calibri" w:cs="Calibri"/>
          <w:b/>
          <w:sz w:val="20"/>
          <w:szCs w:val="20"/>
          <w:lang w:eastAsia="en-US"/>
        </w:rPr>
      </w:pPr>
    </w:p>
    <w:p w14:paraId="0275E440" w14:textId="77777777" w:rsidR="00532105" w:rsidRPr="00532105" w:rsidRDefault="00532105" w:rsidP="00532105">
      <w:pPr>
        <w:spacing w:before="0" w:after="160" w:line="252" w:lineRule="auto"/>
        <w:ind w:left="337"/>
        <w:contextualSpacing/>
        <w:rPr>
          <w:rFonts w:ascii="Calibri" w:hAnsi="Calibri" w:cs="Calibri"/>
          <w:sz w:val="20"/>
          <w:szCs w:val="20"/>
          <w:lang w:eastAsia="en-US"/>
        </w:rPr>
      </w:pPr>
    </w:p>
    <w:p w14:paraId="7FC21B80" w14:textId="77777777" w:rsidR="00532105" w:rsidRPr="00532105" w:rsidRDefault="00532105" w:rsidP="00532105">
      <w:p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Ad 4. Przepisanie umowy kompleksowej, sprzedażowej z jednego klienta na drugiego</w:t>
      </w:r>
    </w:p>
    <w:p w14:paraId="54A5FCCE"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Dla rodzaju wniosku przepisanie umowy z jednego klienta na drugiego konieczne jest przygotowanie dodatkowego kroku do realizacji procesu zawarcia umowy. Dotyczy umów zarówno na energię elektryczna jak i paliwo gazowe (opcjonalne).</w:t>
      </w:r>
    </w:p>
    <w:p w14:paraId="7EE04C9D"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Zamawiający zakłada, że inicjatorem przepisania umowy byłaby osoba zdająca lub przejmująca licznik, która po zalogowaniu się na swoim koncie wypełniłaby częściowo formularz, który następnie przesyłany byłby odpowiednio do osoby przejmującej/zdającej licznik. Osoba przekazująca generowałoby hasło „sekret” dla osoby przejmującej licznik. Osoba zdająca licznik przekazywałaby hasło „sekret” osobie przejmującej licznik w formie uzgodnionej. Kolejnym krokiem w procesie byłoby wejście do aplikacji przez osobę przejmującą licznik, wybór procesu przepisania umowy i wpisane hasła „sekret”, które uruchamiałoby kolejny etap wniosku o przepisanie licznika. Wypełnienie formularza przez osobę zdającą licznik powinno mieć znamiona wypowiedzenia umowy w przypadku gdyby przejmujący licznik w określonym czasie  np. 14 dni nie wypełnił swojej części formularza on-line.</w:t>
      </w:r>
    </w:p>
    <w:p w14:paraId="7DE824CF"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Klient przejmujący powinien mieć możliwość wyboru oferty produktowej Sprzedawcy,  a także dodania usług dodatkowych w trakcie ścieżki sprzedażowej z zachowaniem reguły wykluczania się tych samych usług i nie prezentowania ich klientom. Kroki formularza jakie powinien przejść klient ustala Administrator. Jednocześnie Administrator powinien mieć możliwość wstawiania graficznych elementów zachęcających do wyboru oferty.</w:t>
      </w:r>
    </w:p>
    <w:p w14:paraId="4DD90A1E" w14:textId="77777777" w:rsidR="00532105" w:rsidRPr="00532105" w:rsidRDefault="00532105" w:rsidP="00532105">
      <w:pPr>
        <w:spacing w:before="0" w:after="160" w:line="252" w:lineRule="auto"/>
        <w:ind w:left="-23"/>
        <w:rPr>
          <w:rFonts w:ascii="Calibri" w:hAnsi="Calibri" w:cs="Calibri"/>
          <w:sz w:val="20"/>
          <w:szCs w:val="20"/>
          <w:lang w:eastAsia="en-US"/>
        </w:rPr>
      </w:pPr>
    </w:p>
    <w:p w14:paraId="1A65F08D"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Ad 5. Nowa umowa na paliwo gazowe (zadanie opcjonalne, prawo opcji)</w:t>
      </w:r>
    </w:p>
    <w:p w14:paraId="53CA07EB"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Kroki dla zawarcia umów przez nowego klienta, który nie miał wcześniej zawartej umowy z Zamawiającym na paliwo gazowe na pewno będą wymagała wypełnienia większej ilości danych ręcznie przez klienta i tym samym formularz dedykowany dla tego procesu powinien zawierać jak najwięcej podpowiedzi aby podawane przez klienta dane zawierały jak najmniej błędów.  Klient wypełnia wskazane pola w formularzu, które mogą być częściowo już wypełnione np. danymi adresowymi z umowy na energię elektryczną, ma możliwość dodawania załączników, korygowania wniosku wstecz, a na końcu tego procesu zapisanie wniosku w formie pdf i przesłanie do dalszego procesowania.</w:t>
      </w:r>
    </w:p>
    <w:p w14:paraId="089EB324"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Klient powinien mieć możliwość dodania usługi dodatkowej, a także dodania usług dodatkowych w trakcie ścieżki sprzedażowej z zachowaniem reguły wykluczania się tych samych usług i nie prezentowania ich klientom. Jednocześnie Administrator powinien mieć możliwość wstawiania graficznych elementów zachęcających do wyboru ofert.</w:t>
      </w:r>
    </w:p>
    <w:p w14:paraId="4B4B2DB7" w14:textId="77777777" w:rsidR="00532105" w:rsidRPr="00532105" w:rsidRDefault="00532105" w:rsidP="00532105">
      <w:pPr>
        <w:spacing w:before="0" w:after="160" w:line="252" w:lineRule="auto"/>
        <w:ind w:left="-23"/>
        <w:rPr>
          <w:rFonts w:ascii="Calibri" w:hAnsi="Calibri" w:cs="Calibri"/>
          <w:sz w:val="20"/>
          <w:szCs w:val="20"/>
          <w:lang w:eastAsia="en-US"/>
        </w:rPr>
      </w:pPr>
    </w:p>
    <w:p w14:paraId="1E25A3D1"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Ad 6. Nowa umowa dla klientów biznesowych.</w:t>
      </w:r>
    </w:p>
    <w:p w14:paraId="250A56B4"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Krok pierwszy to wypełnienie formularza, który będzie zawierał pola: Nazwa firmy, NIP, numer telefonu, adres email, imię i nazwisko osoby do kontaktu, medium (wszystkie, jedno lub kilka wybranych), a na końcu tego procesu zapisanie wniosku w formie pdf i przesłanie do dalszego procesowania.</w:t>
      </w:r>
    </w:p>
    <w:p w14:paraId="18ACFFB3" w14:textId="77777777" w:rsidR="00532105" w:rsidRPr="00532105" w:rsidRDefault="00532105" w:rsidP="00532105">
      <w:pPr>
        <w:spacing w:before="0" w:after="160" w:line="252" w:lineRule="auto"/>
        <w:ind w:left="-23"/>
        <w:rPr>
          <w:rFonts w:ascii="Calibri" w:hAnsi="Calibri" w:cs="Calibri"/>
          <w:b/>
          <w:sz w:val="20"/>
          <w:szCs w:val="20"/>
          <w:lang w:eastAsia="en-US"/>
        </w:rPr>
      </w:pPr>
      <w:r w:rsidRPr="00532105">
        <w:rPr>
          <w:rFonts w:ascii="Calibri" w:hAnsi="Calibri" w:cs="Calibri"/>
          <w:b/>
          <w:sz w:val="20"/>
          <w:szCs w:val="20"/>
          <w:lang w:eastAsia="en-US"/>
        </w:rPr>
        <w:t>Krok trzeci</w:t>
      </w:r>
    </w:p>
    <w:p w14:paraId="3FDA345E"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Wniosek po jego wypełnieniu trafiałby do kolejnego etapu tzw. „weryfikacji wniosku”.</w:t>
      </w:r>
    </w:p>
    <w:p w14:paraId="3117D8C9"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Każdy wniosek przechodzi weryfikację. Zamawiający zakłada, że tego co system nie będzie mógł sprawdzić automatycznie zostanie przekazane do weryfikacji ręcznej przez pracownika np. kompletność i jakość dodanych załączników.</w:t>
      </w:r>
    </w:p>
    <w:p w14:paraId="7AE45A4D"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Kolejnym etapem realizowanym na tym etapie przez pracownika dla wszystkich rodzajów umów poza umowami produktowymi i za sprzedaż dodatkową byłaby weryfikacja danych OSD czyli pozyskanie IMZU (Enea Operator) lub Paszportu technicznego (inni Operatorzy energii i gazu). Gdy IMZU lub Paszport techniczny byłby pozyskany byłoby generowane potwierdzenie zawarcia umowy, a umowa byłby kierowana do zabudowy. W sytuacji gdyby IMZU lub Paszport techniczny nie mógłby być pozyskany lub OSD nie przyjąłby umowy do realizacji generowane byłoby odstąpienie od umowy.</w:t>
      </w:r>
    </w:p>
    <w:p w14:paraId="25694086"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Dla produktów ze sprzedaży dodatkowej potwierdzenie lub odstąpienie od umowy byłoby generowane po weryfikacji półautomatycznej i ręcznej przez pracownika np. kompletności i jakości dodanych załączników.</w:t>
      </w:r>
    </w:p>
    <w:p w14:paraId="51DD1498" w14:textId="77777777" w:rsidR="00532105" w:rsidRPr="00532105" w:rsidRDefault="00532105" w:rsidP="00532105">
      <w:pPr>
        <w:suppressAutoHyphens/>
        <w:spacing w:before="0" w:after="160" w:line="252" w:lineRule="auto"/>
        <w:contextualSpacing/>
        <w:rPr>
          <w:rFonts w:ascii="Calibri" w:hAnsi="Calibri" w:cs="Calibri"/>
          <w:b/>
          <w:sz w:val="20"/>
          <w:szCs w:val="20"/>
          <w:lang w:eastAsia="en-US"/>
        </w:rPr>
      </w:pPr>
    </w:p>
    <w:p w14:paraId="296BE2BD" w14:textId="77777777" w:rsidR="00532105" w:rsidRPr="00532105" w:rsidRDefault="00532105" w:rsidP="00532105">
      <w:pPr>
        <w:suppressAutoHyphens/>
        <w:spacing w:before="0" w:after="160" w:line="252" w:lineRule="auto"/>
        <w:contextualSpacing/>
        <w:rPr>
          <w:rFonts w:ascii="Calibri" w:hAnsi="Calibri" w:cs="Calibri"/>
          <w:b/>
          <w:sz w:val="20"/>
          <w:szCs w:val="20"/>
          <w:lang w:eastAsia="en-US"/>
        </w:rPr>
      </w:pPr>
      <w:r w:rsidRPr="00532105">
        <w:rPr>
          <w:rFonts w:ascii="Calibri" w:hAnsi="Calibri" w:cs="Calibri"/>
          <w:b/>
          <w:sz w:val="20"/>
          <w:szCs w:val="20"/>
          <w:lang w:eastAsia="en-US"/>
        </w:rPr>
        <w:t>Procesy weryfikacji wniosków o zawarcie umowy zostały opisane na poniższych schematach</w:t>
      </w:r>
    </w:p>
    <w:p w14:paraId="2AE62622" w14:textId="77777777" w:rsidR="00532105" w:rsidRPr="00532105" w:rsidRDefault="00532105" w:rsidP="00532105">
      <w:pPr>
        <w:suppressAutoHyphens/>
        <w:spacing w:before="0" w:after="160" w:line="252" w:lineRule="auto"/>
        <w:contextualSpacing/>
        <w:rPr>
          <w:rFonts w:ascii="Calibri" w:hAnsi="Calibri" w:cs="Calibri"/>
          <w:b/>
          <w:sz w:val="20"/>
          <w:szCs w:val="20"/>
          <w:lang w:eastAsia="en-US"/>
        </w:rPr>
      </w:pPr>
    </w:p>
    <w:tbl>
      <w:tblPr>
        <w:tblStyle w:val="Tabela-Siatka23"/>
        <w:tblW w:w="0" w:type="auto"/>
        <w:tblLayout w:type="fixed"/>
        <w:tblLook w:val="04A0" w:firstRow="1" w:lastRow="0" w:firstColumn="1" w:lastColumn="0" w:noHBand="0" w:noVBand="1"/>
      </w:tblPr>
      <w:tblGrid>
        <w:gridCol w:w="4531"/>
        <w:gridCol w:w="4531"/>
      </w:tblGrid>
      <w:tr w:rsidR="00532105" w:rsidRPr="00532105" w14:paraId="1E794482" w14:textId="77777777" w:rsidTr="00532105">
        <w:tc>
          <w:tcPr>
            <w:tcW w:w="4531" w:type="dxa"/>
          </w:tcPr>
          <w:p w14:paraId="5A51A60A"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Nazwa procesu</w:t>
            </w:r>
          </w:p>
        </w:tc>
        <w:tc>
          <w:tcPr>
            <w:tcW w:w="4531" w:type="dxa"/>
          </w:tcPr>
          <w:p w14:paraId="095BB69C"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Rysunek procesu</w:t>
            </w:r>
          </w:p>
        </w:tc>
      </w:tr>
      <w:tr w:rsidR="00532105" w:rsidRPr="00532105" w14:paraId="0421A734" w14:textId="77777777" w:rsidTr="00532105">
        <w:tc>
          <w:tcPr>
            <w:tcW w:w="4531" w:type="dxa"/>
          </w:tcPr>
          <w:p w14:paraId="2D45EDCB" w14:textId="77777777" w:rsidR="00532105" w:rsidRPr="00532105" w:rsidRDefault="00532105" w:rsidP="00532105">
            <w:pPr>
              <w:spacing w:before="0" w:line="252" w:lineRule="auto"/>
              <w:rPr>
                <w:rFonts w:ascii="Calibri" w:hAnsi="Calibri" w:cs="Calibri"/>
                <w:sz w:val="20"/>
                <w:szCs w:val="20"/>
                <w:lang w:eastAsia="en-US"/>
              </w:rPr>
            </w:pPr>
          </w:p>
          <w:p w14:paraId="6EC051EB"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Weryfikacja wniosku dla medium energia elektryczna umowa kompleksowa</w:t>
            </w:r>
          </w:p>
        </w:tc>
        <w:tc>
          <w:tcPr>
            <w:tcW w:w="4531" w:type="dxa"/>
          </w:tcPr>
          <w:p w14:paraId="6313A805"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object w:dxaOrig="1508" w:dyaOrig="983" w14:anchorId="470CBFF1">
                <v:shape id="_x0000_i1032" type="#_x0000_t75" style="width:79.5pt;height:50.25pt" o:ole="">
                  <v:imagedata r:id="rId35" o:title=""/>
                </v:shape>
                <o:OLEObject Type="Embed" ProgID="AcroExch.Document.DC" ShapeID="_x0000_i1032" DrawAspect="Icon" ObjectID="_1713343352" r:id="rId36"/>
              </w:object>
            </w:r>
          </w:p>
        </w:tc>
      </w:tr>
      <w:tr w:rsidR="00532105" w:rsidRPr="00532105" w14:paraId="3B522229" w14:textId="77777777" w:rsidTr="00532105">
        <w:tc>
          <w:tcPr>
            <w:tcW w:w="4531" w:type="dxa"/>
          </w:tcPr>
          <w:p w14:paraId="1A183223" w14:textId="77777777" w:rsidR="00532105" w:rsidRPr="00532105" w:rsidRDefault="00532105" w:rsidP="00532105">
            <w:pPr>
              <w:spacing w:before="0" w:line="252" w:lineRule="auto"/>
              <w:rPr>
                <w:rFonts w:ascii="Calibri" w:hAnsi="Calibri" w:cs="Calibri"/>
                <w:sz w:val="20"/>
                <w:szCs w:val="20"/>
                <w:lang w:eastAsia="en-US"/>
              </w:rPr>
            </w:pPr>
          </w:p>
          <w:p w14:paraId="2D481DB1"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Weryfikacja wniosku dla medium energia elektryczna umowa sprzedażowa</w:t>
            </w:r>
          </w:p>
        </w:tc>
        <w:tc>
          <w:tcPr>
            <w:tcW w:w="4531" w:type="dxa"/>
          </w:tcPr>
          <w:p w14:paraId="42A7D2E3"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object w:dxaOrig="1376" w:dyaOrig="893" w14:anchorId="4F2C63AE">
                <v:shape id="_x0000_i1033" type="#_x0000_t75" style="width:1in;height:43.5pt" o:ole="">
                  <v:imagedata r:id="rId37" o:title=""/>
                </v:shape>
                <o:OLEObject Type="Embed" ProgID="AcroExch.Document.DC" ShapeID="_x0000_i1033" DrawAspect="Icon" ObjectID="_1713343353" r:id="rId38"/>
              </w:object>
            </w:r>
          </w:p>
        </w:tc>
      </w:tr>
      <w:tr w:rsidR="00532105" w:rsidRPr="00532105" w14:paraId="7DD99C1E" w14:textId="77777777" w:rsidTr="00532105">
        <w:tc>
          <w:tcPr>
            <w:tcW w:w="4531" w:type="dxa"/>
          </w:tcPr>
          <w:p w14:paraId="58F5549C" w14:textId="77777777" w:rsidR="00532105" w:rsidRPr="00532105" w:rsidRDefault="00532105" w:rsidP="00532105">
            <w:pPr>
              <w:spacing w:before="0" w:line="252" w:lineRule="auto"/>
              <w:rPr>
                <w:rFonts w:ascii="Calibri" w:hAnsi="Calibri" w:cs="Calibri"/>
                <w:sz w:val="20"/>
                <w:szCs w:val="20"/>
                <w:lang w:eastAsia="en-US"/>
              </w:rPr>
            </w:pPr>
          </w:p>
          <w:p w14:paraId="56BBDD15"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Weryfikacja wniosku dla medium gaz (zadanie opcjonalne, prawo opcji)</w:t>
            </w:r>
          </w:p>
        </w:tc>
        <w:tc>
          <w:tcPr>
            <w:tcW w:w="4531" w:type="dxa"/>
          </w:tcPr>
          <w:p w14:paraId="001D4480"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object w:dxaOrig="1508" w:dyaOrig="983" w14:anchorId="74F8EFF6">
                <v:shape id="_x0000_i1034" type="#_x0000_t75" style="width:79.5pt;height:50.25pt" o:ole="">
                  <v:imagedata r:id="rId39" o:title=""/>
                </v:shape>
                <o:OLEObject Type="Embed" ProgID="AcroExch.Document.DC" ShapeID="_x0000_i1034" DrawAspect="Icon" ObjectID="_1713343354" r:id="rId40"/>
              </w:object>
            </w:r>
          </w:p>
        </w:tc>
      </w:tr>
      <w:tr w:rsidR="00532105" w:rsidRPr="00532105" w14:paraId="6AE3BD10" w14:textId="77777777" w:rsidTr="00532105">
        <w:tc>
          <w:tcPr>
            <w:tcW w:w="4531" w:type="dxa"/>
          </w:tcPr>
          <w:p w14:paraId="20471EE4" w14:textId="77777777" w:rsidR="00532105" w:rsidRPr="00532105" w:rsidRDefault="00532105" w:rsidP="00532105">
            <w:pPr>
              <w:spacing w:before="0" w:line="252" w:lineRule="auto"/>
              <w:rPr>
                <w:rFonts w:ascii="Calibri" w:hAnsi="Calibri" w:cs="Calibri"/>
                <w:sz w:val="20"/>
                <w:szCs w:val="20"/>
                <w:lang w:eastAsia="en-US"/>
              </w:rPr>
            </w:pPr>
          </w:p>
          <w:p w14:paraId="6378D995"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Weryfikacja wniosku dla produktów i usług dodatkowych</w:t>
            </w:r>
          </w:p>
        </w:tc>
        <w:tc>
          <w:tcPr>
            <w:tcW w:w="4531" w:type="dxa"/>
          </w:tcPr>
          <w:p w14:paraId="2E401148"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object w:dxaOrig="1508" w:dyaOrig="983" w14:anchorId="0D1AA3D6">
                <v:shape id="_x0000_i1035" type="#_x0000_t75" style="width:79.5pt;height:50.25pt" o:ole="">
                  <v:imagedata r:id="rId41" o:title=""/>
                </v:shape>
                <o:OLEObject Type="Embed" ProgID="AcroExch.Document.DC" ShapeID="_x0000_i1035" DrawAspect="Icon" ObjectID="_1713343355" r:id="rId42"/>
              </w:object>
            </w:r>
          </w:p>
        </w:tc>
      </w:tr>
    </w:tbl>
    <w:p w14:paraId="3DD8FAB6" w14:textId="77777777" w:rsidR="00532105" w:rsidRPr="00532105" w:rsidRDefault="00532105" w:rsidP="00532105">
      <w:pPr>
        <w:spacing w:before="0" w:after="160" w:line="252" w:lineRule="auto"/>
        <w:ind w:left="-23"/>
        <w:rPr>
          <w:rFonts w:ascii="Calibri" w:hAnsi="Calibri" w:cs="Calibri"/>
          <w:sz w:val="20"/>
          <w:szCs w:val="20"/>
          <w:lang w:eastAsia="en-US"/>
        </w:rPr>
      </w:pPr>
    </w:p>
    <w:p w14:paraId="4816E12C" w14:textId="77777777" w:rsidR="00532105" w:rsidRPr="00532105" w:rsidRDefault="00532105" w:rsidP="00532105">
      <w:pPr>
        <w:spacing w:before="0" w:after="160" w:line="252" w:lineRule="auto"/>
        <w:ind w:left="-23"/>
        <w:rPr>
          <w:rFonts w:ascii="Calibri" w:hAnsi="Calibri" w:cs="Calibri"/>
          <w:b/>
          <w:sz w:val="20"/>
          <w:szCs w:val="20"/>
          <w:lang w:eastAsia="en-US"/>
        </w:rPr>
      </w:pPr>
      <w:r w:rsidRPr="00532105">
        <w:rPr>
          <w:rFonts w:ascii="Calibri" w:hAnsi="Calibri" w:cs="Calibri"/>
          <w:b/>
          <w:sz w:val="20"/>
          <w:szCs w:val="20"/>
          <w:lang w:eastAsia="en-US"/>
        </w:rPr>
        <w:t>Weryfikacja wniosku (dla umów produktowych i za sprzedaż dodatkową)</w:t>
      </w:r>
    </w:p>
    <w:p w14:paraId="30C932A5"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Wniosek po jego wypełnieniu trafiałby do kolejnego etapu tzw. „weryfikacji wniosku”.</w:t>
      </w:r>
    </w:p>
    <w:p w14:paraId="31A8BFBB"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 xml:space="preserve">Każdy wniosek przechodzi weryfikację automatyczną. </w:t>
      </w:r>
    </w:p>
    <w:p w14:paraId="31D02FF8" w14:textId="77777777" w:rsidR="00532105" w:rsidRPr="00532105" w:rsidRDefault="00532105" w:rsidP="00532105">
      <w:pPr>
        <w:spacing w:before="0" w:after="160" w:line="252" w:lineRule="auto"/>
        <w:ind w:left="-23"/>
        <w:rPr>
          <w:rFonts w:ascii="Calibri" w:hAnsi="Calibri" w:cs="Calibri"/>
          <w:sz w:val="20"/>
          <w:szCs w:val="20"/>
          <w:lang w:eastAsia="en-US"/>
        </w:rPr>
      </w:pPr>
    </w:p>
    <w:p w14:paraId="1ACCF811" w14:textId="77777777" w:rsidR="00532105" w:rsidRPr="00532105" w:rsidRDefault="00532105" w:rsidP="00532105">
      <w:pPr>
        <w:spacing w:before="0" w:after="160" w:line="252" w:lineRule="auto"/>
        <w:ind w:left="-23"/>
        <w:rPr>
          <w:rFonts w:ascii="Calibri" w:hAnsi="Calibri" w:cs="Calibri"/>
          <w:b/>
          <w:sz w:val="20"/>
          <w:szCs w:val="20"/>
          <w:lang w:eastAsia="en-US"/>
        </w:rPr>
      </w:pPr>
      <w:r w:rsidRPr="00532105">
        <w:rPr>
          <w:rFonts w:ascii="Calibri" w:hAnsi="Calibri" w:cs="Calibri"/>
          <w:b/>
          <w:sz w:val="20"/>
          <w:szCs w:val="20"/>
          <w:lang w:eastAsia="en-US"/>
        </w:rPr>
        <w:t>Krok czwarty</w:t>
      </w:r>
    </w:p>
    <w:p w14:paraId="445555C7" w14:textId="77777777" w:rsidR="00532105" w:rsidRPr="00532105" w:rsidRDefault="00532105" w:rsidP="00532105">
      <w:pPr>
        <w:spacing w:before="0" w:after="160" w:line="252" w:lineRule="auto"/>
        <w:ind w:left="-23"/>
        <w:rPr>
          <w:rFonts w:ascii="Calibri" w:hAnsi="Calibri" w:cs="Calibri"/>
          <w:b/>
          <w:sz w:val="20"/>
          <w:szCs w:val="20"/>
          <w:lang w:eastAsia="en-US"/>
        </w:rPr>
      </w:pPr>
      <w:r w:rsidRPr="00532105">
        <w:rPr>
          <w:rFonts w:ascii="Calibri" w:hAnsi="Calibri" w:cs="Calibri"/>
          <w:b/>
          <w:sz w:val="20"/>
          <w:szCs w:val="20"/>
          <w:lang w:eastAsia="en-US"/>
        </w:rPr>
        <w:t>Potwierdzenie zawarcia umowy oraz jej zabudowa w systemie</w:t>
      </w:r>
    </w:p>
    <w:p w14:paraId="18C89693"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Po pozytywnej weryfikacji wniosku i potwierdzaniu możliwości zawarcia umowy klient otrzymuje potwierdzenie jej zawarcia oraz odpowiednie powiadomienie.</w:t>
      </w:r>
    </w:p>
    <w:p w14:paraId="624552BA"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Umowa trafia na kolejny etap jej zabudowy w systemie bilingowym.</w:t>
      </w:r>
    </w:p>
    <w:p w14:paraId="188394CC" w14:textId="77777777" w:rsidR="00532105" w:rsidRPr="00532105" w:rsidRDefault="00532105" w:rsidP="00532105">
      <w:pPr>
        <w:spacing w:before="0" w:after="160" w:line="259" w:lineRule="auto"/>
        <w:jc w:val="left"/>
        <w:rPr>
          <w:rFonts w:ascii="Calibri" w:hAnsi="Calibri" w:cs="Calibri"/>
          <w:sz w:val="20"/>
          <w:szCs w:val="20"/>
          <w:lang w:eastAsia="en-US"/>
        </w:rPr>
      </w:pPr>
      <w:r w:rsidRPr="00532105">
        <w:rPr>
          <w:rFonts w:ascii="Calibri" w:hAnsi="Calibri" w:cs="Calibri"/>
          <w:sz w:val="20"/>
          <w:szCs w:val="20"/>
          <w:lang w:eastAsia="en-US"/>
        </w:rPr>
        <w:t>Krok ten dotyczy umów:</w:t>
      </w:r>
    </w:p>
    <w:p w14:paraId="0AF006D1" w14:textId="77777777" w:rsidR="00532105" w:rsidRPr="00532105" w:rsidRDefault="00532105" w:rsidP="00532105">
      <w:pPr>
        <w:numPr>
          <w:ilvl w:val="0"/>
          <w:numId w:val="176"/>
        </w:numPr>
        <w:spacing w:before="0" w:after="160" w:line="259"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 xml:space="preserve">Medium energia elektryczna – kompleksowe I rodzaju, </w:t>
      </w:r>
      <w:proofErr w:type="spellStart"/>
      <w:r w:rsidRPr="00532105">
        <w:rPr>
          <w:rFonts w:ascii="Calibri" w:hAnsi="Calibri" w:cs="Calibri"/>
          <w:sz w:val="20"/>
          <w:szCs w:val="20"/>
          <w:lang w:eastAsia="en-US"/>
        </w:rPr>
        <w:t>GUDk</w:t>
      </w:r>
      <w:proofErr w:type="spellEnd"/>
      <w:r w:rsidRPr="00532105">
        <w:rPr>
          <w:rFonts w:ascii="Calibri" w:hAnsi="Calibri" w:cs="Calibri"/>
          <w:sz w:val="20"/>
          <w:szCs w:val="20"/>
          <w:lang w:eastAsia="en-US"/>
        </w:rPr>
        <w:t xml:space="preserve"> II rodzaju (w tym prosument), sprzedażowe (wszystkie rodzaje).</w:t>
      </w:r>
    </w:p>
    <w:p w14:paraId="354235F3" w14:textId="77777777" w:rsidR="00532105" w:rsidRPr="00532105" w:rsidRDefault="00532105" w:rsidP="00532105">
      <w:pPr>
        <w:numPr>
          <w:ilvl w:val="0"/>
          <w:numId w:val="176"/>
        </w:numPr>
        <w:spacing w:before="0" w:after="160" w:line="259"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Medium gaz – wszystkie rodzaje (zadanie opcjonalne, prawo opcji).</w:t>
      </w:r>
    </w:p>
    <w:p w14:paraId="481C83B1" w14:textId="77777777" w:rsidR="00532105" w:rsidRPr="00532105" w:rsidRDefault="00532105" w:rsidP="00532105">
      <w:pPr>
        <w:numPr>
          <w:ilvl w:val="0"/>
          <w:numId w:val="176"/>
        </w:numPr>
        <w:spacing w:before="0" w:after="160" w:line="259"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Produkty i Usług dodane.</w:t>
      </w:r>
      <w:r w:rsidRPr="00532105">
        <w:rPr>
          <w:rFonts w:ascii="Calibri" w:hAnsi="Calibri" w:cs="Calibri"/>
          <w:sz w:val="20"/>
          <w:szCs w:val="20"/>
          <w:lang w:eastAsia="en-US"/>
        </w:rPr>
        <w:br/>
      </w:r>
    </w:p>
    <w:p w14:paraId="08F50408" w14:textId="77777777" w:rsidR="00532105" w:rsidRPr="00532105" w:rsidRDefault="00532105" w:rsidP="00532105">
      <w:pPr>
        <w:spacing w:before="0" w:after="160" w:line="259" w:lineRule="auto"/>
        <w:contextualSpacing/>
        <w:jc w:val="left"/>
        <w:rPr>
          <w:rFonts w:ascii="Calibri" w:hAnsi="Calibri" w:cs="Calibri"/>
          <w:sz w:val="20"/>
          <w:szCs w:val="20"/>
          <w:lang w:eastAsia="en-US"/>
        </w:rPr>
      </w:pPr>
      <w:r w:rsidRPr="00532105">
        <w:rPr>
          <w:rFonts w:ascii="Calibri" w:hAnsi="Calibri" w:cs="Calibri"/>
          <w:sz w:val="20"/>
          <w:szCs w:val="20"/>
          <w:lang w:eastAsia="en-US"/>
        </w:rPr>
        <w:t>Udostępnienie interfejsu programowego (</w:t>
      </w:r>
      <w:proofErr w:type="spellStart"/>
      <w:r w:rsidRPr="00532105">
        <w:rPr>
          <w:rFonts w:ascii="Calibri" w:hAnsi="Calibri" w:cs="Calibri"/>
          <w:sz w:val="20"/>
          <w:szCs w:val="20"/>
          <w:lang w:eastAsia="en-US"/>
        </w:rPr>
        <w:t>Webserice</w:t>
      </w:r>
      <w:proofErr w:type="spellEnd"/>
      <w:r w:rsidRPr="00532105">
        <w:rPr>
          <w:rFonts w:ascii="Calibri" w:hAnsi="Calibri" w:cs="Calibri"/>
          <w:sz w:val="20"/>
          <w:szCs w:val="20"/>
          <w:lang w:eastAsia="en-US"/>
        </w:rPr>
        <w:t>) do automatycznego zabudowywania umów w SKOK-O oraz w przypadku umów kompleksowych w SKOK-O oraz SKOK-D.</w:t>
      </w:r>
    </w:p>
    <w:p w14:paraId="3AA85B82" w14:textId="77777777" w:rsidR="00532105" w:rsidRPr="00532105" w:rsidRDefault="00532105" w:rsidP="00532105">
      <w:pPr>
        <w:spacing w:before="0" w:after="160" w:line="259" w:lineRule="auto"/>
        <w:jc w:val="left"/>
        <w:rPr>
          <w:rFonts w:ascii="Calibri" w:hAnsi="Calibri" w:cs="Calibri"/>
          <w:sz w:val="20"/>
          <w:szCs w:val="20"/>
          <w:lang w:eastAsia="en-US"/>
        </w:rPr>
      </w:pPr>
      <w:r w:rsidRPr="00532105">
        <w:rPr>
          <w:rFonts w:ascii="Calibri" w:hAnsi="Calibri" w:cs="Calibri"/>
          <w:sz w:val="20"/>
          <w:szCs w:val="20"/>
          <w:lang w:eastAsia="en-US"/>
        </w:rPr>
        <w:t>Ogólny schemat działania interfejsu przedstawia poniższy diagram:</w:t>
      </w:r>
    </w:p>
    <w:p w14:paraId="67CB5155" w14:textId="77777777" w:rsidR="00532105" w:rsidRPr="00532105" w:rsidRDefault="00532105" w:rsidP="00532105">
      <w:pPr>
        <w:spacing w:before="0" w:after="160" w:line="259" w:lineRule="auto"/>
        <w:jc w:val="center"/>
        <w:rPr>
          <w:rFonts w:ascii="Calibri" w:hAnsi="Calibri" w:cs="Calibri"/>
          <w:sz w:val="20"/>
          <w:szCs w:val="20"/>
          <w:lang w:eastAsia="en-US"/>
        </w:rPr>
      </w:pPr>
      <w:r w:rsidRPr="00532105">
        <w:rPr>
          <w:rFonts w:ascii="Calibri" w:hAnsi="Calibri" w:cs="Calibri"/>
          <w:noProof/>
          <w:sz w:val="20"/>
          <w:szCs w:val="20"/>
        </w:rPr>
        <w:drawing>
          <wp:inline distT="0" distB="0" distL="0" distR="0" wp14:anchorId="0413FD81" wp14:editId="0DF0E188">
            <wp:extent cx="3963367" cy="3492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73876" cy="3501760"/>
                    </a:xfrm>
                    <a:prstGeom prst="rect">
                      <a:avLst/>
                    </a:prstGeom>
                  </pic:spPr>
                </pic:pic>
              </a:graphicData>
            </a:graphic>
          </wp:inline>
        </w:drawing>
      </w:r>
    </w:p>
    <w:p w14:paraId="7DFC122D" w14:textId="77777777" w:rsidR="00532105" w:rsidRPr="00532105" w:rsidRDefault="00532105" w:rsidP="00532105">
      <w:pPr>
        <w:spacing w:before="0" w:after="200" w:line="276"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Proces automatycznej zabudowy rozpoczynałby się od złożenia dyspozycji zabudowy umowy poprzez system zewnętrzny (przez </w:t>
      </w:r>
      <w:proofErr w:type="spellStart"/>
      <w:r w:rsidRPr="00532105">
        <w:rPr>
          <w:rFonts w:ascii="Calibri" w:hAnsi="Calibri" w:cs="Calibri"/>
          <w:sz w:val="20"/>
          <w:szCs w:val="20"/>
          <w:lang w:eastAsia="en-US"/>
        </w:rPr>
        <w:t>Webservice</w:t>
      </w:r>
      <w:proofErr w:type="spellEnd"/>
      <w:r w:rsidRPr="00532105">
        <w:rPr>
          <w:rFonts w:ascii="Calibri" w:hAnsi="Calibri" w:cs="Calibri"/>
          <w:sz w:val="20"/>
          <w:szCs w:val="20"/>
          <w:lang w:eastAsia="en-US"/>
        </w:rPr>
        <w:t xml:space="preserve">), co po stronie bilingu uruchamiałoby proces. W pierwszym kroku procesu </w:t>
      </w:r>
      <w:r w:rsidRPr="00532105">
        <w:rPr>
          <w:rFonts w:ascii="Calibri" w:hAnsi="Calibri" w:cs="Calibri"/>
          <w:sz w:val="20"/>
          <w:szCs w:val="20"/>
          <w:lang w:eastAsia="en-US"/>
        </w:rPr>
        <w:lastRenderedPageBreak/>
        <w:t xml:space="preserve">weryfikowane byłby przekazane dane umowy pod względem kompletności i jakości oraz czy umożliwiają dalsze procesowania dyspozycji. W przypadku negatywnej weryfikacji interfejs zwracałby stosowny błąd. W przypadku umów kompleksowych alternatywnie sprawdzana byłaby możliwość aktywacji umowy po stronie operatora. W przypadku zaistniałych okoliczności uniemożliwiających aktywację umowy po stronie Operatora zwracany byłby odpowiedni komunikat. Przy braku przeciwskazań umowa po stronie operatora byłaby aktywowana. Dla umów sprzedażowych krok ten byłby pomijany. W kolejnym kroku proces przechodziłby do aktywacji umowy po stronie SKOK-O. W ostatnim kroku zwracana byłaby odpowiedź do systemu składającego dyspozycję o statusie zabudowy (potwierdzenie lub odrzucenie złożonej dyspozycji). </w:t>
      </w:r>
    </w:p>
    <w:p w14:paraId="4A52428E" w14:textId="77777777" w:rsidR="00532105" w:rsidRPr="00532105" w:rsidRDefault="00532105" w:rsidP="00532105">
      <w:pPr>
        <w:spacing w:before="0" w:after="160" w:line="252" w:lineRule="auto"/>
        <w:ind w:left="-23"/>
        <w:rPr>
          <w:rFonts w:ascii="Calibri" w:hAnsi="Calibri" w:cs="Calibri"/>
          <w:sz w:val="20"/>
          <w:szCs w:val="20"/>
          <w:lang w:eastAsia="en-US"/>
        </w:rPr>
      </w:pPr>
    </w:p>
    <w:p w14:paraId="50D02551" w14:textId="77777777" w:rsidR="00532105" w:rsidRPr="00532105" w:rsidRDefault="00532105" w:rsidP="00532105">
      <w:pPr>
        <w:spacing w:before="0" w:after="160" w:line="252" w:lineRule="auto"/>
        <w:ind w:left="-23"/>
        <w:rPr>
          <w:rFonts w:ascii="Calibri" w:hAnsi="Calibri" w:cs="Calibri"/>
          <w:b/>
          <w:sz w:val="20"/>
          <w:szCs w:val="20"/>
          <w:lang w:eastAsia="en-US"/>
        </w:rPr>
      </w:pPr>
      <w:r w:rsidRPr="00532105">
        <w:rPr>
          <w:rFonts w:ascii="Calibri" w:hAnsi="Calibri" w:cs="Calibri"/>
          <w:b/>
          <w:sz w:val="20"/>
          <w:szCs w:val="20"/>
          <w:lang w:eastAsia="en-US"/>
        </w:rPr>
        <w:t>Krok piaty</w:t>
      </w:r>
    </w:p>
    <w:p w14:paraId="5C346532"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b/>
          <w:sz w:val="20"/>
          <w:szCs w:val="20"/>
          <w:lang w:eastAsia="en-US"/>
        </w:rPr>
        <w:t>Przekazanie dokumentów do e-Archiwum</w:t>
      </w:r>
      <w:r w:rsidRPr="00532105">
        <w:rPr>
          <w:rFonts w:ascii="Calibri" w:hAnsi="Calibri" w:cs="Calibri"/>
          <w:sz w:val="20"/>
          <w:szCs w:val="20"/>
          <w:lang w:eastAsia="en-US"/>
        </w:rPr>
        <w:t xml:space="preserve"> </w:t>
      </w:r>
    </w:p>
    <w:p w14:paraId="611B2806" w14:textId="77777777" w:rsidR="00532105" w:rsidRPr="00532105" w:rsidRDefault="00532105" w:rsidP="00532105">
      <w:pPr>
        <w:spacing w:before="0" w:after="160" w:line="252" w:lineRule="auto"/>
        <w:ind w:left="-23"/>
        <w:rPr>
          <w:rFonts w:ascii="Calibri" w:hAnsi="Calibri" w:cs="Calibri"/>
          <w:sz w:val="20"/>
          <w:szCs w:val="20"/>
          <w:lang w:eastAsia="en-US"/>
        </w:rPr>
      </w:pPr>
      <w:r w:rsidRPr="00532105">
        <w:rPr>
          <w:rFonts w:ascii="Calibri" w:hAnsi="Calibri" w:cs="Calibri"/>
          <w:sz w:val="20"/>
          <w:szCs w:val="20"/>
          <w:lang w:eastAsia="en-US"/>
        </w:rPr>
        <w:t>Ostatnim krokiem w procesie zawierania umów byłoby przekazanie informacji w formie elektronicznej następuje na końcowych etapach procesu zawierania umowy online zarówno pozytywnych jak i negatywnych.</w:t>
      </w:r>
    </w:p>
    <w:p w14:paraId="69DB477E" w14:textId="77777777" w:rsidR="00532105" w:rsidRPr="00532105" w:rsidRDefault="00532105" w:rsidP="00532105">
      <w:pPr>
        <w:spacing w:before="0" w:after="160" w:line="252" w:lineRule="auto"/>
        <w:ind w:left="-23"/>
        <w:rPr>
          <w:rFonts w:ascii="Calibri" w:hAnsi="Calibri" w:cs="Calibri"/>
          <w:b/>
          <w:sz w:val="20"/>
          <w:szCs w:val="20"/>
          <w:lang w:eastAsia="en-US"/>
        </w:rPr>
      </w:pPr>
      <w:r w:rsidRPr="00532105">
        <w:rPr>
          <w:rFonts w:ascii="Calibri" w:hAnsi="Calibri" w:cs="Calibri"/>
          <w:b/>
          <w:sz w:val="20"/>
          <w:szCs w:val="20"/>
          <w:lang w:eastAsia="en-US"/>
        </w:rPr>
        <w:t>Podsumowanie</w:t>
      </w:r>
    </w:p>
    <w:p w14:paraId="1C529A65" w14:textId="77777777" w:rsidR="00532105" w:rsidRPr="00532105" w:rsidRDefault="00532105" w:rsidP="00532105">
      <w:pPr>
        <w:numPr>
          <w:ilvl w:val="0"/>
          <w:numId w:val="167"/>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zakłada możliwość generowania raportów z poszczególnych formularzy w celu sprawdzenia liczby i rodzajów generowanych wniosków, statusów wniosków. Wzory raportów zostaną uzgodnione na etapie projektu funkcjonalnego. Przy raportowaniu ważne jest wskazanie, żeby system umożliwiał pomiar i dane z poszczególnych etapów procesu.</w:t>
      </w:r>
    </w:p>
    <w:p w14:paraId="27F9E491" w14:textId="77777777" w:rsidR="00532105" w:rsidRPr="00532105" w:rsidRDefault="00532105" w:rsidP="00532105">
      <w:pPr>
        <w:numPr>
          <w:ilvl w:val="0"/>
          <w:numId w:val="167"/>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zakłada, że Administrator powinien mieć możliwość konfiguracji jakie oferty dodatkowe pojawiają się w zależności od wybranej oferty/zawieranej umowy np. klientowi, który wybrał produkt ENERGIA+ Fachowiec, nie powinien się podpowiadać Fachowiec jako usługa dodatkowa.</w:t>
      </w:r>
    </w:p>
    <w:p w14:paraId="38C25A47" w14:textId="77777777" w:rsidR="00532105" w:rsidRPr="00532105" w:rsidRDefault="00532105" w:rsidP="00532105">
      <w:pPr>
        <w:numPr>
          <w:ilvl w:val="0"/>
          <w:numId w:val="167"/>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Zamawiający zakłada, że w ramach prezentacji oferty będzie również możliwość przesyłania na konto w </w:t>
      </w:r>
      <w:proofErr w:type="spellStart"/>
      <w:r w:rsidRPr="00532105">
        <w:rPr>
          <w:rFonts w:ascii="Calibri" w:hAnsi="Calibri" w:cs="Calibri"/>
          <w:sz w:val="20"/>
          <w:szCs w:val="20"/>
          <w:lang w:eastAsia="en-US"/>
        </w:rPr>
        <w:t>mojejEnei</w:t>
      </w:r>
      <w:proofErr w:type="spellEnd"/>
      <w:r w:rsidRPr="00532105">
        <w:rPr>
          <w:rFonts w:ascii="Calibri" w:hAnsi="Calibri" w:cs="Calibri"/>
          <w:sz w:val="20"/>
          <w:szCs w:val="20"/>
          <w:lang w:eastAsia="en-US"/>
        </w:rPr>
        <w:t xml:space="preserve"> informacji od pracowników np. w formie propozycja zawarcia umowy wraz z wysyłką stosowanego powiadomienia oraz informacja zwrotna do pracownika o otwarciu wiadomości.</w:t>
      </w:r>
    </w:p>
    <w:p w14:paraId="130E3A33" w14:textId="77777777" w:rsidR="00532105" w:rsidRPr="00532105" w:rsidRDefault="00532105" w:rsidP="00532105">
      <w:pPr>
        <w:numPr>
          <w:ilvl w:val="0"/>
          <w:numId w:val="167"/>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Dodatkowo chcielibyśmy aby moduł do zawierania umów online umożliwiał przesyłanie zgłoszeń dla klientów nie posiadających jeszcze umowy z Zamawiającym tak jak z formularza na www.</w:t>
      </w:r>
    </w:p>
    <w:p w14:paraId="23DB794A" w14:textId="77777777" w:rsidR="00532105" w:rsidRPr="00532105" w:rsidRDefault="00532105" w:rsidP="00532105">
      <w:pPr>
        <w:spacing w:before="0" w:after="160" w:line="252" w:lineRule="auto"/>
        <w:ind w:left="-23"/>
        <w:rPr>
          <w:rFonts w:ascii="Calibri" w:hAnsi="Calibri" w:cs="Calibri"/>
          <w:sz w:val="20"/>
          <w:szCs w:val="20"/>
          <w:lang w:eastAsia="en-US"/>
        </w:rPr>
      </w:pPr>
    </w:p>
    <w:p w14:paraId="35C8DFA7" w14:textId="77777777" w:rsidR="00532105" w:rsidRPr="00532105" w:rsidRDefault="00532105" w:rsidP="00532105">
      <w:pPr>
        <w:keepNext/>
        <w:keepLines/>
        <w:spacing w:before="240" w:after="160" w:line="252" w:lineRule="auto"/>
        <w:outlineLvl w:val="0"/>
        <w:rPr>
          <w:rFonts w:ascii="Calibri" w:hAnsi="Calibri" w:cs="Calibri"/>
          <w:color w:val="2E74B5"/>
          <w:sz w:val="20"/>
          <w:szCs w:val="20"/>
          <w:lang w:eastAsia="en-US"/>
        </w:rPr>
      </w:pPr>
      <w:bookmarkStart w:id="16" w:name="_Toc97111476"/>
      <w:r w:rsidRPr="00532105">
        <w:rPr>
          <w:rFonts w:ascii="Calibri" w:hAnsi="Calibri" w:cs="Calibri"/>
          <w:color w:val="2E74B5"/>
          <w:sz w:val="20"/>
          <w:szCs w:val="20"/>
          <w:lang w:eastAsia="en-US"/>
        </w:rPr>
        <w:t>Opracowanie harmonogramu prac</w:t>
      </w:r>
      <w:bookmarkEnd w:id="16"/>
    </w:p>
    <w:p w14:paraId="7638E65A" w14:textId="77777777" w:rsidR="00532105" w:rsidRPr="00532105" w:rsidRDefault="00532105" w:rsidP="00532105">
      <w:pPr>
        <w:numPr>
          <w:ilvl w:val="0"/>
          <w:numId w:val="127"/>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 ramach realizacji przedmiotu zamówienia Wykonawca we współpracy z Zamawiającym jest zobowiązany do przygotowania szczegółowej listy zadań na podstawie przedstawionego w ramach postepowania harmonogramu realizacji Przedmiotu zamówienia w podziale na poszczególne etapy z zaznaczeniem, że niektóre etapy mogą być realizowane równocześnie.</w:t>
      </w:r>
    </w:p>
    <w:p w14:paraId="7FE9FEFB" w14:textId="77777777" w:rsidR="00532105" w:rsidRPr="00532105" w:rsidRDefault="00532105" w:rsidP="00532105">
      <w:pPr>
        <w:numPr>
          <w:ilvl w:val="0"/>
          <w:numId w:val="127"/>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Etapy realizacji wdrożenia:</w:t>
      </w:r>
    </w:p>
    <w:p w14:paraId="4EE7DFCA" w14:textId="77777777" w:rsidR="00532105" w:rsidRPr="00532105" w:rsidRDefault="00532105" w:rsidP="00532105">
      <w:pPr>
        <w:spacing w:before="0" w:after="160" w:line="276" w:lineRule="auto"/>
        <w:rPr>
          <w:rFonts w:ascii="Calibri" w:hAnsi="Calibri" w:cs="Calibri"/>
          <w:sz w:val="20"/>
          <w:szCs w:val="20"/>
          <w:lang w:eastAsia="en-US"/>
        </w:rPr>
      </w:pPr>
      <w:r w:rsidRPr="00532105">
        <w:rPr>
          <w:rFonts w:ascii="Calibri" w:hAnsi="Calibri" w:cs="Calibri"/>
          <w:b/>
          <w:sz w:val="20"/>
          <w:szCs w:val="20"/>
          <w:lang w:eastAsia="en-US"/>
        </w:rPr>
        <w:t>Etap  1 (Koncepcja Biznesowa i Koncepcja Techniczna)</w:t>
      </w:r>
      <w:r w:rsidRPr="00532105">
        <w:rPr>
          <w:rFonts w:ascii="Calibri" w:hAnsi="Calibri" w:cs="Calibri"/>
          <w:sz w:val="20"/>
          <w:szCs w:val="20"/>
          <w:lang w:eastAsia="en-US"/>
        </w:rPr>
        <w:t xml:space="preserve"> </w:t>
      </w:r>
    </w:p>
    <w:p w14:paraId="308124EC" w14:textId="77777777" w:rsidR="00532105" w:rsidRPr="00532105" w:rsidRDefault="00532105" w:rsidP="00532105">
      <w:pPr>
        <w:spacing w:before="0" w:after="160" w:line="252" w:lineRule="auto"/>
        <w:ind w:left="284"/>
        <w:contextualSpacing/>
        <w:rPr>
          <w:rFonts w:ascii="Calibri" w:hAnsi="Calibri" w:cs="Calibri"/>
          <w:sz w:val="20"/>
          <w:szCs w:val="20"/>
          <w:lang w:eastAsia="en-US"/>
        </w:rPr>
      </w:pPr>
    </w:p>
    <w:p w14:paraId="657231B9" w14:textId="77777777" w:rsidR="00532105" w:rsidRPr="00532105" w:rsidRDefault="00532105" w:rsidP="00532105">
      <w:pPr>
        <w:spacing w:before="0" w:after="160" w:line="276" w:lineRule="auto"/>
        <w:ind w:left="284"/>
        <w:contextualSpacing/>
        <w:rPr>
          <w:rFonts w:ascii="Calibri" w:hAnsi="Calibri" w:cs="Arial"/>
          <w:b/>
          <w:sz w:val="20"/>
          <w:szCs w:val="20"/>
          <w:lang w:eastAsia="en-US"/>
        </w:rPr>
      </w:pPr>
      <w:r w:rsidRPr="00532105">
        <w:rPr>
          <w:rFonts w:ascii="Calibri" w:hAnsi="Calibri" w:cs="Arial"/>
          <w:b/>
          <w:sz w:val="20"/>
          <w:szCs w:val="20"/>
          <w:lang w:eastAsia="en-US"/>
        </w:rPr>
        <w:t>Przewidywany zakres działań:</w:t>
      </w:r>
    </w:p>
    <w:p w14:paraId="68EA64B0" w14:textId="77777777" w:rsidR="00532105" w:rsidRPr="00532105" w:rsidRDefault="00532105" w:rsidP="00532105">
      <w:pPr>
        <w:numPr>
          <w:ilvl w:val="0"/>
          <w:numId w:val="157"/>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 xml:space="preserve">Przegląd stosowanych w Grupie ENEA rozwiązań z obszaru zawierania umów on-line oraz opracowanie w uzgodnieniu z </w:t>
      </w:r>
      <w:r w:rsidRPr="00532105">
        <w:rPr>
          <w:rFonts w:ascii="Calibri" w:hAnsi="Calibri" w:cs="Arial"/>
          <w:b/>
          <w:sz w:val="20"/>
          <w:szCs w:val="20"/>
          <w:lang w:eastAsia="en-US"/>
        </w:rPr>
        <w:t>Zamawiającym</w:t>
      </w:r>
      <w:r w:rsidRPr="00532105">
        <w:rPr>
          <w:rFonts w:ascii="Calibri" w:hAnsi="Calibri" w:cs="Arial"/>
          <w:sz w:val="20"/>
          <w:szCs w:val="20"/>
          <w:lang w:eastAsia="en-US"/>
        </w:rPr>
        <w:t xml:space="preserve"> Koncepcji Biznesowej i Koncepcji Technicznej.</w:t>
      </w:r>
    </w:p>
    <w:p w14:paraId="0325B604" w14:textId="77777777" w:rsidR="00532105" w:rsidRPr="00532105" w:rsidRDefault="00532105" w:rsidP="00532105">
      <w:pPr>
        <w:numPr>
          <w:ilvl w:val="0"/>
          <w:numId w:val="157"/>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 xml:space="preserve">Analiza procesów </w:t>
      </w:r>
      <w:r w:rsidRPr="00532105">
        <w:rPr>
          <w:rFonts w:ascii="Calibri" w:hAnsi="Calibri" w:cs="Arial"/>
          <w:b/>
          <w:sz w:val="20"/>
          <w:szCs w:val="20"/>
          <w:lang w:eastAsia="en-US"/>
        </w:rPr>
        <w:t>Zamawiającego</w:t>
      </w:r>
      <w:r w:rsidRPr="00532105">
        <w:rPr>
          <w:rFonts w:ascii="Calibri" w:hAnsi="Calibri" w:cs="Arial"/>
          <w:sz w:val="20"/>
          <w:szCs w:val="20"/>
          <w:lang w:eastAsia="en-US"/>
        </w:rPr>
        <w:t xml:space="preserve"> i przeprowadzenie konsultacji z </w:t>
      </w:r>
      <w:r w:rsidRPr="00532105">
        <w:rPr>
          <w:rFonts w:ascii="Calibri" w:hAnsi="Calibri" w:cs="Arial"/>
          <w:b/>
          <w:sz w:val="20"/>
          <w:szCs w:val="20"/>
          <w:lang w:eastAsia="en-US"/>
        </w:rPr>
        <w:t>Zamawiającym</w:t>
      </w:r>
      <w:r w:rsidRPr="00532105">
        <w:rPr>
          <w:rFonts w:ascii="Calibri" w:hAnsi="Calibri" w:cs="Arial"/>
          <w:sz w:val="20"/>
          <w:szCs w:val="20"/>
          <w:lang w:eastAsia="en-US"/>
        </w:rPr>
        <w:t xml:space="preserve">, w celu opracowania rozwiązań z uwzględnieniem Systemu. Przedstawienie wariantów rozwiązań lub propozycji zmian w procesach do akceptacji </w:t>
      </w:r>
      <w:r w:rsidRPr="00532105">
        <w:rPr>
          <w:rFonts w:ascii="Calibri" w:hAnsi="Calibri" w:cs="Arial"/>
          <w:b/>
          <w:sz w:val="20"/>
          <w:szCs w:val="20"/>
          <w:lang w:eastAsia="en-US"/>
        </w:rPr>
        <w:t>Zamawiającego</w:t>
      </w:r>
      <w:r w:rsidRPr="00532105">
        <w:rPr>
          <w:rFonts w:ascii="Calibri" w:hAnsi="Calibri" w:cs="Arial"/>
          <w:sz w:val="20"/>
          <w:szCs w:val="20"/>
          <w:lang w:eastAsia="en-US"/>
        </w:rPr>
        <w:t>.</w:t>
      </w:r>
    </w:p>
    <w:p w14:paraId="58C47784" w14:textId="77777777" w:rsidR="00532105" w:rsidRPr="00532105" w:rsidRDefault="00532105" w:rsidP="00532105">
      <w:pPr>
        <w:numPr>
          <w:ilvl w:val="0"/>
          <w:numId w:val="157"/>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 xml:space="preserve">Określenie oraz przekazanie do akceptacji Harmonogramu wdrożenia funkcjonalności i wykonania Produktów z uwzględnieniem terminów brzegowych określonych w niniejszym załączniku oraz </w:t>
      </w:r>
      <w:r w:rsidRPr="00532105">
        <w:rPr>
          <w:rFonts w:ascii="Calibri" w:hAnsi="Calibri" w:cs="Arial"/>
          <w:color w:val="000000"/>
          <w:sz w:val="20"/>
          <w:szCs w:val="20"/>
          <w:lang w:eastAsia="en-US"/>
        </w:rPr>
        <w:t xml:space="preserve">§ 7 ust. 2 </w:t>
      </w:r>
      <w:r w:rsidRPr="00532105">
        <w:rPr>
          <w:rFonts w:ascii="Calibri" w:hAnsi="Calibri" w:cs="Arial"/>
          <w:sz w:val="20"/>
          <w:szCs w:val="20"/>
          <w:lang w:eastAsia="en-US"/>
        </w:rPr>
        <w:t>Umowy.</w:t>
      </w:r>
    </w:p>
    <w:p w14:paraId="0429E86A" w14:textId="77777777" w:rsidR="00532105" w:rsidRPr="00532105" w:rsidRDefault="00532105" w:rsidP="00532105">
      <w:pPr>
        <w:spacing w:before="0" w:after="160" w:line="276" w:lineRule="auto"/>
        <w:ind w:left="284"/>
        <w:contextualSpacing/>
        <w:rPr>
          <w:rFonts w:ascii="Calibri" w:hAnsi="Calibri" w:cs="Arial"/>
          <w:sz w:val="20"/>
          <w:szCs w:val="20"/>
          <w:lang w:eastAsia="en-US"/>
        </w:rPr>
      </w:pPr>
    </w:p>
    <w:p w14:paraId="56C5CC60" w14:textId="77777777" w:rsidR="00532105" w:rsidRPr="00532105" w:rsidRDefault="00532105" w:rsidP="00532105">
      <w:pPr>
        <w:spacing w:before="0" w:after="160" w:line="276" w:lineRule="auto"/>
        <w:ind w:left="284"/>
        <w:contextualSpacing/>
        <w:rPr>
          <w:rFonts w:ascii="Calibri" w:hAnsi="Calibri" w:cs="Arial"/>
          <w:b/>
          <w:sz w:val="20"/>
          <w:szCs w:val="20"/>
          <w:lang w:eastAsia="en-US"/>
        </w:rPr>
      </w:pPr>
      <w:r w:rsidRPr="00532105">
        <w:rPr>
          <w:rFonts w:ascii="Calibri" w:hAnsi="Calibri" w:cs="Arial"/>
          <w:b/>
          <w:sz w:val="20"/>
          <w:szCs w:val="20"/>
          <w:lang w:eastAsia="en-US"/>
        </w:rPr>
        <w:t xml:space="preserve"> Zakres odbioru: </w:t>
      </w:r>
    </w:p>
    <w:p w14:paraId="7D3E5C9B" w14:textId="77777777" w:rsidR="00532105" w:rsidRPr="00532105" w:rsidRDefault="00532105" w:rsidP="00532105">
      <w:pPr>
        <w:numPr>
          <w:ilvl w:val="0"/>
          <w:numId w:val="158"/>
        </w:numPr>
        <w:spacing w:before="0" w:after="160" w:line="276" w:lineRule="auto"/>
        <w:contextualSpacing/>
        <w:rPr>
          <w:rFonts w:ascii="Calibri" w:hAnsi="Calibri" w:cs="Arial"/>
          <w:iCs/>
          <w:sz w:val="20"/>
          <w:szCs w:val="20"/>
          <w:lang w:eastAsia="en-US"/>
        </w:rPr>
      </w:pPr>
      <w:r w:rsidRPr="00532105">
        <w:rPr>
          <w:rFonts w:ascii="Calibri" w:hAnsi="Calibri" w:cs="Arial"/>
          <w:sz w:val="20"/>
          <w:szCs w:val="20"/>
          <w:lang w:eastAsia="en-US"/>
        </w:rPr>
        <w:t>Zatwierdzona</w:t>
      </w:r>
      <w:r w:rsidRPr="00532105">
        <w:rPr>
          <w:rFonts w:ascii="Calibri" w:hAnsi="Calibri" w:cs="Arial"/>
          <w:iCs/>
          <w:sz w:val="20"/>
          <w:szCs w:val="20"/>
          <w:lang w:eastAsia="en-US"/>
        </w:rPr>
        <w:t xml:space="preserve"> z </w:t>
      </w:r>
      <w:r w:rsidRPr="00532105">
        <w:rPr>
          <w:rFonts w:ascii="Calibri" w:hAnsi="Calibri" w:cs="Arial"/>
          <w:b/>
          <w:iCs/>
          <w:sz w:val="20"/>
          <w:szCs w:val="20"/>
          <w:lang w:eastAsia="en-US"/>
        </w:rPr>
        <w:t>Zamawiającym</w:t>
      </w:r>
      <w:r w:rsidRPr="00532105">
        <w:rPr>
          <w:rFonts w:ascii="Calibri" w:hAnsi="Calibri" w:cs="Arial"/>
          <w:iCs/>
          <w:sz w:val="20"/>
          <w:szCs w:val="20"/>
          <w:lang w:eastAsia="en-US"/>
        </w:rPr>
        <w:t xml:space="preserve"> Koncepcja Biznesowa,</w:t>
      </w:r>
    </w:p>
    <w:p w14:paraId="5C73AF6D" w14:textId="77777777" w:rsidR="00532105" w:rsidRPr="00532105" w:rsidRDefault="00532105" w:rsidP="00532105">
      <w:pPr>
        <w:numPr>
          <w:ilvl w:val="0"/>
          <w:numId w:val="158"/>
        </w:numPr>
        <w:spacing w:before="0" w:after="160" w:line="276" w:lineRule="auto"/>
        <w:contextualSpacing/>
        <w:rPr>
          <w:rFonts w:ascii="Calibri" w:hAnsi="Calibri" w:cs="Arial"/>
          <w:iCs/>
          <w:sz w:val="20"/>
          <w:szCs w:val="20"/>
          <w:lang w:eastAsia="en-US"/>
        </w:rPr>
      </w:pPr>
      <w:r w:rsidRPr="00532105">
        <w:rPr>
          <w:rFonts w:ascii="Calibri" w:hAnsi="Calibri" w:cs="Arial"/>
          <w:sz w:val="20"/>
          <w:szCs w:val="20"/>
          <w:lang w:eastAsia="en-US"/>
        </w:rPr>
        <w:lastRenderedPageBreak/>
        <w:t xml:space="preserve">Zatwierdzona z </w:t>
      </w:r>
      <w:r w:rsidRPr="00532105">
        <w:rPr>
          <w:rFonts w:ascii="Calibri" w:hAnsi="Calibri" w:cs="Arial"/>
          <w:b/>
          <w:sz w:val="20"/>
          <w:szCs w:val="20"/>
          <w:lang w:eastAsia="en-US"/>
        </w:rPr>
        <w:t>Zamawiającym</w:t>
      </w:r>
      <w:r w:rsidRPr="00532105">
        <w:rPr>
          <w:rFonts w:ascii="Calibri" w:hAnsi="Calibri" w:cs="Arial"/>
          <w:sz w:val="20"/>
          <w:szCs w:val="20"/>
          <w:lang w:eastAsia="en-US"/>
        </w:rPr>
        <w:t xml:space="preserve"> </w:t>
      </w:r>
      <w:r w:rsidRPr="00532105">
        <w:rPr>
          <w:rFonts w:ascii="Calibri" w:hAnsi="Calibri" w:cs="Arial"/>
          <w:iCs/>
          <w:sz w:val="20"/>
          <w:szCs w:val="20"/>
          <w:lang w:eastAsia="en-US"/>
        </w:rPr>
        <w:t>Koncepcja Techniczna,</w:t>
      </w:r>
    </w:p>
    <w:p w14:paraId="5D1DD205" w14:textId="77777777" w:rsidR="00532105" w:rsidRPr="00532105" w:rsidRDefault="00532105" w:rsidP="00532105">
      <w:pPr>
        <w:numPr>
          <w:ilvl w:val="0"/>
          <w:numId w:val="158"/>
        </w:numPr>
        <w:spacing w:before="0" w:after="160" w:line="276" w:lineRule="auto"/>
        <w:contextualSpacing/>
        <w:rPr>
          <w:rFonts w:ascii="Calibri" w:hAnsi="Calibri" w:cs="Arial"/>
          <w:iCs/>
          <w:sz w:val="20"/>
          <w:szCs w:val="20"/>
          <w:lang w:eastAsia="en-US"/>
        </w:rPr>
      </w:pPr>
      <w:r w:rsidRPr="00532105">
        <w:rPr>
          <w:rFonts w:ascii="Calibri" w:hAnsi="Calibri" w:cs="Arial"/>
          <w:iCs/>
          <w:sz w:val="20"/>
          <w:szCs w:val="20"/>
          <w:lang w:eastAsia="en-US"/>
        </w:rPr>
        <w:t xml:space="preserve">Zatwierdzony z </w:t>
      </w:r>
      <w:r w:rsidRPr="00532105">
        <w:rPr>
          <w:rFonts w:ascii="Calibri" w:hAnsi="Calibri" w:cs="Arial"/>
          <w:b/>
          <w:iCs/>
          <w:sz w:val="20"/>
          <w:szCs w:val="20"/>
          <w:lang w:eastAsia="en-US"/>
        </w:rPr>
        <w:t xml:space="preserve">Zamawiającym </w:t>
      </w:r>
      <w:r w:rsidRPr="00532105">
        <w:rPr>
          <w:rFonts w:ascii="Calibri" w:hAnsi="Calibri" w:cs="Arial"/>
          <w:iCs/>
          <w:sz w:val="20"/>
          <w:szCs w:val="20"/>
          <w:lang w:eastAsia="en-US"/>
        </w:rPr>
        <w:t>Harmonogram.</w:t>
      </w:r>
    </w:p>
    <w:p w14:paraId="5C0EF975" w14:textId="77777777" w:rsidR="00532105" w:rsidRPr="00532105" w:rsidRDefault="00532105" w:rsidP="00532105">
      <w:pPr>
        <w:spacing w:before="0" w:after="160" w:line="276" w:lineRule="auto"/>
        <w:ind w:left="284"/>
        <w:contextualSpacing/>
        <w:rPr>
          <w:rFonts w:ascii="Calibri" w:hAnsi="Calibri" w:cs="Arial"/>
          <w:iCs/>
          <w:sz w:val="20"/>
          <w:szCs w:val="20"/>
          <w:lang w:eastAsia="en-US"/>
        </w:rPr>
      </w:pPr>
    </w:p>
    <w:p w14:paraId="4584F012" w14:textId="77777777" w:rsidR="00532105" w:rsidRPr="00532105" w:rsidRDefault="00532105" w:rsidP="00532105">
      <w:pPr>
        <w:spacing w:before="0" w:after="160" w:line="276" w:lineRule="auto"/>
        <w:ind w:left="284"/>
        <w:contextualSpacing/>
        <w:rPr>
          <w:rFonts w:ascii="Calibri" w:hAnsi="Calibri" w:cs="Arial"/>
          <w:b/>
          <w:iCs/>
          <w:sz w:val="20"/>
          <w:szCs w:val="20"/>
          <w:lang w:eastAsia="en-US"/>
        </w:rPr>
      </w:pPr>
      <w:r w:rsidRPr="00532105">
        <w:rPr>
          <w:rFonts w:ascii="Calibri" w:hAnsi="Calibri" w:cs="Arial"/>
          <w:b/>
          <w:sz w:val="20"/>
          <w:szCs w:val="20"/>
          <w:lang w:eastAsia="en-US"/>
        </w:rPr>
        <w:t>Termin</w:t>
      </w:r>
      <w:r w:rsidRPr="00532105">
        <w:rPr>
          <w:rFonts w:ascii="Calibri" w:hAnsi="Calibri" w:cs="Arial"/>
          <w:b/>
          <w:iCs/>
          <w:sz w:val="20"/>
          <w:szCs w:val="20"/>
          <w:lang w:eastAsia="en-US"/>
        </w:rPr>
        <w:t xml:space="preserve"> realizacji:</w:t>
      </w:r>
    </w:p>
    <w:p w14:paraId="17FAB1F7" w14:textId="77777777" w:rsidR="00532105" w:rsidRPr="00532105" w:rsidRDefault="00532105" w:rsidP="00532105">
      <w:pPr>
        <w:spacing w:before="0" w:after="160" w:line="276" w:lineRule="auto"/>
        <w:ind w:firstLine="708"/>
        <w:rPr>
          <w:rFonts w:ascii="Calibri" w:hAnsi="Calibri" w:cs="Arial"/>
          <w:sz w:val="20"/>
          <w:szCs w:val="20"/>
          <w:lang w:eastAsia="en-US"/>
        </w:rPr>
      </w:pPr>
      <w:r w:rsidRPr="00532105">
        <w:rPr>
          <w:rFonts w:ascii="Calibri" w:hAnsi="Calibri" w:cs="Arial"/>
          <w:sz w:val="20"/>
          <w:szCs w:val="20"/>
          <w:lang w:eastAsia="en-US"/>
        </w:rPr>
        <w:t>[…] tygodni od dnia zawarcia Umowy.</w:t>
      </w:r>
    </w:p>
    <w:p w14:paraId="078A18E4" w14:textId="77777777" w:rsidR="00532105" w:rsidRPr="00532105" w:rsidRDefault="00532105" w:rsidP="00532105">
      <w:pPr>
        <w:spacing w:before="0" w:after="160" w:line="252" w:lineRule="auto"/>
        <w:ind w:left="602"/>
        <w:contextualSpacing/>
        <w:rPr>
          <w:rFonts w:ascii="Calibri" w:hAnsi="Calibri" w:cs="Calibri"/>
          <w:b/>
          <w:iCs/>
          <w:sz w:val="20"/>
          <w:szCs w:val="20"/>
          <w:lang w:eastAsia="en-US"/>
        </w:rPr>
      </w:pPr>
    </w:p>
    <w:p w14:paraId="57E9933B" w14:textId="77777777" w:rsidR="00532105" w:rsidRPr="00532105" w:rsidRDefault="00532105" w:rsidP="00532105">
      <w:pPr>
        <w:spacing w:before="0" w:after="160" w:line="276" w:lineRule="auto"/>
        <w:rPr>
          <w:rFonts w:ascii="Calibri" w:hAnsi="Calibri" w:cs="Calibri"/>
          <w:sz w:val="20"/>
          <w:szCs w:val="20"/>
          <w:lang w:eastAsia="en-US"/>
        </w:rPr>
      </w:pPr>
      <w:r w:rsidRPr="00532105">
        <w:rPr>
          <w:rFonts w:ascii="Calibri" w:hAnsi="Calibri" w:cs="Calibri"/>
          <w:b/>
          <w:sz w:val="20"/>
          <w:szCs w:val="20"/>
          <w:lang w:eastAsia="en-US"/>
        </w:rPr>
        <w:t>Etap  2 (Skonfigurowany i przetestowany System gotowy do Pilotażu):</w:t>
      </w:r>
    </w:p>
    <w:p w14:paraId="36C22550" w14:textId="77777777" w:rsidR="00532105" w:rsidRPr="00532105" w:rsidRDefault="00532105" w:rsidP="00532105">
      <w:pPr>
        <w:spacing w:before="0" w:after="160" w:line="252" w:lineRule="auto"/>
        <w:ind w:left="284"/>
        <w:rPr>
          <w:rFonts w:ascii="Calibri" w:hAnsi="Calibri" w:cs="Calibri"/>
          <w:sz w:val="20"/>
          <w:szCs w:val="20"/>
          <w:lang w:eastAsia="en-US"/>
        </w:rPr>
      </w:pPr>
    </w:p>
    <w:p w14:paraId="511E3099" w14:textId="77777777" w:rsidR="00532105" w:rsidRPr="00532105" w:rsidRDefault="00532105" w:rsidP="00532105">
      <w:pPr>
        <w:spacing w:before="0" w:after="160" w:line="276" w:lineRule="auto"/>
        <w:ind w:left="284"/>
        <w:rPr>
          <w:rFonts w:ascii="Calibri" w:hAnsi="Calibri" w:cs="Arial"/>
          <w:b/>
          <w:sz w:val="20"/>
          <w:szCs w:val="20"/>
          <w:lang w:eastAsia="en-US"/>
        </w:rPr>
      </w:pPr>
      <w:r w:rsidRPr="00532105">
        <w:rPr>
          <w:rFonts w:ascii="Calibri" w:hAnsi="Calibri" w:cs="Arial"/>
          <w:b/>
          <w:sz w:val="20"/>
          <w:szCs w:val="20"/>
          <w:lang w:eastAsia="en-US"/>
        </w:rPr>
        <w:t>Przewidywany zakres działań:</w:t>
      </w:r>
    </w:p>
    <w:p w14:paraId="0E3B42D0" w14:textId="77777777" w:rsidR="00532105" w:rsidRPr="00532105" w:rsidRDefault="00532105" w:rsidP="00532105">
      <w:pPr>
        <w:numPr>
          <w:ilvl w:val="0"/>
          <w:numId w:val="159"/>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Wdrożenie Systemu testowego tzn. opracowanie, dostarczenie, zainstalowanie Systemu spełniającego wszystkie warunki i wymagania określone w Umowie, Koncepcji Biznesowej, Koncepcji Technicznej, Warunkach Zamówienia na środowisku deweloperskim i testowym Zamawiającego.</w:t>
      </w:r>
    </w:p>
    <w:p w14:paraId="127EE840" w14:textId="77777777" w:rsidR="00532105" w:rsidRPr="00532105" w:rsidRDefault="00532105" w:rsidP="00532105">
      <w:pPr>
        <w:numPr>
          <w:ilvl w:val="0"/>
          <w:numId w:val="159"/>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Przeprowadzenie testów systemu przez Wykonawcę we własnym zakresie, następnie z udziałem Zamawiającego.</w:t>
      </w:r>
    </w:p>
    <w:p w14:paraId="29A0AC0E" w14:textId="77777777" w:rsidR="00532105" w:rsidRPr="00532105" w:rsidRDefault="00532105" w:rsidP="00532105">
      <w:pPr>
        <w:numPr>
          <w:ilvl w:val="0"/>
          <w:numId w:val="159"/>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Przygotowanie Systemu produkcyjnego tzn. opracowanie, dostarczenie i zainstalowanie Systemu na środowisku produkcyjnym Zamawiającego. System musi spełniać wszystkie warunki i wymagania określone w Umowie, Koncepcji Biznesowej, Koncepcji Technicznej, Warunkach Zamówienia z uwzględnieniem uwag Zamawiającego po przeprowadzonych testach Systemu.</w:t>
      </w:r>
    </w:p>
    <w:p w14:paraId="13F54F88" w14:textId="77777777" w:rsidR="00532105" w:rsidRPr="00532105" w:rsidRDefault="00532105" w:rsidP="00532105">
      <w:pPr>
        <w:numPr>
          <w:ilvl w:val="0"/>
          <w:numId w:val="159"/>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Przygotowanie Systemu do uruchomienia  i konfiguracja do przeprowadzenia Pilotażu.</w:t>
      </w:r>
    </w:p>
    <w:p w14:paraId="44F8E1F5" w14:textId="77777777" w:rsidR="00532105" w:rsidRPr="00532105" w:rsidRDefault="00532105" w:rsidP="00532105">
      <w:pPr>
        <w:spacing w:before="0" w:after="160" w:line="276" w:lineRule="auto"/>
        <w:rPr>
          <w:rFonts w:ascii="Calibri" w:hAnsi="Calibri" w:cs="Arial"/>
          <w:sz w:val="20"/>
          <w:szCs w:val="20"/>
          <w:lang w:eastAsia="en-US"/>
        </w:rPr>
      </w:pPr>
    </w:p>
    <w:p w14:paraId="1B014DC5" w14:textId="77777777" w:rsidR="00532105" w:rsidRPr="00532105" w:rsidRDefault="00532105" w:rsidP="00532105">
      <w:pPr>
        <w:spacing w:before="0" w:after="160" w:line="276" w:lineRule="auto"/>
        <w:ind w:left="284"/>
        <w:rPr>
          <w:rFonts w:ascii="Calibri" w:hAnsi="Calibri" w:cs="Arial"/>
          <w:b/>
          <w:sz w:val="20"/>
          <w:szCs w:val="20"/>
          <w:lang w:eastAsia="en-US"/>
        </w:rPr>
      </w:pPr>
      <w:r w:rsidRPr="00532105">
        <w:rPr>
          <w:rFonts w:ascii="Calibri" w:hAnsi="Calibri" w:cs="Arial"/>
          <w:b/>
          <w:sz w:val="20"/>
          <w:szCs w:val="20"/>
          <w:lang w:eastAsia="en-US"/>
        </w:rPr>
        <w:t>Zakres odbioru:</w:t>
      </w:r>
    </w:p>
    <w:p w14:paraId="1C114946" w14:textId="77777777" w:rsidR="00532105" w:rsidRPr="00532105" w:rsidRDefault="00532105" w:rsidP="00532105">
      <w:pPr>
        <w:numPr>
          <w:ilvl w:val="0"/>
          <w:numId w:val="160"/>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Zainstalowany i skonfigurowany System w wersji testowej z uwzględnieniem potrzeb Zamawiającego (w tym Wykonane integracje i migracje w wersji testowej Systemu),</w:t>
      </w:r>
    </w:p>
    <w:p w14:paraId="5E34B993" w14:textId="77777777" w:rsidR="00532105" w:rsidRPr="00532105" w:rsidRDefault="00532105" w:rsidP="00532105">
      <w:pPr>
        <w:numPr>
          <w:ilvl w:val="0"/>
          <w:numId w:val="160"/>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Przygotowana i udostępniona Dokumentacja tj. podręcznik użytkownika, instrukcje stanowiskowe.</w:t>
      </w:r>
    </w:p>
    <w:p w14:paraId="27C0309E" w14:textId="77777777" w:rsidR="00532105" w:rsidRPr="00532105" w:rsidRDefault="00532105" w:rsidP="00532105">
      <w:pPr>
        <w:numPr>
          <w:ilvl w:val="0"/>
          <w:numId w:val="160"/>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Wykonane testy Systemu przez Wykonawcę i Zamawiającego.</w:t>
      </w:r>
    </w:p>
    <w:p w14:paraId="1315ECAD" w14:textId="77777777" w:rsidR="00532105" w:rsidRPr="00532105" w:rsidRDefault="00532105" w:rsidP="00532105">
      <w:pPr>
        <w:numPr>
          <w:ilvl w:val="0"/>
          <w:numId w:val="160"/>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Uwzględnione uwagi Zamawiającego w Systemie i Dokumentacji powstałe w wyniku przeprowadzonych testów.</w:t>
      </w:r>
    </w:p>
    <w:p w14:paraId="4B256311" w14:textId="77777777" w:rsidR="00532105" w:rsidRPr="00532105" w:rsidRDefault="00532105" w:rsidP="00532105">
      <w:pPr>
        <w:numPr>
          <w:ilvl w:val="0"/>
          <w:numId w:val="160"/>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Zainstalowany i skonfigurowany System w wersji produkcyjnej z uwzględnieniem potrzeb Zamawiającego (w tym wykonane integracje i migracje w wersji produkcyjnej Systemu).</w:t>
      </w:r>
    </w:p>
    <w:p w14:paraId="7456622F" w14:textId="77777777" w:rsidR="00532105" w:rsidRPr="00532105" w:rsidRDefault="00532105" w:rsidP="00532105">
      <w:pPr>
        <w:numPr>
          <w:ilvl w:val="0"/>
          <w:numId w:val="160"/>
        </w:numPr>
        <w:spacing w:before="0" w:after="160" w:line="276" w:lineRule="auto"/>
        <w:contextualSpacing/>
        <w:rPr>
          <w:rFonts w:ascii="Calibri" w:hAnsi="Calibri" w:cs="Arial"/>
          <w:iCs/>
          <w:sz w:val="20"/>
          <w:szCs w:val="20"/>
          <w:lang w:eastAsia="en-US"/>
        </w:rPr>
      </w:pPr>
      <w:r w:rsidRPr="00532105">
        <w:rPr>
          <w:rFonts w:ascii="Calibri" w:hAnsi="Calibri" w:cs="Arial"/>
          <w:sz w:val="20"/>
          <w:szCs w:val="20"/>
          <w:lang w:eastAsia="en-US"/>
        </w:rPr>
        <w:t>System przygotowany, do udostępnienia dla użytkowników końcowych do przeprowadzenia Pilotażu (w tym wykonane migracje i konfiguracje w wersji produkcyjnej Systemu),</w:t>
      </w:r>
    </w:p>
    <w:p w14:paraId="31018B34" w14:textId="77777777" w:rsidR="00532105" w:rsidRPr="00532105" w:rsidRDefault="00532105" w:rsidP="00532105">
      <w:pPr>
        <w:spacing w:before="0" w:after="160" w:line="276" w:lineRule="auto"/>
        <w:rPr>
          <w:rFonts w:ascii="Calibri" w:hAnsi="Calibri" w:cs="Arial"/>
          <w:iCs/>
          <w:sz w:val="20"/>
          <w:szCs w:val="20"/>
          <w:lang w:eastAsia="en-US"/>
        </w:rPr>
      </w:pPr>
    </w:p>
    <w:p w14:paraId="2346138C" w14:textId="77777777" w:rsidR="00532105" w:rsidRPr="00532105" w:rsidRDefault="00532105" w:rsidP="00532105">
      <w:pPr>
        <w:spacing w:before="0" w:after="160" w:line="276" w:lineRule="auto"/>
        <w:ind w:left="284"/>
        <w:contextualSpacing/>
        <w:rPr>
          <w:rFonts w:ascii="Calibri" w:hAnsi="Calibri" w:cs="Arial"/>
          <w:b/>
          <w:iCs/>
          <w:sz w:val="20"/>
          <w:szCs w:val="20"/>
          <w:lang w:eastAsia="en-US"/>
        </w:rPr>
      </w:pPr>
      <w:r w:rsidRPr="00532105">
        <w:rPr>
          <w:rFonts w:ascii="Calibri" w:hAnsi="Calibri" w:cs="Arial"/>
          <w:b/>
          <w:iCs/>
          <w:sz w:val="20"/>
          <w:szCs w:val="20"/>
          <w:lang w:eastAsia="en-US"/>
        </w:rPr>
        <w:t>Termin realizacji:</w:t>
      </w:r>
    </w:p>
    <w:p w14:paraId="5268AA8A" w14:textId="77777777" w:rsidR="00532105" w:rsidRPr="00532105" w:rsidRDefault="00532105" w:rsidP="00532105">
      <w:pPr>
        <w:spacing w:before="0" w:after="160" w:line="276" w:lineRule="auto"/>
        <w:ind w:left="708"/>
        <w:rPr>
          <w:rFonts w:ascii="Calibri" w:hAnsi="Calibri" w:cs="Arial"/>
          <w:sz w:val="20"/>
          <w:szCs w:val="20"/>
          <w:lang w:eastAsia="en-US"/>
        </w:rPr>
      </w:pPr>
      <w:r w:rsidRPr="00532105">
        <w:rPr>
          <w:rFonts w:ascii="Calibri" w:hAnsi="Calibri" w:cs="Arial"/>
          <w:sz w:val="20"/>
          <w:szCs w:val="20"/>
          <w:lang w:eastAsia="en-US"/>
        </w:rPr>
        <w:t>[…] tygodni od dnia podpisania przez Zamawiającego protokołu ostatecznego odbioru realizacji Etapu 1 – bez uwag.</w:t>
      </w:r>
    </w:p>
    <w:p w14:paraId="14635151" w14:textId="77777777" w:rsidR="00532105" w:rsidRPr="00532105" w:rsidRDefault="00532105" w:rsidP="00532105">
      <w:pPr>
        <w:spacing w:before="0" w:after="160" w:line="252" w:lineRule="auto"/>
        <w:ind w:left="602"/>
        <w:contextualSpacing/>
        <w:rPr>
          <w:rFonts w:ascii="Calibri" w:hAnsi="Calibri" w:cs="Calibri"/>
          <w:iCs/>
          <w:sz w:val="20"/>
          <w:szCs w:val="20"/>
          <w:lang w:eastAsia="en-US"/>
        </w:rPr>
      </w:pPr>
    </w:p>
    <w:p w14:paraId="41335A75" w14:textId="77777777" w:rsidR="00532105" w:rsidRPr="00532105" w:rsidRDefault="00532105" w:rsidP="00532105">
      <w:pPr>
        <w:spacing w:before="0" w:after="160" w:line="276" w:lineRule="auto"/>
        <w:rPr>
          <w:rFonts w:ascii="Calibri" w:hAnsi="Calibri" w:cs="Calibri"/>
          <w:iCs/>
          <w:sz w:val="20"/>
          <w:szCs w:val="20"/>
          <w:lang w:eastAsia="en-US"/>
        </w:rPr>
      </w:pPr>
      <w:r w:rsidRPr="00532105">
        <w:rPr>
          <w:rFonts w:ascii="Calibri" w:hAnsi="Calibri" w:cs="Calibri"/>
          <w:b/>
          <w:sz w:val="20"/>
          <w:szCs w:val="20"/>
          <w:lang w:eastAsia="en-US"/>
        </w:rPr>
        <w:t xml:space="preserve">Etap  3 (Pilotaż): </w:t>
      </w:r>
    </w:p>
    <w:p w14:paraId="6A21FFA9" w14:textId="77777777" w:rsidR="00532105" w:rsidRPr="00532105" w:rsidRDefault="00532105" w:rsidP="00532105">
      <w:pPr>
        <w:spacing w:before="0" w:after="160" w:line="252" w:lineRule="auto"/>
        <w:ind w:left="284"/>
        <w:rPr>
          <w:rFonts w:ascii="Calibri" w:hAnsi="Calibri" w:cs="Calibri"/>
          <w:iCs/>
          <w:sz w:val="20"/>
          <w:szCs w:val="20"/>
          <w:lang w:eastAsia="en-US"/>
        </w:rPr>
      </w:pPr>
    </w:p>
    <w:p w14:paraId="3559E956" w14:textId="77777777" w:rsidR="00532105" w:rsidRPr="00532105" w:rsidRDefault="00532105" w:rsidP="00532105">
      <w:pPr>
        <w:spacing w:before="0" w:after="160" w:line="276" w:lineRule="auto"/>
        <w:ind w:left="284"/>
        <w:rPr>
          <w:rFonts w:ascii="Calibri" w:eastAsia="Calibri" w:hAnsi="Calibri" w:cs="Arial"/>
          <w:b/>
          <w:sz w:val="20"/>
          <w:szCs w:val="20"/>
          <w:lang w:eastAsia="en-US"/>
        </w:rPr>
      </w:pPr>
      <w:r w:rsidRPr="00532105">
        <w:rPr>
          <w:rFonts w:ascii="Calibri" w:hAnsi="Calibri" w:cs="Arial"/>
          <w:b/>
          <w:sz w:val="20"/>
          <w:szCs w:val="20"/>
          <w:lang w:eastAsia="en-US"/>
        </w:rPr>
        <w:t>Przewidywany</w:t>
      </w:r>
      <w:r w:rsidRPr="00532105">
        <w:rPr>
          <w:rFonts w:ascii="Calibri" w:eastAsia="Calibri" w:hAnsi="Calibri" w:cs="Arial"/>
          <w:b/>
          <w:sz w:val="20"/>
          <w:szCs w:val="20"/>
          <w:lang w:eastAsia="en-US"/>
        </w:rPr>
        <w:t xml:space="preserve"> zakres działań:</w:t>
      </w:r>
    </w:p>
    <w:p w14:paraId="55595425" w14:textId="77777777" w:rsidR="00532105" w:rsidRPr="00532105" w:rsidRDefault="00532105" w:rsidP="00532105">
      <w:pPr>
        <w:numPr>
          <w:ilvl w:val="0"/>
          <w:numId w:val="161"/>
        </w:numPr>
        <w:spacing w:before="0" w:after="160" w:line="276" w:lineRule="auto"/>
        <w:contextualSpacing/>
        <w:rPr>
          <w:rFonts w:ascii="Calibri" w:hAnsi="Calibri" w:cs="Arial"/>
          <w:iCs/>
          <w:sz w:val="20"/>
          <w:szCs w:val="20"/>
          <w:lang w:eastAsia="en-US"/>
        </w:rPr>
      </w:pPr>
      <w:r w:rsidRPr="00532105">
        <w:rPr>
          <w:rFonts w:ascii="Calibri" w:hAnsi="Calibri" w:cs="Arial"/>
          <w:iCs/>
          <w:sz w:val="20"/>
          <w:szCs w:val="20"/>
          <w:lang w:eastAsia="en-US"/>
        </w:rPr>
        <w:t>Przeprowadzenie szkoleń użytkowników biorących udział w</w:t>
      </w:r>
      <w:r w:rsidRPr="00532105">
        <w:rPr>
          <w:rFonts w:ascii="Calibri" w:hAnsi="Calibri" w:cs="Arial"/>
          <w:sz w:val="20"/>
          <w:szCs w:val="20"/>
          <w:lang w:eastAsia="en-US"/>
        </w:rPr>
        <w:t xml:space="preserve"> pilotażu.</w:t>
      </w:r>
    </w:p>
    <w:p w14:paraId="5EFDE95B" w14:textId="77777777" w:rsidR="00532105" w:rsidRPr="00532105" w:rsidRDefault="00532105" w:rsidP="00532105">
      <w:pPr>
        <w:numPr>
          <w:ilvl w:val="0"/>
          <w:numId w:val="161"/>
        </w:numPr>
        <w:spacing w:before="0" w:after="160" w:line="276" w:lineRule="auto"/>
        <w:contextualSpacing/>
        <w:rPr>
          <w:rFonts w:ascii="Calibri" w:hAnsi="Calibri" w:cs="Arial"/>
          <w:iCs/>
          <w:sz w:val="20"/>
          <w:szCs w:val="20"/>
          <w:lang w:eastAsia="en-US"/>
        </w:rPr>
      </w:pPr>
      <w:r w:rsidRPr="00532105">
        <w:rPr>
          <w:rFonts w:ascii="Calibri" w:hAnsi="Calibri" w:cs="Arial"/>
          <w:sz w:val="20"/>
          <w:szCs w:val="20"/>
          <w:lang w:eastAsia="en-US"/>
        </w:rPr>
        <w:t>Uruchomienie Systemu produkcyjnego w wersji pilotażowej.</w:t>
      </w:r>
    </w:p>
    <w:p w14:paraId="4DEE20B3" w14:textId="77777777" w:rsidR="00532105" w:rsidRPr="00532105" w:rsidRDefault="00532105" w:rsidP="00532105">
      <w:pPr>
        <w:numPr>
          <w:ilvl w:val="0"/>
          <w:numId w:val="161"/>
        </w:numPr>
        <w:spacing w:before="0" w:after="160" w:line="276" w:lineRule="auto"/>
        <w:contextualSpacing/>
        <w:rPr>
          <w:rFonts w:ascii="Calibri" w:hAnsi="Calibri" w:cs="Arial"/>
          <w:iCs/>
          <w:sz w:val="20"/>
          <w:szCs w:val="20"/>
          <w:lang w:eastAsia="en-US"/>
        </w:rPr>
      </w:pPr>
      <w:r w:rsidRPr="00532105">
        <w:rPr>
          <w:rFonts w:ascii="Calibri" w:hAnsi="Calibri" w:cs="Arial"/>
          <w:sz w:val="20"/>
          <w:szCs w:val="20"/>
          <w:lang w:eastAsia="en-US"/>
        </w:rPr>
        <w:t>Uwzględnienie w Systemie uwag zgłoszonych przez Zamawiającego na podstawie przeprowadzonego Pilotażu.</w:t>
      </w:r>
    </w:p>
    <w:p w14:paraId="4369484C" w14:textId="77777777" w:rsidR="00532105" w:rsidRPr="00532105" w:rsidRDefault="00532105" w:rsidP="00532105">
      <w:pPr>
        <w:numPr>
          <w:ilvl w:val="0"/>
          <w:numId w:val="161"/>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lastRenderedPageBreak/>
        <w:t xml:space="preserve">Przygotowanie Systemu, do udostępnienia dla użytkowników końcowych. </w:t>
      </w:r>
    </w:p>
    <w:p w14:paraId="39075A36" w14:textId="77777777" w:rsidR="00532105" w:rsidRPr="00532105" w:rsidRDefault="00532105" w:rsidP="00532105">
      <w:pPr>
        <w:spacing w:before="0" w:after="160" w:line="276" w:lineRule="auto"/>
        <w:ind w:left="284"/>
        <w:rPr>
          <w:rFonts w:ascii="Calibri" w:hAnsi="Calibri" w:cs="Arial"/>
          <w:sz w:val="20"/>
          <w:szCs w:val="20"/>
          <w:lang w:eastAsia="en-US"/>
        </w:rPr>
      </w:pPr>
    </w:p>
    <w:p w14:paraId="6A1C91D9" w14:textId="77777777" w:rsidR="00532105" w:rsidRPr="00532105" w:rsidRDefault="00532105" w:rsidP="00532105">
      <w:pPr>
        <w:spacing w:before="0" w:after="160" w:line="276" w:lineRule="auto"/>
        <w:ind w:left="284"/>
        <w:rPr>
          <w:rFonts w:ascii="Calibri" w:hAnsi="Calibri" w:cs="Arial"/>
          <w:b/>
          <w:sz w:val="20"/>
          <w:szCs w:val="20"/>
          <w:lang w:eastAsia="en-US"/>
        </w:rPr>
      </w:pPr>
      <w:r w:rsidRPr="00532105">
        <w:rPr>
          <w:rFonts w:ascii="Calibri" w:hAnsi="Calibri" w:cs="Arial"/>
          <w:b/>
          <w:sz w:val="20"/>
          <w:szCs w:val="20"/>
          <w:lang w:eastAsia="en-US"/>
        </w:rPr>
        <w:t>Zakres odbioru:</w:t>
      </w:r>
    </w:p>
    <w:p w14:paraId="65140F91" w14:textId="77777777" w:rsidR="00532105" w:rsidRPr="00532105" w:rsidRDefault="00532105" w:rsidP="00532105">
      <w:pPr>
        <w:numPr>
          <w:ilvl w:val="0"/>
          <w:numId w:val="162"/>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Przeprowadzone szkolenia z obsługi systemu dla użytkowników końcowych biorących udział w pilotażu oraz dla administratorów Systemu.</w:t>
      </w:r>
    </w:p>
    <w:p w14:paraId="4DA6106E" w14:textId="77777777" w:rsidR="00532105" w:rsidRPr="00532105" w:rsidRDefault="00532105" w:rsidP="00532105">
      <w:pPr>
        <w:numPr>
          <w:ilvl w:val="0"/>
          <w:numId w:val="162"/>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Skonfigurowany, uruchomiony i udostępniony System w wersji produkcyjnej.</w:t>
      </w:r>
    </w:p>
    <w:p w14:paraId="76D1353B" w14:textId="77777777" w:rsidR="00532105" w:rsidRPr="00532105" w:rsidRDefault="00532105" w:rsidP="00532105">
      <w:pPr>
        <w:numPr>
          <w:ilvl w:val="0"/>
          <w:numId w:val="162"/>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Przeprowadzony pilotaż Systemu.</w:t>
      </w:r>
    </w:p>
    <w:p w14:paraId="52F42081" w14:textId="77777777" w:rsidR="00532105" w:rsidRPr="00532105" w:rsidRDefault="00532105" w:rsidP="00532105">
      <w:pPr>
        <w:numPr>
          <w:ilvl w:val="0"/>
          <w:numId w:val="162"/>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Uwzględnione uwagi Zamawiającego w Systemie i Dokumentacji powstałe w wyniku przeprowadzonego pilotażu.</w:t>
      </w:r>
    </w:p>
    <w:p w14:paraId="7A8FC94E" w14:textId="77777777" w:rsidR="00532105" w:rsidRPr="00532105" w:rsidRDefault="00532105" w:rsidP="00532105">
      <w:pPr>
        <w:numPr>
          <w:ilvl w:val="0"/>
          <w:numId w:val="162"/>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System przygotowany, do udostępnienia dla wszystkich użytkowników wskazanych przez Zamawiającego (w tym wykonane migracje i konfiguracje w wersji produkcyjnej Systemu).</w:t>
      </w:r>
    </w:p>
    <w:p w14:paraId="792AAA5F" w14:textId="77777777" w:rsidR="00532105" w:rsidRPr="00532105" w:rsidRDefault="00532105" w:rsidP="00532105">
      <w:pPr>
        <w:spacing w:before="0" w:after="160" w:line="276" w:lineRule="auto"/>
        <w:ind w:left="284"/>
        <w:contextualSpacing/>
        <w:rPr>
          <w:rFonts w:ascii="Calibri" w:hAnsi="Calibri" w:cs="Arial"/>
          <w:b/>
          <w:iCs/>
          <w:sz w:val="20"/>
          <w:szCs w:val="20"/>
          <w:lang w:eastAsia="en-US"/>
        </w:rPr>
      </w:pPr>
    </w:p>
    <w:p w14:paraId="74D6F439" w14:textId="77777777" w:rsidR="00532105" w:rsidRPr="00532105" w:rsidRDefault="00532105" w:rsidP="00532105">
      <w:pPr>
        <w:spacing w:before="0" w:after="160" w:line="276" w:lineRule="auto"/>
        <w:ind w:left="284"/>
        <w:contextualSpacing/>
        <w:rPr>
          <w:rFonts w:ascii="Calibri" w:hAnsi="Calibri" w:cs="Arial"/>
          <w:b/>
          <w:iCs/>
          <w:sz w:val="20"/>
          <w:szCs w:val="20"/>
          <w:lang w:eastAsia="en-US"/>
        </w:rPr>
      </w:pPr>
      <w:r w:rsidRPr="00532105">
        <w:rPr>
          <w:rFonts w:ascii="Calibri" w:hAnsi="Calibri" w:cs="Arial"/>
          <w:b/>
          <w:iCs/>
          <w:sz w:val="20"/>
          <w:szCs w:val="20"/>
          <w:lang w:eastAsia="en-US"/>
        </w:rPr>
        <w:t>Termin realizacji:</w:t>
      </w:r>
    </w:p>
    <w:p w14:paraId="75641654" w14:textId="77777777" w:rsidR="00532105" w:rsidRPr="00532105" w:rsidRDefault="00532105" w:rsidP="00532105">
      <w:pPr>
        <w:spacing w:before="0" w:after="160" w:line="276" w:lineRule="auto"/>
        <w:ind w:left="708"/>
        <w:rPr>
          <w:rFonts w:ascii="Calibri" w:hAnsi="Calibri" w:cs="Arial"/>
          <w:sz w:val="20"/>
          <w:szCs w:val="20"/>
          <w:lang w:eastAsia="en-US"/>
        </w:rPr>
      </w:pPr>
      <w:r w:rsidRPr="00532105">
        <w:rPr>
          <w:rFonts w:ascii="Calibri" w:hAnsi="Calibri" w:cs="Arial"/>
          <w:sz w:val="20"/>
          <w:szCs w:val="20"/>
          <w:lang w:eastAsia="en-US"/>
        </w:rPr>
        <w:t>[…] tygodni od dnia podpisania przez Zamawiającego protokołu ostatecznego odbioru realizacji Etapu 2 – bez uwag.</w:t>
      </w:r>
    </w:p>
    <w:p w14:paraId="1BB99CD0" w14:textId="77777777" w:rsidR="00532105" w:rsidRPr="00532105" w:rsidRDefault="00532105" w:rsidP="00532105">
      <w:pPr>
        <w:spacing w:before="0" w:after="160" w:line="252" w:lineRule="auto"/>
        <w:ind w:left="602"/>
        <w:contextualSpacing/>
        <w:rPr>
          <w:rFonts w:ascii="Calibri" w:hAnsi="Calibri" w:cs="Calibri"/>
          <w:iCs/>
          <w:sz w:val="20"/>
          <w:szCs w:val="20"/>
          <w:lang w:eastAsia="en-US"/>
        </w:rPr>
      </w:pPr>
    </w:p>
    <w:p w14:paraId="3AC19AA0" w14:textId="77777777" w:rsidR="00532105" w:rsidRPr="00532105" w:rsidRDefault="00532105" w:rsidP="00532105">
      <w:pPr>
        <w:spacing w:before="0" w:after="160" w:line="276" w:lineRule="auto"/>
        <w:rPr>
          <w:rFonts w:ascii="Calibri" w:hAnsi="Calibri" w:cs="Calibri"/>
          <w:iCs/>
          <w:sz w:val="20"/>
          <w:szCs w:val="20"/>
          <w:lang w:eastAsia="en-US"/>
        </w:rPr>
      </w:pPr>
      <w:r w:rsidRPr="00532105">
        <w:rPr>
          <w:rFonts w:ascii="Calibri" w:hAnsi="Calibri" w:cs="Calibri"/>
          <w:b/>
          <w:sz w:val="20"/>
          <w:szCs w:val="20"/>
          <w:lang w:eastAsia="en-US"/>
        </w:rPr>
        <w:t>Etap  4 (</w:t>
      </w:r>
      <w:proofErr w:type="spellStart"/>
      <w:r w:rsidRPr="00532105">
        <w:rPr>
          <w:rFonts w:ascii="Calibri" w:hAnsi="Calibri" w:cs="Calibri"/>
          <w:b/>
          <w:sz w:val="20"/>
          <w:szCs w:val="20"/>
          <w:lang w:eastAsia="en-US"/>
        </w:rPr>
        <w:t>Pełnoskalowe</w:t>
      </w:r>
      <w:proofErr w:type="spellEnd"/>
      <w:r w:rsidRPr="00532105">
        <w:rPr>
          <w:rFonts w:ascii="Calibri" w:hAnsi="Calibri" w:cs="Calibri"/>
          <w:b/>
          <w:sz w:val="20"/>
          <w:szCs w:val="20"/>
          <w:lang w:eastAsia="en-US"/>
        </w:rPr>
        <w:t xml:space="preserve"> uruchomienie systemu produkcyjnego): </w:t>
      </w:r>
    </w:p>
    <w:p w14:paraId="3055B568" w14:textId="77777777" w:rsidR="00532105" w:rsidRPr="00532105" w:rsidRDefault="00532105" w:rsidP="00532105">
      <w:pPr>
        <w:spacing w:before="0" w:after="160" w:line="252" w:lineRule="auto"/>
        <w:ind w:left="284"/>
        <w:rPr>
          <w:rFonts w:ascii="Calibri" w:hAnsi="Calibri" w:cs="Calibri"/>
          <w:b/>
          <w:iCs/>
          <w:sz w:val="20"/>
          <w:szCs w:val="20"/>
          <w:lang w:eastAsia="en-US"/>
        </w:rPr>
      </w:pPr>
    </w:p>
    <w:p w14:paraId="631D22FB" w14:textId="77777777" w:rsidR="00532105" w:rsidRPr="00532105" w:rsidRDefault="00532105" w:rsidP="00532105">
      <w:pPr>
        <w:spacing w:before="0" w:after="160" w:line="276" w:lineRule="auto"/>
        <w:ind w:left="284"/>
        <w:rPr>
          <w:rFonts w:ascii="Calibri" w:hAnsi="Calibri" w:cs="Arial"/>
          <w:b/>
          <w:iCs/>
          <w:sz w:val="20"/>
          <w:szCs w:val="20"/>
          <w:lang w:eastAsia="en-US"/>
        </w:rPr>
      </w:pPr>
      <w:r w:rsidRPr="00532105">
        <w:rPr>
          <w:rFonts w:ascii="Calibri" w:hAnsi="Calibri" w:cs="Arial"/>
          <w:b/>
          <w:iCs/>
          <w:sz w:val="20"/>
          <w:szCs w:val="20"/>
          <w:lang w:eastAsia="en-US"/>
        </w:rPr>
        <w:t>Przewidywany zakres działań:</w:t>
      </w:r>
    </w:p>
    <w:p w14:paraId="6FD3ECF8" w14:textId="77777777" w:rsidR="00532105" w:rsidRPr="00532105" w:rsidRDefault="00532105" w:rsidP="00532105">
      <w:pPr>
        <w:numPr>
          <w:ilvl w:val="0"/>
          <w:numId w:val="163"/>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Przeprowadzenie szkoleń użytkowników końcowych Zamawiającego.</w:t>
      </w:r>
    </w:p>
    <w:p w14:paraId="3036D49D" w14:textId="77777777" w:rsidR="00532105" w:rsidRPr="00532105" w:rsidRDefault="00532105" w:rsidP="00532105">
      <w:pPr>
        <w:numPr>
          <w:ilvl w:val="0"/>
          <w:numId w:val="163"/>
        </w:numPr>
        <w:spacing w:before="0" w:after="160" w:line="276" w:lineRule="auto"/>
        <w:contextualSpacing/>
        <w:rPr>
          <w:rFonts w:ascii="Calibri" w:hAnsi="Calibri" w:cs="Arial"/>
          <w:iCs/>
          <w:sz w:val="20"/>
          <w:szCs w:val="20"/>
          <w:lang w:eastAsia="en-US"/>
        </w:rPr>
      </w:pPr>
      <w:r w:rsidRPr="00532105">
        <w:rPr>
          <w:rFonts w:ascii="Calibri" w:hAnsi="Calibri" w:cs="Arial"/>
          <w:sz w:val="20"/>
          <w:szCs w:val="20"/>
          <w:lang w:eastAsia="en-US"/>
        </w:rPr>
        <w:t>Uruchomienie Systemu produkcyjnego.</w:t>
      </w:r>
    </w:p>
    <w:p w14:paraId="428761E1" w14:textId="77777777" w:rsidR="00532105" w:rsidRPr="00532105" w:rsidRDefault="00532105" w:rsidP="00532105">
      <w:pPr>
        <w:spacing w:before="0" w:after="160" w:line="276" w:lineRule="auto"/>
        <w:ind w:left="644"/>
        <w:rPr>
          <w:rFonts w:ascii="Calibri" w:hAnsi="Calibri" w:cs="Arial"/>
          <w:sz w:val="20"/>
          <w:szCs w:val="20"/>
          <w:lang w:eastAsia="en-US"/>
        </w:rPr>
      </w:pPr>
    </w:p>
    <w:p w14:paraId="5EC2BC38" w14:textId="77777777" w:rsidR="00532105" w:rsidRPr="00532105" w:rsidRDefault="00532105" w:rsidP="00532105">
      <w:pPr>
        <w:spacing w:before="0" w:after="160" w:line="276" w:lineRule="auto"/>
        <w:ind w:left="284"/>
        <w:rPr>
          <w:rFonts w:ascii="Calibri" w:hAnsi="Calibri" w:cs="Arial"/>
          <w:b/>
          <w:iCs/>
          <w:sz w:val="20"/>
          <w:szCs w:val="20"/>
          <w:lang w:eastAsia="en-US"/>
        </w:rPr>
      </w:pPr>
      <w:r w:rsidRPr="00532105">
        <w:rPr>
          <w:rFonts w:ascii="Calibri" w:hAnsi="Calibri" w:cs="Arial"/>
          <w:b/>
          <w:sz w:val="20"/>
          <w:szCs w:val="20"/>
          <w:lang w:eastAsia="en-US"/>
        </w:rPr>
        <w:t>Zakres odbioru:</w:t>
      </w:r>
    </w:p>
    <w:p w14:paraId="6FBB951F" w14:textId="77777777" w:rsidR="00532105" w:rsidRPr="00532105" w:rsidRDefault="00532105" w:rsidP="00532105">
      <w:pPr>
        <w:numPr>
          <w:ilvl w:val="0"/>
          <w:numId w:val="164"/>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Przeprowadzone szkolenia z obsługi systemu dla użytkowników końcowych.</w:t>
      </w:r>
    </w:p>
    <w:p w14:paraId="0A54ABDE" w14:textId="77777777" w:rsidR="00532105" w:rsidRPr="00532105" w:rsidRDefault="00532105" w:rsidP="00532105">
      <w:pPr>
        <w:numPr>
          <w:ilvl w:val="0"/>
          <w:numId w:val="164"/>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Skonfigurowany, uruchomiony i udostępniony System w wersji produkcyjnej.</w:t>
      </w:r>
    </w:p>
    <w:p w14:paraId="6D5222D0" w14:textId="77777777" w:rsidR="00532105" w:rsidRPr="00532105" w:rsidRDefault="00532105" w:rsidP="00532105">
      <w:pPr>
        <w:numPr>
          <w:ilvl w:val="0"/>
          <w:numId w:val="164"/>
        </w:numPr>
        <w:spacing w:before="0" w:after="160" w:line="276" w:lineRule="auto"/>
        <w:contextualSpacing/>
        <w:rPr>
          <w:rFonts w:ascii="Calibri" w:hAnsi="Calibri" w:cs="Arial"/>
          <w:sz w:val="20"/>
          <w:szCs w:val="20"/>
          <w:lang w:eastAsia="en-US"/>
        </w:rPr>
      </w:pPr>
      <w:r w:rsidRPr="00532105">
        <w:rPr>
          <w:rFonts w:ascii="Calibri" w:hAnsi="Calibri" w:cs="Arial"/>
          <w:sz w:val="20"/>
          <w:szCs w:val="20"/>
          <w:lang w:eastAsia="en-US"/>
        </w:rPr>
        <w:t>Przygotowana i dostarczona kompletna Dokumentacja Systemu.</w:t>
      </w:r>
    </w:p>
    <w:p w14:paraId="030E6420" w14:textId="77777777" w:rsidR="00532105" w:rsidRPr="00532105" w:rsidRDefault="00532105" w:rsidP="00532105">
      <w:pPr>
        <w:spacing w:before="0" w:after="160" w:line="276" w:lineRule="auto"/>
        <w:ind w:left="284"/>
        <w:contextualSpacing/>
        <w:rPr>
          <w:rFonts w:ascii="Calibri" w:hAnsi="Calibri" w:cs="Arial"/>
          <w:b/>
          <w:iCs/>
          <w:sz w:val="20"/>
          <w:szCs w:val="20"/>
          <w:lang w:eastAsia="en-US"/>
        </w:rPr>
      </w:pPr>
      <w:r w:rsidRPr="00532105">
        <w:rPr>
          <w:rFonts w:ascii="Calibri" w:hAnsi="Calibri" w:cs="Arial"/>
          <w:b/>
          <w:iCs/>
          <w:sz w:val="20"/>
          <w:szCs w:val="20"/>
          <w:lang w:eastAsia="en-US"/>
        </w:rPr>
        <w:t>Termin realizacji:</w:t>
      </w:r>
    </w:p>
    <w:p w14:paraId="5A23DC17" w14:textId="33C49C55" w:rsidR="00532105" w:rsidRPr="00532105" w:rsidRDefault="00532105" w:rsidP="00532105">
      <w:pPr>
        <w:spacing w:before="0" w:after="160" w:line="276" w:lineRule="auto"/>
        <w:ind w:left="708"/>
        <w:rPr>
          <w:rFonts w:ascii="Calibri" w:hAnsi="Calibri" w:cs="Arial"/>
          <w:sz w:val="20"/>
          <w:szCs w:val="20"/>
          <w:lang w:eastAsia="en-US"/>
        </w:rPr>
      </w:pPr>
      <w:r w:rsidRPr="00532105">
        <w:rPr>
          <w:rFonts w:ascii="Calibri" w:hAnsi="Calibri" w:cs="Arial"/>
          <w:sz w:val="20"/>
          <w:szCs w:val="20"/>
          <w:lang w:eastAsia="en-US"/>
        </w:rPr>
        <w:t xml:space="preserve">[…] tygodni od dnia podpisania przez Zamawiającego protokołu ostatecznego odbioru realizacji Etapu 3 – bez uwag.  </w:t>
      </w:r>
      <w:bookmarkStart w:id="17" w:name="_Hlk102649911"/>
      <w:r w:rsidRPr="00532105">
        <w:rPr>
          <w:rFonts w:ascii="Calibri" w:hAnsi="Calibri" w:cs="Arial"/>
          <w:sz w:val="20"/>
          <w:szCs w:val="20"/>
          <w:lang w:eastAsia="en-US"/>
        </w:rPr>
        <w:t>Zamawiający zastrzega, że Etap 4 powinien rozpocząć się najpóźniej dnia 01.12.2023 roku</w:t>
      </w:r>
      <w:bookmarkEnd w:id="17"/>
      <w:r w:rsidRPr="00532105">
        <w:rPr>
          <w:rFonts w:ascii="Calibri" w:hAnsi="Calibri" w:cs="Arial"/>
          <w:sz w:val="20"/>
          <w:szCs w:val="20"/>
          <w:lang w:eastAsia="en-US"/>
        </w:rPr>
        <w:t>.</w:t>
      </w:r>
    </w:p>
    <w:p w14:paraId="2CBF4E9A" w14:textId="77777777" w:rsidR="00532105" w:rsidRPr="00532105" w:rsidRDefault="00532105" w:rsidP="00532105">
      <w:pPr>
        <w:spacing w:before="0" w:after="160" w:line="276" w:lineRule="auto"/>
        <w:jc w:val="left"/>
        <w:rPr>
          <w:rFonts w:ascii="Calibri" w:hAnsi="Calibri" w:cs="Times New Roman"/>
          <w:sz w:val="20"/>
          <w:szCs w:val="20"/>
          <w:lang w:eastAsia="en-US"/>
        </w:rPr>
      </w:pPr>
    </w:p>
    <w:p w14:paraId="4237382C"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18" w:name="_Toc97111477"/>
      <w:r w:rsidRPr="00532105">
        <w:rPr>
          <w:rFonts w:ascii="Calibri" w:hAnsi="Calibri" w:cs="Calibri"/>
          <w:color w:val="2E74B5"/>
          <w:sz w:val="20"/>
          <w:szCs w:val="20"/>
          <w:lang w:eastAsia="en-US"/>
        </w:rPr>
        <w:t>Przygotowanie testów oraz wdrożenie przedmiotu zamówienia</w:t>
      </w:r>
      <w:bookmarkEnd w:id="18"/>
    </w:p>
    <w:p w14:paraId="5B72BBBC" w14:textId="77777777" w:rsidR="00532105" w:rsidRPr="00532105" w:rsidRDefault="00532105" w:rsidP="00532105">
      <w:pPr>
        <w:spacing w:before="0" w:after="160" w:line="252" w:lineRule="auto"/>
        <w:rPr>
          <w:rFonts w:ascii="Calibri" w:hAnsi="Calibri" w:cs="Calibri"/>
          <w:sz w:val="20"/>
          <w:szCs w:val="20"/>
          <w:lang w:eastAsia="en-US"/>
        </w:rPr>
      </w:pPr>
    </w:p>
    <w:p w14:paraId="5B990DA3"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Wykonawca przygotuje w ramach realizacji Zamówienia skalowalne środowisko wertykalnie i horyzontalnie, zweryfikuje czas odpowiedzi w sytuacji znacznego obciążenia aplikacji przy określonych ilościach użytkowników.</w:t>
      </w:r>
    </w:p>
    <w:p w14:paraId="19AD071A"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Wykonawca zobowiązuje się do przekazania wszelkiej dokumentacji związanej z opracowaniem Przedmiotu zamówienia w tym szczegółową dokumentację techniczną oraz opisy instrukcji stanowiskowych dla administratorów aplikacji.</w:t>
      </w:r>
    </w:p>
    <w:p w14:paraId="1DF61E9B"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Testy funkcjonalne. Za przygotowanie danych testowych odpowiedzialny jest Wykonawca przy wsparciu i udziale Zamawiającego. Celem Testów jest potwierdzenie spełnienia wymagań funkcjonalnych i integracyjnych oraz zamknięcie fazy </w:t>
      </w:r>
      <w:proofErr w:type="spellStart"/>
      <w:r w:rsidRPr="00532105">
        <w:rPr>
          <w:rFonts w:ascii="Calibri" w:hAnsi="Calibri" w:cs="Calibri"/>
          <w:sz w:val="20"/>
          <w:szCs w:val="20"/>
          <w:lang w:eastAsia="en-US"/>
        </w:rPr>
        <w:t>dewelopmentu</w:t>
      </w:r>
      <w:proofErr w:type="spellEnd"/>
      <w:r w:rsidRPr="00532105">
        <w:rPr>
          <w:rFonts w:ascii="Calibri" w:hAnsi="Calibri" w:cs="Calibri"/>
          <w:sz w:val="20"/>
          <w:szCs w:val="20"/>
          <w:lang w:eastAsia="en-US"/>
        </w:rPr>
        <w:t xml:space="preserve"> oraz potwierdzenie iż komponenty przeniesiony na środowisko testowe Zamawiającego spełnia wymagania funkcjonalne oraz </w:t>
      </w:r>
      <w:proofErr w:type="spellStart"/>
      <w:r w:rsidRPr="00532105">
        <w:rPr>
          <w:rFonts w:ascii="Calibri" w:hAnsi="Calibri" w:cs="Calibri"/>
          <w:sz w:val="20"/>
          <w:szCs w:val="20"/>
          <w:lang w:eastAsia="en-US"/>
        </w:rPr>
        <w:t>pozafunkcjonalne</w:t>
      </w:r>
      <w:proofErr w:type="spellEnd"/>
      <w:r w:rsidRPr="00532105">
        <w:rPr>
          <w:rFonts w:ascii="Calibri" w:hAnsi="Calibri" w:cs="Calibri"/>
          <w:sz w:val="20"/>
          <w:szCs w:val="20"/>
          <w:lang w:eastAsia="en-US"/>
        </w:rPr>
        <w:t>.</w:t>
      </w:r>
    </w:p>
    <w:p w14:paraId="0600CF98"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lastRenderedPageBreak/>
        <w:t>Testy akceptacyjne (UAT). Pełne testy procesowe prowadzone na środowisku testowym. Celem testów  UAT  jest potwierdzenie, iż rozwiązanie wraz z  otoczeniem spełnia wymagania i jest gotowy do pełnego uruchomienia produkcyjnego (celem tych testów nie jest wykrywanie błędów, albowiem  oprogramowanie dostarczone do tej fazy testów powinno być sprawne i stabilne).</w:t>
      </w:r>
    </w:p>
    <w:p w14:paraId="68289EEE"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bCs/>
          <w:sz w:val="20"/>
          <w:szCs w:val="20"/>
          <w:lang w:eastAsia="ar-SA"/>
        </w:rPr>
        <w:t xml:space="preserve">Testy bezpieczeństwa wykonuje zespół Zamawiającego przy udziale Wykonawcy i obejmują one w szczególności: audyt bezpieczeństwa, testy penetracyjne (łącznie z </w:t>
      </w:r>
      <w:proofErr w:type="spellStart"/>
      <w:r w:rsidRPr="00532105">
        <w:rPr>
          <w:rFonts w:ascii="Calibri" w:hAnsi="Calibri" w:cs="Calibri"/>
          <w:bCs/>
          <w:sz w:val="20"/>
          <w:szCs w:val="20"/>
          <w:lang w:eastAsia="ar-SA"/>
        </w:rPr>
        <w:t>DDoS</w:t>
      </w:r>
      <w:proofErr w:type="spellEnd"/>
      <w:r w:rsidRPr="00532105">
        <w:rPr>
          <w:rFonts w:ascii="Calibri" w:hAnsi="Calibri" w:cs="Calibri"/>
          <w:bCs/>
          <w:sz w:val="20"/>
          <w:szCs w:val="20"/>
          <w:lang w:eastAsia="ar-SA"/>
        </w:rPr>
        <w:t>) przeprowadzane na wersji rozwiązania według stanu z końca UAT. Testy prowadzone będą z wykorzystaniem narzędzi automatycznych oraz weryfikacji i monitorowania przez zespół Zamawiającego.</w:t>
      </w:r>
    </w:p>
    <w:p w14:paraId="796610CF"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bCs/>
          <w:sz w:val="20"/>
          <w:szCs w:val="20"/>
          <w:lang w:eastAsia="ar-SA"/>
        </w:rPr>
        <w:t>Testy wydajnościowe wykonuje zespół Zamawiającego przy udziale Wykonawcy.</w:t>
      </w:r>
    </w:p>
    <w:p w14:paraId="5B9FDB2B" w14:textId="77777777" w:rsidR="00532105" w:rsidRPr="00532105" w:rsidRDefault="00532105" w:rsidP="00532105">
      <w:pPr>
        <w:numPr>
          <w:ilvl w:val="0"/>
          <w:numId w:val="125"/>
        </w:num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W przypadku zaobserwowania jakichkolwiek podatności Wykonawca jest zobowiązany do ich usunięcia przed wdrożeniem systemu na produkcję.</w:t>
      </w:r>
    </w:p>
    <w:p w14:paraId="1EA7F822" w14:textId="77777777" w:rsidR="00532105" w:rsidRPr="00532105" w:rsidRDefault="00532105" w:rsidP="00532105">
      <w:pPr>
        <w:spacing w:before="0" w:after="160" w:line="252" w:lineRule="auto"/>
        <w:ind w:left="337"/>
        <w:rPr>
          <w:rFonts w:ascii="Calibri" w:hAnsi="Calibri" w:cs="Calibri"/>
          <w:sz w:val="20"/>
          <w:szCs w:val="20"/>
          <w:lang w:eastAsia="en-US"/>
        </w:rPr>
      </w:pPr>
    </w:p>
    <w:p w14:paraId="2CE6FF54"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19" w:name="_Toc97111478"/>
      <w:r w:rsidRPr="00532105">
        <w:rPr>
          <w:rFonts w:ascii="Calibri" w:hAnsi="Calibri" w:cs="Calibri"/>
          <w:color w:val="2E74B5"/>
          <w:sz w:val="20"/>
          <w:szCs w:val="20"/>
          <w:lang w:eastAsia="en-US"/>
        </w:rPr>
        <w:t>Usługi serwisowe i utrzymanie aplikacji</w:t>
      </w:r>
      <w:bookmarkEnd w:id="19"/>
      <w:r w:rsidRPr="00532105">
        <w:rPr>
          <w:rFonts w:ascii="Calibri" w:hAnsi="Calibri" w:cs="Calibri"/>
          <w:color w:val="2E74B5"/>
          <w:sz w:val="20"/>
          <w:szCs w:val="20"/>
          <w:lang w:eastAsia="en-US"/>
        </w:rPr>
        <w:t xml:space="preserve"> </w:t>
      </w:r>
    </w:p>
    <w:p w14:paraId="34DDFE3A" w14:textId="77777777" w:rsidR="00532105" w:rsidRPr="00532105" w:rsidRDefault="00532105" w:rsidP="00532105">
      <w:pPr>
        <w:spacing w:before="0" w:after="160" w:line="252" w:lineRule="auto"/>
        <w:rPr>
          <w:rFonts w:ascii="Calibri" w:hAnsi="Calibri" w:cs="Calibri"/>
          <w:sz w:val="20"/>
          <w:szCs w:val="20"/>
          <w:lang w:eastAsia="en-US"/>
        </w:rPr>
      </w:pPr>
    </w:p>
    <w:p w14:paraId="436EC033" w14:textId="77777777" w:rsidR="00532105" w:rsidRPr="00532105" w:rsidRDefault="00532105" w:rsidP="00532105">
      <w:pPr>
        <w:numPr>
          <w:ilvl w:val="0"/>
          <w:numId w:val="129"/>
        </w:numPr>
        <w:spacing w:before="0" w:after="160" w:line="252" w:lineRule="auto"/>
        <w:ind w:left="426" w:hanging="357"/>
        <w:contextualSpacing/>
        <w:rPr>
          <w:rFonts w:ascii="Calibri" w:hAnsi="Calibri" w:cs="Calibri"/>
          <w:sz w:val="20"/>
          <w:szCs w:val="20"/>
          <w:lang w:eastAsia="en-US"/>
        </w:rPr>
      </w:pPr>
      <w:r w:rsidRPr="00532105">
        <w:rPr>
          <w:rFonts w:ascii="Calibri" w:hAnsi="Calibri" w:cs="Calibri"/>
          <w:sz w:val="20"/>
          <w:szCs w:val="20"/>
          <w:lang w:eastAsia="en-US"/>
        </w:rPr>
        <w:t xml:space="preserve">W ramach realizacji przedmiotu zamówienia Wykonawca jest zobowiązany do nieprzerwanego serwisowania aplikacji przez okres 36 miesięcy od daty realizacji przedmiotu zamówienia na rzecz Zamawiającego. </w:t>
      </w:r>
    </w:p>
    <w:p w14:paraId="0AD04929"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73935B32" w14:textId="77777777" w:rsidR="00532105" w:rsidRPr="00532105" w:rsidRDefault="00532105" w:rsidP="00532105">
      <w:pPr>
        <w:numPr>
          <w:ilvl w:val="0"/>
          <w:numId w:val="129"/>
        </w:numPr>
        <w:spacing w:before="0" w:after="160" w:line="252" w:lineRule="auto"/>
        <w:ind w:left="426" w:hanging="357"/>
        <w:contextualSpacing/>
        <w:rPr>
          <w:rFonts w:ascii="Calibri" w:hAnsi="Calibri" w:cs="Calibri"/>
          <w:sz w:val="20"/>
          <w:szCs w:val="20"/>
          <w:lang w:eastAsia="en-US"/>
        </w:rPr>
      </w:pPr>
      <w:r w:rsidRPr="00532105">
        <w:rPr>
          <w:rFonts w:ascii="Calibri" w:hAnsi="Calibri" w:cs="Calibri"/>
          <w:sz w:val="20"/>
          <w:szCs w:val="20"/>
          <w:lang w:eastAsia="en-US"/>
        </w:rPr>
        <w:t>W ramach Usług Serwisowych Wykonawca zobowiązuje się podjąć wszelkie czynności, które będą niezbędne do zapewnienia sprawnego działania Systemu oraz utrzymania w całym Okresie Serwisowym jego zgodności z wymaganiami opisanymi w przedmiocie zamówienia  W szczególności w tym celu Wykonawca zobowiązuje się do:</w:t>
      </w:r>
    </w:p>
    <w:p w14:paraId="771E7AEE" w14:textId="77777777" w:rsidR="00532105" w:rsidRPr="00532105" w:rsidRDefault="00532105" w:rsidP="00532105">
      <w:pPr>
        <w:numPr>
          <w:ilvl w:val="0"/>
          <w:numId w:val="177"/>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zapewnienia wsparcia technicznego oraz opieki autorskiej dla każdego z elementów oprogramowania;</w:t>
      </w:r>
    </w:p>
    <w:p w14:paraId="675F00B5" w14:textId="77777777" w:rsidR="00532105" w:rsidRPr="00532105" w:rsidRDefault="00532105" w:rsidP="00532105">
      <w:pPr>
        <w:numPr>
          <w:ilvl w:val="0"/>
          <w:numId w:val="177"/>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informowania Zamawiającego na bieżąco o dostępnych aktualizacjach;</w:t>
      </w:r>
    </w:p>
    <w:p w14:paraId="42AB1085" w14:textId="77777777" w:rsidR="00532105" w:rsidRPr="00532105" w:rsidRDefault="00532105" w:rsidP="00532105">
      <w:pPr>
        <w:numPr>
          <w:ilvl w:val="0"/>
          <w:numId w:val="177"/>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 przypadku zmian przepisów prawa mających wpływ na procesy opisane w przedmiocie zamówienia  Wykonawca, zapewni wdrożenie zmian wynikających z tych przepisów w okresie od opublikowania odpowiedniego aktu prawnego do daty jego wejścia w życie;</w:t>
      </w:r>
    </w:p>
    <w:p w14:paraId="37A5A651" w14:textId="77777777" w:rsidR="00532105" w:rsidRPr="00532105" w:rsidRDefault="00532105" w:rsidP="00532105">
      <w:pPr>
        <w:numPr>
          <w:ilvl w:val="0"/>
          <w:numId w:val="177"/>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wdrożenie systemu monitoringu działania Systemu wraz z możliwością powiadomienia wskazanych osób w formie wiadomości e-mail lub SMS w sytuacjach awarii lub pojawiających się błędów;</w:t>
      </w:r>
    </w:p>
    <w:p w14:paraId="68EA4FC2" w14:textId="77777777" w:rsidR="00532105" w:rsidRPr="00532105" w:rsidRDefault="00532105" w:rsidP="00532105">
      <w:pPr>
        <w:numPr>
          <w:ilvl w:val="0"/>
          <w:numId w:val="177"/>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przyjmowania zgłoszeń awarii i błędów  przez siedem dni w tygodniu we wszystkie dni w roku w godzinach 6:00 – 22:00;</w:t>
      </w:r>
    </w:p>
    <w:p w14:paraId="0002B99F" w14:textId="77777777" w:rsidR="00532105" w:rsidRPr="00532105" w:rsidRDefault="00532105" w:rsidP="00532105">
      <w:pPr>
        <w:numPr>
          <w:ilvl w:val="0"/>
          <w:numId w:val="177"/>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rozwiązywania zgłoszonych przez Zamawiającego Incydentów, w czasie nie dłuższym niż wskazano poniżej, przez siedem dni w tygodniu we wszystkie dni w roku:</w:t>
      </w:r>
    </w:p>
    <w:p w14:paraId="0397AAB5"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tbl>
      <w:tblPr>
        <w:tblStyle w:val="Tabela-Siatka23"/>
        <w:tblW w:w="0" w:type="auto"/>
        <w:jc w:val="center"/>
        <w:tblLayout w:type="fixed"/>
        <w:tblLook w:val="04A0" w:firstRow="1" w:lastRow="0" w:firstColumn="1" w:lastColumn="0" w:noHBand="0" w:noVBand="1"/>
      </w:tblPr>
      <w:tblGrid>
        <w:gridCol w:w="4248"/>
        <w:gridCol w:w="1597"/>
        <w:gridCol w:w="1925"/>
      </w:tblGrid>
      <w:tr w:rsidR="00532105" w:rsidRPr="00532105" w14:paraId="72974D1A" w14:textId="77777777" w:rsidTr="00532105">
        <w:trPr>
          <w:jc w:val="center"/>
        </w:trPr>
        <w:tc>
          <w:tcPr>
            <w:tcW w:w="4248" w:type="dxa"/>
          </w:tcPr>
          <w:p w14:paraId="6C7CA018"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Kategoria Incydentu</w:t>
            </w:r>
          </w:p>
        </w:tc>
        <w:tc>
          <w:tcPr>
            <w:tcW w:w="1597" w:type="dxa"/>
          </w:tcPr>
          <w:p w14:paraId="0416A531"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Czas reakcji</w:t>
            </w:r>
          </w:p>
        </w:tc>
        <w:tc>
          <w:tcPr>
            <w:tcW w:w="1925" w:type="dxa"/>
          </w:tcPr>
          <w:p w14:paraId="73CBF588"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Czas rozwiązania</w:t>
            </w:r>
          </w:p>
        </w:tc>
      </w:tr>
      <w:tr w:rsidR="00532105" w:rsidRPr="00532105" w14:paraId="580D8B0C" w14:textId="77777777" w:rsidTr="00532105">
        <w:trPr>
          <w:jc w:val="center"/>
        </w:trPr>
        <w:tc>
          <w:tcPr>
            <w:tcW w:w="4248" w:type="dxa"/>
          </w:tcPr>
          <w:p w14:paraId="3175D176"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Awaria</w:t>
            </w:r>
          </w:p>
        </w:tc>
        <w:tc>
          <w:tcPr>
            <w:tcW w:w="1597" w:type="dxa"/>
          </w:tcPr>
          <w:p w14:paraId="0FF16ED1"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1h</w:t>
            </w:r>
          </w:p>
        </w:tc>
        <w:tc>
          <w:tcPr>
            <w:tcW w:w="1925" w:type="dxa"/>
          </w:tcPr>
          <w:p w14:paraId="3C34FE53"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5h</w:t>
            </w:r>
          </w:p>
        </w:tc>
      </w:tr>
      <w:tr w:rsidR="00532105" w:rsidRPr="00532105" w14:paraId="119E88DD" w14:textId="77777777" w:rsidTr="00532105">
        <w:trPr>
          <w:jc w:val="center"/>
        </w:trPr>
        <w:tc>
          <w:tcPr>
            <w:tcW w:w="4248" w:type="dxa"/>
          </w:tcPr>
          <w:p w14:paraId="1A9C1D7C"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bCs/>
                <w:color w:val="000000"/>
                <w:sz w:val="20"/>
                <w:szCs w:val="20"/>
                <w:lang w:eastAsia="en-US"/>
              </w:rPr>
              <w:t>Błąd uniemożliwiający korzystanie z podstawowych funkcjonalności Serwisu np. zawarcie umowy</w:t>
            </w:r>
          </w:p>
        </w:tc>
        <w:tc>
          <w:tcPr>
            <w:tcW w:w="1597" w:type="dxa"/>
          </w:tcPr>
          <w:p w14:paraId="7223D484"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2h</w:t>
            </w:r>
          </w:p>
        </w:tc>
        <w:tc>
          <w:tcPr>
            <w:tcW w:w="1925" w:type="dxa"/>
          </w:tcPr>
          <w:p w14:paraId="639CCE2D"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8h</w:t>
            </w:r>
          </w:p>
        </w:tc>
      </w:tr>
      <w:tr w:rsidR="00532105" w:rsidRPr="00532105" w14:paraId="56AD133F" w14:textId="77777777" w:rsidTr="00532105">
        <w:trPr>
          <w:jc w:val="center"/>
        </w:trPr>
        <w:tc>
          <w:tcPr>
            <w:tcW w:w="4248" w:type="dxa"/>
          </w:tcPr>
          <w:p w14:paraId="09F54B13"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bCs/>
                <w:color w:val="000000"/>
                <w:sz w:val="20"/>
                <w:szCs w:val="20"/>
                <w:lang w:eastAsia="en-US"/>
              </w:rPr>
              <w:t>Usterka uniemożliwiająca korzystanie z pozostałych funkcjonalności Serwisu</w:t>
            </w:r>
          </w:p>
        </w:tc>
        <w:tc>
          <w:tcPr>
            <w:tcW w:w="1597" w:type="dxa"/>
          </w:tcPr>
          <w:p w14:paraId="224DC1A4"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5h</w:t>
            </w:r>
          </w:p>
        </w:tc>
        <w:tc>
          <w:tcPr>
            <w:tcW w:w="1925" w:type="dxa"/>
          </w:tcPr>
          <w:p w14:paraId="1C0A6ABA" w14:textId="77777777" w:rsidR="00532105" w:rsidRPr="00532105" w:rsidRDefault="00532105" w:rsidP="00532105">
            <w:pPr>
              <w:spacing w:before="0" w:line="252" w:lineRule="auto"/>
              <w:rPr>
                <w:rFonts w:ascii="Calibri" w:hAnsi="Calibri" w:cs="Calibri"/>
                <w:sz w:val="20"/>
                <w:szCs w:val="20"/>
                <w:lang w:eastAsia="en-US"/>
              </w:rPr>
            </w:pPr>
            <w:r w:rsidRPr="00532105">
              <w:rPr>
                <w:rFonts w:ascii="Calibri" w:hAnsi="Calibri" w:cs="Calibri"/>
                <w:sz w:val="20"/>
                <w:szCs w:val="20"/>
                <w:lang w:eastAsia="en-US"/>
              </w:rPr>
              <w:t xml:space="preserve"> 2 dni robocze</w:t>
            </w:r>
          </w:p>
        </w:tc>
      </w:tr>
    </w:tbl>
    <w:p w14:paraId="48C84223" w14:textId="77777777" w:rsidR="00532105" w:rsidRPr="00532105" w:rsidRDefault="00532105" w:rsidP="00532105">
      <w:pPr>
        <w:spacing w:before="0" w:after="160" w:line="252" w:lineRule="auto"/>
        <w:ind w:left="567"/>
        <w:contextualSpacing/>
        <w:rPr>
          <w:rFonts w:ascii="Calibri" w:hAnsi="Calibri" w:cs="Calibri"/>
          <w:sz w:val="20"/>
          <w:szCs w:val="20"/>
          <w:lang w:eastAsia="en-US"/>
        </w:rPr>
      </w:pPr>
      <w:r w:rsidRPr="00532105">
        <w:rPr>
          <w:rFonts w:ascii="Calibri" w:hAnsi="Calibri" w:cs="Calibri"/>
          <w:sz w:val="20"/>
          <w:szCs w:val="20"/>
          <w:lang w:eastAsia="en-US"/>
        </w:rPr>
        <w:t xml:space="preserve"> </w:t>
      </w:r>
    </w:p>
    <w:p w14:paraId="459E01EB" w14:textId="77777777" w:rsidR="00532105" w:rsidRPr="00532105" w:rsidRDefault="00532105" w:rsidP="00532105">
      <w:pPr>
        <w:spacing w:before="0" w:after="160" w:line="252" w:lineRule="auto"/>
        <w:ind w:left="993"/>
        <w:contextualSpacing/>
        <w:rPr>
          <w:rFonts w:ascii="Calibri" w:hAnsi="Calibri" w:cs="Calibri"/>
          <w:sz w:val="20"/>
          <w:szCs w:val="20"/>
          <w:lang w:eastAsia="en-US"/>
        </w:rPr>
      </w:pPr>
    </w:p>
    <w:p w14:paraId="59BC7FF8" w14:textId="77777777" w:rsidR="00532105" w:rsidRPr="00532105" w:rsidRDefault="00532105" w:rsidP="00532105">
      <w:pPr>
        <w:numPr>
          <w:ilvl w:val="0"/>
          <w:numId w:val="129"/>
        </w:numPr>
        <w:tabs>
          <w:tab w:val="left" w:pos="426"/>
        </w:tabs>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Gdy całkowite wyeliminowanie przyczyny powstania Incydentu bądź usunięcie wszystkich skutków wynikłych z zaistnienia Incydentu nie jest możliwe w czasie rozwiązania, Wykonawca zobowiązuje się w czasie rozwiązania zastosować obejście problemu poprzez tymczasowe rozwiązanie Incydentu, nie eliminujące całkowicie przyczyny jego powstania, ale zmniejszające kategorię Incydentu wykonane przez Wykonawcę w kodzie lub parametryzacji Systemu, a następnie usunąć przyczynę Incydentu i wszystkie jego negatywne skutki w czasie nieprzekraczającym czterokrotności czasu rozwiązania Incydentu o pierwotnie zgłoszonej kategorii.</w:t>
      </w:r>
    </w:p>
    <w:p w14:paraId="2F8620A4" w14:textId="77777777" w:rsidR="00532105" w:rsidRPr="00532105" w:rsidRDefault="00532105" w:rsidP="00532105">
      <w:pPr>
        <w:tabs>
          <w:tab w:val="left" w:pos="426"/>
        </w:tabs>
        <w:spacing w:before="0" w:after="160" w:line="252" w:lineRule="auto"/>
        <w:ind w:left="426"/>
        <w:contextualSpacing/>
        <w:rPr>
          <w:rFonts w:ascii="Calibri" w:hAnsi="Calibri" w:cs="Calibri"/>
          <w:sz w:val="20"/>
          <w:szCs w:val="20"/>
          <w:lang w:eastAsia="en-US"/>
        </w:rPr>
      </w:pPr>
    </w:p>
    <w:p w14:paraId="479EFB5C" w14:textId="77777777" w:rsidR="00532105" w:rsidRPr="00532105" w:rsidRDefault="00532105" w:rsidP="00532105">
      <w:pPr>
        <w:numPr>
          <w:ilvl w:val="0"/>
          <w:numId w:val="129"/>
        </w:numPr>
        <w:tabs>
          <w:tab w:val="left" w:pos="426"/>
        </w:tabs>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lastRenderedPageBreak/>
        <w:t>Wykonawca powinien dołożyć najwyższych starań, aby reagować na wszystkie zgłoszone Incydenty i je rozwiązywać w możliwie najkrótszym czasie.</w:t>
      </w:r>
    </w:p>
    <w:p w14:paraId="391DD2B6"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829653C" w14:textId="77777777" w:rsidR="00532105" w:rsidRPr="00532105" w:rsidRDefault="00532105" w:rsidP="00532105">
      <w:pPr>
        <w:numPr>
          <w:ilvl w:val="0"/>
          <w:numId w:val="12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Ponadto Wykonawca zobowiązuje się do udzielenia Zamawiającemu wsparcia merytorycznego w zakresie konfiguracji i użytkowania Systemu oraz w rozwiązywaniu Incydentów, które ten postanowi rozwiązać samodzielnie oraz w instalowaniu nowych wersji oprogramowania (ang. </w:t>
      </w:r>
      <w:r w:rsidRPr="00532105">
        <w:rPr>
          <w:rFonts w:ascii="Calibri" w:hAnsi="Calibri" w:cs="Calibri"/>
          <w:i/>
          <w:sz w:val="20"/>
          <w:szCs w:val="20"/>
          <w:lang w:eastAsia="en-US"/>
        </w:rPr>
        <w:t>update</w:t>
      </w:r>
      <w:r w:rsidRPr="00532105">
        <w:rPr>
          <w:rFonts w:ascii="Calibri" w:hAnsi="Calibri" w:cs="Calibri"/>
          <w:sz w:val="20"/>
          <w:szCs w:val="20"/>
          <w:lang w:eastAsia="en-US"/>
        </w:rPr>
        <w:t xml:space="preserve">) lub dokonywania poprawek (ang. </w:t>
      </w:r>
      <w:proofErr w:type="spellStart"/>
      <w:r w:rsidRPr="00532105">
        <w:rPr>
          <w:rFonts w:ascii="Calibri" w:hAnsi="Calibri" w:cs="Calibri"/>
          <w:i/>
          <w:sz w:val="20"/>
          <w:szCs w:val="20"/>
          <w:lang w:eastAsia="en-US"/>
        </w:rPr>
        <w:t>patch</w:t>
      </w:r>
      <w:proofErr w:type="spellEnd"/>
      <w:r w:rsidRPr="00532105">
        <w:rPr>
          <w:rFonts w:ascii="Calibri" w:hAnsi="Calibri" w:cs="Calibri"/>
          <w:sz w:val="20"/>
          <w:szCs w:val="20"/>
          <w:lang w:eastAsia="en-US"/>
        </w:rPr>
        <w:t>) zgodnie z następującymi zasadami:</w:t>
      </w:r>
    </w:p>
    <w:p w14:paraId="771D95D2"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konsultacje świadczone będą w godzinach 8:00 – 17:00 w dni robocze;</w:t>
      </w:r>
    </w:p>
    <w:p w14:paraId="45099020"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Wykonawca dołoży wszelkich starań, aby udzielać wszelkich konsultacji i wsparcia w możliwie najkrótszym czasie.</w:t>
      </w:r>
    </w:p>
    <w:p w14:paraId="1AEAF8C3" w14:textId="77777777" w:rsidR="00532105" w:rsidRPr="00532105" w:rsidRDefault="00532105" w:rsidP="00532105">
      <w:pPr>
        <w:spacing w:before="0" w:after="160" w:line="252" w:lineRule="auto"/>
        <w:ind w:left="993"/>
        <w:contextualSpacing/>
        <w:rPr>
          <w:rFonts w:ascii="Calibri" w:hAnsi="Calibri" w:cs="Calibri"/>
          <w:sz w:val="20"/>
          <w:szCs w:val="20"/>
          <w:lang w:eastAsia="en-US"/>
        </w:rPr>
      </w:pPr>
    </w:p>
    <w:p w14:paraId="43562236" w14:textId="77777777" w:rsidR="00532105" w:rsidRPr="00532105" w:rsidRDefault="00532105" w:rsidP="00532105">
      <w:pPr>
        <w:numPr>
          <w:ilvl w:val="0"/>
          <w:numId w:val="129"/>
        </w:numPr>
        <w:tabs>
          <w:tab w:val="left" w:pos="426"/>
        </w:tabs>
        <w:spacing w:before="0" w:after="160" w:line="252" w:lineRule="auto"/>
        <w:ind w:left="426" w:hanging="357"/>
        <w:contextualSpacing/>
        <w:rPr>
          <w:rFonts w:ascii="Calibri" w:hAnsi="Calibri" w:cs="Calibri"/>
          <w:sz w:val="20"/>
          <w:szCs w:val="20"/>
          <w:lang w:eastAsia="en-US"/>
        </w:rPr>
      </w:pPr>
      <w:r w:rsidRPr="00532105">
        <w:rPr>
          <w:rFonts w:ascii="Calibri" w:hAnsi="Calibri" w:cs="Calibri"/>
          <w:sz w:val="20"/>
          <w:szCs w:val="20"/>
          <w:lang w:eastAsia="en-US"/>
        </w:rPr>
        <w:t>Wykonawca zobowiązuje się do aktualizacji Dokumentacji oraz Koncepcji Biznesowej i Koncepcji Technicznej w zakresie wynikającym ze zrealizowanych Usług Serwisowych.</w:t>
      </w:r>
    </w:p>
    <w:p w14:paraId="5A6B557F" w14:textId="77777777" w:rsidR="00532105" w:rsidRPr="00532105" w:rsidRDefault="00532105" w:rsidP="00532105">
      <w:pPr>
        <w:tabs>
          <w:tab w:val="left" w:pos="426"/>
        </w:tabs>
        <w:spacing w:before="0" w:after="160" w:line="252" w:lineRule="auto"/>
        <w:ind w:left="426"/>
        <w:contextualSpacing/>
        <w:rPr>
          <w:rFonts w:ascii="Calibri" w:hAnsi="Calibri" w:cs="Calibri"/>
          <w:sz w:val="20"/>
          <w:szCs w:val="20"/>
          <w:lang w:eastAsia="en-US"/>
        </w:rPr>
      </w:pPr>
    </w:p>
    <w:p w14:paraId="62BBC7D8" w14:textId="77777777" w:rsidR="00532105" w:rsidRPr="00532105" w:rsidRDefault="00532105" w:rsidP="00532105">
      <w:pPr>
        <w:numPr>
          <w:ilvl w:val="0"/>
          <w:numId w:val="129"/>
        </w:numPr>
        <w:spacing w:before="0" w:after="160" w:line="252" w:lineRule="auto"/>
        <w:ind w:left="426" w:hanging="357"/>
        <w:contextualSpacing/>
        <w:rPr>
          <w:rFonts w:ascii="Calibri" w:hAnsi="Calibri" w:cs="Calibri"/>
          <w:sz w:val="20"/>
          <w:szCs w:val="20"/>
          <w:lang w:eastAsia="en-US"/>
        </w:rPr>
      </w:pPr>
      <w:r w:rsidRPr="00532105">
        <w:rPr>
          <w:rFonts w:ascii="Calibri" w:hAnsi="Calibri" w:cs="Calibri"/>
          <w:sz w:val="20"/>
          <w:szCs w:val="20"/>
          <w:lang w:eastAsia="en-US"/>
        </w:rPr>
        <w:t>Wykonawca zobowiązuje się do dołożenia wszelkich starań, aby w czasie przeprowadzania jakichkolwiek Usług Serwisowych, czynności te nie kolidowały z normalnym funkcjonowaniem Systemu i nie pogarszały parametrów czasowych i jakościowych jego funkcjonowania. W przypadku przewidywania przez Wykonawcę, iż Usługi Serwisowe mogą utrudniać w istotnym stopniu korzystanie z funkcjonalności Systemu, w szczególności powodować wstrzymanie Głównych Procesów Biznesowych lub pogarszać parametry jego funkcjonowania Wykonawca zobowiązany jest do uzgodnienia z Zamawiającym terminu przystąpienia do takich czynności. W razie braku porozumienia, termin przystąpienia do takich czynności wskazuje Zamawiający.</w:t>
      </w:r>
    </w:p>
    <w:p w14:paraId="58EE9A16"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549A180E" w14:textId="77777777" w:rsidR="00532105" w:rsidRPr="00532105" w:rsidRDefault="00532105" w:rsidP="00532105">
      <w:pPr>
        <w:numPr>
          <w:ilvl w:val="0"/>
          <w:numId w:val="129"/>
        </w:numPr>
        <w:spacing w:before="0" w:after="160" w:line="252" w:lineRule="auto"/>
        <w:ind w:left="426" w:hanging="357"/>
        <w:contextualSpacing/>
        <w:rPr>
          <w:rFonts w:ascii="Calibri" w:hAnsi="Calibri" w:cs="Calibri"/>
          <w:sz w:val="20"/>
          <w:szCs w:val="20"/>
          <w:lang w:eastAsia="en-US"/>
        </w:rPr>
      </w:pPr>
      <w:r w:rsidRPr="00532105">
        <w:rPr>
          <w:rFonts w:ascii="Calibri" w:hAnsi="Calibri" w:cs="Calibri"/>
          <w:sz w:val="20"/>
          <w:szCs w:val="20"/>
          <w:lang w:eastAsia="en-US"/>
        </w:rPr>
        <w:t xml:space="preserve">Wykonawca zobowiązuje się niezwłocznie po rozwiązaniu Incydentu powiadomić o tym fakcie Zamawiającego i umożliwić weryfikację prawidłowości rozwiązania Incydentu, przy czym termin rozwiązywania Incydentu nie może przekroczyć parametrów określonych w niniejszym paragrafie. </w:t>
      </w:r>
    </w:p>
    <w:p w14:paraId="3699B7AA"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227C1C9" w14:textId="77777777" w:rsidR="00532105" w:rsidRPr="00532105" w:rsidRDefault="00532105" w:rsidP="00532105">
      <w:pPr>
        <w:numPr>
          <w:ilvl w:val="0"/>
          <w:numId w:val="129"/>
        </w:numPr>
        <w:spacing w:before="0" w:after="160" w:line="252" w:lineRule="auto"/>
        <w:ind w:left="426" w:hanging="357"/>
        <w:contextualSpacing/>
        <w:rPr>
          <w:rFonts w:ascii="Calibri" w:hAnsi="Calibri" w:cs="Calibri"/>
          <w:sz w:val="20"/>
          <w:szCs w:val="20"/>
          <w:lang w:eastAsia="en-US"/>
        </w:rPr>
      </w:pPr>
      <w:r w:rsidRPr="00532105">
        <w:rPr>
          <w:rFonts w:ascii="Calibri" w:hAnsi="Calibri" w:cs="Calibri"/>
          <w:sz w:val="20"/>
          <w:szCs w:val="20"/>
          <w:lang w:eastAsia="en-US"/>
        </w:rPr>
        <w:t>Wykonywanie Usług Serwisowych podlega szczególnej kontroli biznesowej Zamawiającego. W jej ramach Zamawiający może, w szczególności:</w:t>
      </w:r>
    </w:p>
    <w:p w14:paraId="0A420B5F"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dokonywać wyboru sposobu rozwiązania Incydentu w przypadku kilku możliwych sposobów jego rozwiązania;</w:t>
      </w:r>
    </w:p>
    <w:p w14:paraId="22BAFCB4"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decydować o terminie rozpoczęcia czynności serwisowych;</w:t>
      </w:r>
    </w:p>
    <w:p w14:paraId="7A7D39EA"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odwołać czynności serwisowe w toku, np. w oparciu o wyniki testów;</w:t>
      </w:r>
    </w:p>
    <w:p w14:paraId="3123AC83"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zażądać cofnięcia przez Wykonawcę czynności serwisowych, szczególnie jeśli nie przyniosły one oczekiwanych rezultatów lub poprawy parametrów Systemu;</w:t>
      </w:r>
    </w:p>
    <w:p w14:paraId="409DE3A6" w14:textId="77777777" w:rsidR="00532105" w:rsidRPr="00532105" w:rsidRDefault="00532105" w:rsidP="00532105">
      <w:pPr>
        <w:numPr>
          <w:ilvl w:val="0"/>
          <w:numId w:val="178"/>
        </w:numPr>
        <w:spacing w:before="0" w:after="160" w:line="252" w:lineRule="auto"/>
        <w:ind w:left="993" w:hanging="283"/>
        <w:contextualSpacing/>
        <w:rPr>
          <w:rFonts w:ascii="Calibri" w:hAnsi="Calibri" w:cs="Calibri"/>
          <w:sz w:val="20"/>
          <w:szCs w:val="20"/>
          <w:lang w:eastAsia="en-US"/>
        </w:rPr>
      </w:pPr>
      <w:r w:rsidRPr="00532105">
        <w:rPr>
          <w:rFonts w:ascii="Calibri" w:hAnsi="Calibri" w:cs="Calibri"/>
          <w:sz w:val="20"/>
          <w:szCs w:val="20"/>
          <w:lang w:eastAsia="en-US"/>
        </w:rPr>
        <w:t>monitorować i nadzorować postęp czynności serwisowych w toku.</w:t>
      </w:r>
    </w:p>
    <w:p w14:paraId="04332AC7"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39FCD51B" w14:textId="77777777" w:rsidR="00532105" w:rsidRPr="00532105" w:rsidRDefault="00532105" w:rsidP="00532105">
      <w:pPr>
        <w:numPr>
          <w:ilvl w:val="0"/>
          <w:numId w:val="152"/>
        </w:numPr>
        <w:tabs>
          <w:tab w:val="num" w:pos="426"/>
          <w:tab w:val="left" w:pos="567"/>
        </w:tabs>
        <w:spacing w:before="0" w:after="160" w:line="252" w:lineRule="auto"/>
        <w:ind w:left="426" w:hanging="357"/>
        <w:rPr>
          <w:rFonts w:ascii="Calibri" w:hAnsi="Calibri" w:cs="Calibri"/>
          <w:sz w:val="20"/>
          <w:szCs w:val="20"/>
          <w:lang w:eastAsia="en-US"/>
        </w:rPr>
      </w:pPr>
      <w:r w:rsidRPr="00532105">
        <w:rPr>
          <w:rFonts w:ascii="Calibri" w:hAnsi="Calibri" w:cs="Calibri"/>
          <w:sz w:val="20"/>
          <w:szCs w:val="20"/>
          <w:lang w:eastAsia="en-US"/>
        </w:rPr>
        <w:t>Wykonawca zobowiązany jest uwzględnić w planowaniu i wykonywaniu Usług Serwisowych powyższe uprawnienia Zamawiającego.</w:t>
      </w:r>
    </w:p>
    <w:p w14:paraId="33884B38" w14:textId="77777777" w:rsidR="00532105" w:rsidRPr="00532105" w:rsidRDefault="00532105" w:rsidP="00532105">
      <w:pPr>
        <w:tabs>
          <w:tab w:val="left" w:pos="567"/>
        </w:tabs>
        <w:spacing w:before="0" w:after="160" w:line="252" w:lineRule="auto"/>
        <w:ind w:left="426"/>
        <w:rPr>
          <w:rFonts w:ascii="Calibri" w:hAnsi="Calibri" w:cs="Calibri"/>
          <w:sz w:val="20"/>
          <w:szCs w:val="20"/>
          <w:lang w:eastAsia="en-US"/>
        </w:rPr>
      </w:pPr>
    </w:p>
    <w:p w14:paraId="0EBA7817" w14:textId="77777777" w:rsidR="00532105" w:rsidRPr="00532105" w:rsidRDefault="00532105" w:rsidP="00532105">
      <w:pPr>
        <w:numPr>
          <w:ilvl w:val="0"/>
          <w:numId w:val="152"/>
        </w:numPr>
        <w:tabs>
          <w:tab w:val="num" w:pos="426"/>
        </w:tabs>
        <w:spacing w:before="0" w:after="160" w:line="252" w:lineRule="auto"/>
        <w:ind w:left="426" w:hanging="357"/>
        <w:rPr>
          <w:rFonts w:ascii="Calibri" w:hAnsi="Calibri" w:cs="Calibri"/>
          <w:sz w:val="20"/>
          <w:szCs w:val="20"/>
          <w:lang w:eastAsia="en-US"/>
        </w:rPr>
      </w:pPr>
      <w:r w:rsidRPr="00532105">
        <w:rPr>
          <w:rFonts w:ascii="Calibri" w:hAnsi="Calibri" w:cs="Calibri"/>
          <w:sz w:val="20"/>
          <w:szCs w:val="20"/>
          <w:lang w:eastAsia="en-US"/>
        </w:rPr>
        <w:t>Usługi Serwisowe Wykonawca świadczyć będzie poprzez zdalny dostęp do Systemu (np. przez VPN) poprzez łącza telekomunikacyjne lub w miarę potrzeby u Zamawiającego.</w:t>
      </w:r>
    </w:p>
    <w:p w14:paraId="229DCE8B"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1B096937" w14:textId="77777777" w:rsidR="00532105" w:rsidRPr="00532105" w:rsidRDefault="00532105" w:rsidP="00532105">
      <w:pPr>
        <w:spacing w:before="0" w:after="160" w:line="252" w:lineRule="auto"/>
        <w:ind w:left="426"/>
        <w:rPr>
          <w:rFonts w:ascii="Calibri" w:hAnsi="Calibri" w:cs="Calibri"/>
          <w:sz w:val="20"/>
          <w:szCs w:val="20"/>
          <w:lang w:eastAsia="en-US"/>
        </w:rPr>
      </w:pPr>
    </w:p>
    <w:p w14:paraId="531617BB"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20" w:name="_Toc97111479"/>
      <w:r w:rsidRPr="00532105">
        <w:rPr>
          <w:rFonts w:ascii="Calibri" w:hAnsi="Calibri" w:cs="Calibri"/>
          <w:color w:val="2E74B5"/>
          <w:sz w:val="20"/>
          <w:szCs w:val="20"/>
          <w:lang w:eastAsia="en-US"/>
        </w:rPr>
        <w:t>Szkolenie administratorów i użytkowników aplikacji</w:t>
      </w:r>
      <w:bookmarkEnd w:id="20"/>
    </w:p>
    <w:p w14:paraId="119935FB" w14:textId="77777777" w:rsidR="00532105" w:rsidRPr="00532105" w:rsidRDefault="00532105" w:rsidP="00532105">
      <w:pPr>
        <w:numPr>
          <w:ilvl w:val="0"/>
          <w:numId w:val="151"/>
        </w:numPr>
        <w:spacing w:before="0" w:after="160" w:line="252" w:lineRule="auto"/>
        <w:ind w:left="425"/>
        <w:contextualSpacing/>
        <w:rPr>
          <w:rFonts w:ascii="Calibri" w:hAnsi="Calibri" w:cs="Calibri"/>
          <w:sz w:val="20"/>
          <w:szCs w:val="20"/>
          <w:lang w:eastAsia="en-US"/>
        </w:rPr>
      </w:pPr>
      <w:r w:rsidRPr="00532105">
        <w:rPr>
          <w:rFonts w:ascii="Calibri" w:hAnsi="Calibri" w:cs="Calibri"/>
          <w:sz w:val="20"/>
          <w:szCs w:val="20"/>
          <w:lang w:eastAsia="en-US"/>
        </w:rPr>
        <w:t>Wykonawca w ramach realizacji przedmiotu zamówienia zorganizuje szkolenie z zakresu prowadzenia, moderowania i zarządzania panelem administracyjnym aplikacji dla oddelegowanych pracowników Zamawiającego (maks. 10 osób) oraz przeszkoli administratorów pod kątem obsługi i administrowania Systemu (maks. 10 osób)</w:t>
      </w:r>
    </w:p>
    <w:p w14:paraId="3DB897E1" w14:textId="77777777" w:rsidR="00532105" w:rsidRPr="00532105" w:rsidRDefault="00532105" w:rsidP="00532105">
      <w:pPr>
        <w:spacing w:before="0" w:after="160" w:line="252" w:lineRule="auto"/>
        <w:ind w:left="425"/>
        <w:contextualSpacing/>
        <w:rPr>
          <w:rFonts w:ascii="Calibri" w:hAnsi="Calibri" w:cs="Calibri"/>
          <w:sz w:val="20"/>
          <w:szCs w:val="20"/>
          <w:lang w:eastAsia="en-US"/>
        </w:rPr>
      </w:pPr>
    </w:p>
    <w:p w14:paraId="6DA76754"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21" w:name="_Toc97111480"/>
      <w:r w:rsidRPr="00532105">
        <w:rPr>
          <w:rFonts w:ascii="Calibri" w:hAnsi="Calibri" w:cs="Calibri"/>
          <w:color w:val="2E74B5"/>
          <w:sz w:val="20"/>
          <w:szCs w:val="20"/>
          <w:lang w:eastAsia="en-US"/>
        </w:rPr>
        <w:lastRenderedPageBreak/>
        <w:t>Gwarancja</w:t>
      </w:r>
      <w:bookmarkEnd w:id="21"/>
    </w:p>
    <w:p w14:paraId="4A34047D" w14:textId="77777777" w:rsidR="00532105" w:rsidRPr="00532105" w:rsidRDefault="00532105" w:rsidP="00532105">
      <w:pPr>
        <w:numPr>
          <w:ilvl w:val="0"/>
          <w:numId w:val="153"/>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Wykonawca gwarantuje, że:</w:t>
      </w:r>
    </w:p>
    <w:p w14:paraId="489D1CBB" w14:textId="77777777" w:rsidR="00532105" w:rsidRPr="00532105" w:rsidRDefault="00532105" w:rsidP="00532105">
      <w:pPr>
        <w:numPr>
          <w:ilvl w:val="0"/>
          <w:numId w:val="154"/>
        </w:numPr>
        <w:spacing w:before="0" w:after="160" w:line="252" w:lineRule="auto"/>
        <w:ind w:hanging="357"/>
        <w:contextualSpacing/>
        <w:rPr>
          <w:rFonts w:ascii="Calibri" w:hAnsi="Calibri" w:cs="Calibri"/>
          <w:sz w:val="20"/>
          <w:szCs w:val="20"/>
          <w:lang w:eastAsia="en-US"/>
        </w:rPr>
      </w:pPr>
      <w:r w:rsidRPr="00532105">
        <w:rPr>
          <w:rFonts w:ascii="Calibri" w:hAnsi="Calibri" w:cs="Calibri"/>
          <w:sz w:val="20"/>
          <w:szCs w:val="20"/>
          <w:lang w:eastAsia="en-US"/>
        </w:rPr>
        <w:t>System, w tym wszelkie wykorzystywane przez niego oprogramowanie oraz dostarczona przez Wykonawcę Dokumentacja będą wolne od wad fizycznych oraz wad prawnych i spełniały będą parametry szczegółowo określone opisie przedmiotu zamówienia,</w:t>
      </w:r>
    </w:p>
    <w:p w14:paraId="4E640C4C" w14:textId="77777777" w:rsidR="00532105" w:rsidRPr="00532105" w:rsidRDefault="00532105" w:rsidP="00532105">
      <w:pPr>
        <w:numPr>
          <w:ilvl w:val="0"/>
          <w:numId w:val="154"/>
        </w:numPr>
        <w:spacing w:before="0" w:after="160" w:line="252" w:lineRule="auto"/>
        <w:ind w:hanging="357"/>
        <w:contextualSpacing/>
        <w:rPr>
          <w:rFonts w:ascii="Calibri" w:hAnsi="Calibri" w:cs="Calibri"/>
          <w:sz w:val="20"/>
          <w:szCs w:val="20"/>
          <w:lang w:eastAsia="en-US"/>
        </w:rPr>
      </w:pPr>
      <w:r w:rsidRPr="00532105">
        <w:rPr>
          <w:rFonts w:ascii="Calibri" w:hAnsi="Calibri" w:cs="Calibri"/>
          <w:sz w:val="20"/>
          <w:szCs w:val="20"/>
          <w:lang w:eastAsia="en-US"/>
        </w:rPr>
        <w:t>System, a w tym wszelkie wykorzystywane przez niego oprogramowanie dostarczone przez Wykonawcę będą spełniały warunki funkcjonalne i biznesowe objęte Przedmiotem Zamówienia,</w:t>
      </w:r>
    </w:p>
    <w:p w14:paraId="6F389BB2" w14:textId="77777777" w:rsidR="00532105" w:rsidRPr="00532105" w:rsidRDefault="00532105" w:rsidP="00532105">
      <w:pPr>
        <w:numPr>
          <w:ilvl w:val="0"/>
          <w:numId w:val="154"/>
        </w:numPr>
        <w:spacing w:before="0" w:after="160" w:line="252" w:lineRule="auto"/>
        <w:ind w:hanging="357"/>
        <w:contextualSpacing/>
        <w:rPr>
          <w:rFonts w:ascii="Calibri" w:hAnsi="Calibri" w:cs="Calibri"/>
          <w:sz w:val="20"/>
          <w:szCs w:val="20"/>
          <w:lang w:eastAsia="en-US"/>
        </w:rPr>
      </w:pPr>
      <w:r w:rsidRPr="00532105">
        <w:rPr>
          <w:rFonts w:ascii="Calibri" w:hAnsi="Calibri" w:cs="Calibri"/>
          <w:sz w:val="20"/>
          <w:szCs w:val="20"/>
          <w:lang w:eastAsia="en-US"/>
        </w:rPr>
        <w:t>wszelkie usługi związane z dostawą, instalacją, wdrożeniem Systemu (w tym modyfikacje i uaktualnienia powstałe w wyniku świadczenia usług przez Wykonawcę w Okresie Serwisowym) będą wolne od wad, kompletne i prawidłowo wykonane.</w:t>
      </w:r>
    </w:p>
    <w:p w14:paraId="69B9DE91" w14:textId="77777777" w:rsidR="00532105" w:rsidRPr="00532105" w:rsidRDefault="00532105" w:rsidP="00532105">
      <w:pPr>
        <w:numPr>
          <w:ilvl w:val="0"/>
          <w:numId w:val="153"/>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System objęty jest 12-miesięczną gwarancją udzielaną przez Wykonawcę. Okres gwarancji liczony jest od daty podpisania przez Strony protokołu odbioru ostatniego etapu realizacji Systemu.</w:t>
      </w:r>
    </w:p>
    <w:p w14:paraId="1A9C57E4"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22" w:name="_Toc97111481"/>
      <w:r w:rsidRPr="00532105">
        <w:rPr>
          <w:rFonts w:ascii="Calibri" w:hAnsi="Calibri" w:cs="Calibri"/>
          <w:color w:val="2E74B5"/>
          <w:sz w:val="20"/>
          <w:szCs w:val="20"/>
          <w:lang w:eastAsia="en-US"/>
        </w:rPr>
        <w:t>Wymagania techniczne</w:t>
      </w:r>
      <w:bookmarkEnd w:id="22"/>
    </w:p>
    <w:p w14:paraId="7AE478ED" w14:textId="77777777" w:rsidR="00532105" w:rsidRPr="00532105" w:rsidRDefault="00532105" w:rsidP="00532105">
      <w:pPr>
        <w:keepNext/>
        <w:keepLines/>
        <w:numPr>
          <w:ilvl w:val="1"/>
          <w:numId w:val="126"/>
        </w:numPr>
        <w:spacing w:before="40" w:after="160" w:line="252" w:lineRule="auto"/>
        <w:ind w:left="576" w:hanging="576"/>
        <w:outlineLvl w:val="1"/>
        <w:rPr>
          <w:rFonts w:ascii="Calibri" w:hAnsi="Calibri" w:cs="Calibri"/>
          <w:color w:val="2E74B5"/>
          <w:sz w:val="20"/>
          <w:szCs w:val="20"/>
          <w:lang w:eastAsia="en-US"/>
        </w:rPr>
      </w:pPr>
      <w:bookmarkStart w:id="23" w:name="_Toc97111482"/>
      <w:r w:rsidRPr="00532105">
        <w:rPr>
          <w:rFonts w:ascii="Calibri" w:hAnsi="Calibri" w:cs="Calibri"/>
          <w:color w:val="2E74B5"/>
          <w:sz w:val="20"/>
          <w:szCs w:val="20"/>
          <w:lang w:eastAsia="en-US"/>
        </w:rPr>
        <w:t>Infrastruktura techniczna</w:t>
      </w:r>
      <w:bookmarkEnd w:id="23"/>
    </w:p>
    <w:p w14:paraId="2A0017A8"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zapewnia posiadaną w GK Enea infrastrukturę informatyczną na potrzeby wdrażanego Systemu. Środowiska serwerowe i bazodanowe Zamawiającego zlokalizowane są w Centrach Przetwarzania Danych i są otwarte pod względem skalowalności zasobów (mocy obliczeniowej, pamięci operacyjnej, przestrzeni dyskowej).</w:t>
      </w:r>
    </w:p>
    <w:p w14:paraId="60984FB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E37D8FB"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Wykonawca zaproponuje i zwymiaruje w ofercie kompletne rozwiązanie sprzętowe (w tym np. serwery, macierze dyskowe oraz ich uzbrojenie, dyski, urządzenia strefy DMZ) i programowe (w tym np. oprogramowanie systemowe, bazodanowe, aplikacyjne) niezbędne do spełnienia wymagań szczegółowych (w tym dla prawidłowej instalacji) wdrażanego Systemu, z wykorzystaniem infrastruktury Zamawiającego opisanej w niniejszym dokumencie. </w:t>
      </w:r>
    </w:p>
    <w:p w14:paraId="4F8BEE6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6468BE3"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Propozycja w zakresie sprzętu musi być sformułowana poprzez podanie szczegółowych wymagań technicznych, jak również wskazanie konkretnego typu i modelu urządzenia, wraz z gwarantowaną przez Wykonawcę ceną, na wypadek, jeśli Zamawiający postanowi nabyć takie urządzenie od Wykonawcy, udzielając mu odrębnego zamówienia. Zamawiający nabędzie całość infrastruktury sprzętowej we własnym zakresie, w odrębnych zamówieniach. Zamawiającemu przysługuje prawo skorzystania ze wskazanej wyżej gwarancji ceny, w odniesieniu do całości, bądź dowolnej części sprzętu proponowanego przez Wykonawcę, ale nie zobowiązuje się z niej korzystać.</w:t>
      </w:r>
    </w:p>
    <w:p w14:paraId="1B715776"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66351518"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Proponowane rozwiązanie sprzętowe musi współpracować i wykorzystywać posiadaną oraz dostarczaną przez Zamawiającego infrastrukturę teleinformatyczną określoną w dalszej części niniejszego dokumentu, jak również musi spełniać określone dalej wymagania techniczne. W szczególności musi być w pełni kompatybilne z istniejącą infrastrukturą sprzętowo-programową w GK Enea.</w:t>
      </w:r>
    </w:p>
    <w:p w14:paraId="1D7721A6"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7E528E4E"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Wykonawca może zaproponować wykorzystanie infrastruktury sprzętowo-programowej dostar</w:t>
      </w:r>
      <w:r w:rsidRPr="00532105">
        <w:rPr>
          <w:rFonts w:ascii="Calibri" w:hAnsi="Calibri" w:cs="Calibri"/>
          <w:sz w:val="20"/>
          <w:szCs w:val="20"/>
          <w:lang w:eastAsia="en-US"/>
        </w:rPr>
        <w:softHyphen/>
        <w:t>czanej przez Zamawiającego w części lub w całości, wedle swojego uznania. Zamawiający zobowiązuje się rozważyć rozwiązania inne od wymaganych  w oparciu o uzasadnienie dostarczone przez Wykonawcę.</w:t>
      </w:r>
    </w:p>
    <w:p w14:paraId="402A3E99"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FB03B97"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zastrzega sobie prawo do dostawy we własnym zakresie części licencji w związku z podpisanymi umowami o współpracy z wiodącymi dostawcami oprogramowania m.in. firmami Microsoft i Oracle.</w:t>
      </w:r>
    </w:p>
    <w:p w14:paraId="16EAD8B0"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4A87A0B1" w14:textId="77777777" w:rsidR="00532105" w:rsidRPr="00532105" w:rsidRDefault="00532105" w:rsidP="00532105">
      <w:pPr>
        <w:numPr>
          <w:ilvl w:val="0"/>
          <w:numId w:val="130"/>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Na potrzeby wdrażanego Systemu Zamawiający udostępni Wykonawcy następującą infrastrukturę techniczną: </w:t>
      </w:r>
    </w:p>
    <w:p w14:paraId="502C8E73" w14:textId="77777777" w:rsidR="00532105" w:rsidRPr="00532105" w:rsidRDefault="00532105" w:rsidP="00532105">
      <w:pPr>
        <w:keepNext/>
        <w:keepLines/>
        <w:spacing w:before="200" w:after="120" w:line="252" w:lineRule="auto"/>
        <w:ind w:left="426" w:hanging="426"/>
        <w:jc w:val="left"/>
        <w:outlineLvl w:val="1"/>
        <w:rPr>
          <w:rFonts w:ascii="Calibri" w:hAnsi="Calibri" w:cs="Calibri"/>
          <w:color w:val="2E74B5"/>
          <w:sz w:val="20"/>
          <w:szCs w:val="20"/>
          <w:lang w:eastAsia="en-US"/>
        </w:rPr>
      </w:pPr>
      <w:bookmarkStart w:id="24" w:name="_Toc288540402"/>
      <w:bookmarkStart w:id="25" w:name="_Toc308012377"/>
      <w:bookmarkStart w:id="26" w:name="_Toc74913898"/>
      <w:bookmarkStart w:id="27" w:name="_Toc74914028"/>
      <w:bookmarkStart w:id="28" w:name="_Toc74914786"/>
      <w:bookmarkStart w:id="29" w:name="_Toc97111483"/>
      <w:r w:rsidRPr="00532105">
        <w:rPr>
          <w:rFonts w:ascii="Calibri" w:hAnsi="Calibri" w:cs="Calibri"/>
          <w:color w:val="2E74B5"/>
          <w:sz w:val="20"/>
          <w:szCs w:val="20"/>
          <w:lang w:eastAsia="en-US"/>
        </w:rPr>
        <w:t>9.1.1. Serwerownie</w:t>
      </w:r>
      <w:bookmarkEnd w:id="24"/>
      <w:bookmarkEnd w:id="25"/>
      <w:r w:rsidRPr="00532105">
        <w:rPr>
          <w:rFonts w:ascii="Calibri" w:hAnsi="Calibri" w:cs="Calibri"/>
          <w:color w:val="2E74B5"/>
          <w:sz w:val="20"/>
          <w:szCs w:val="20"/>
          <w:lang w:eastAsia="en-US"/>
        </w:rPr>
        <w:t xml:space="preserve"> (Centra przetwarzania danych)</w:t>
      </w:r>
      <w:bookmarkEnd w:id="26"/>
      <w:bookmarkEnd w:id="27"/>
      <w:bookmarkEnd w:id="28"/>
      <w:bookmarkEnd w:id="29"/>
    </w:p>
    <w:p w14:paraId="5861BE0C" w14:textId="77777777" w:rsidR="00532105" w:rsidRPr="00532105" w:rsidRDefault="00532105" w:rsidP="00532105">
      <w:pPr>
        <w:numPr>
          <w:ilvl w:val="0"/>
          <w:numId w:val="131"/>
        </w:numPr>
        <w:spacing w:before="60" w:after="60" w:line="252" w:lineRule="auto"/>
        <w:ind w:left="425" w:hanging="426"/>
        <w:contextualSpacing/>
        <w:rPr>
          <w:rFonts w:ascii="Calibri" w:hAnsi="Calibri" w:cs="Calibri"/>
          <w:sz w:val="20"/>
          <w:szCs w:val="20"/>
          <w:lang w:eastAsia="en-US"/>
        </w:rPr>
      </w:pPr>
      <w:r w:rsidRPr="00532105">
        <w:rPr>
          <w:rFonts w:ascii="Calibri" w:hAnsi="Calibri" w:cs="Calibri"/>
          <w:sz w:val="20"/>
          <w:szCs w:val="20"/>
          <w:lang w:eastAsia="en-US"/>
        </w:rPr>
        <w:t xml:space="preserve">Zamawiający posiada 2 serwerownie zlokalizowane na terenie Polski i oddalone od siebie o  400 km replikujące dane w trybie asynchronicznym. Serwerownie dysponują przestrzenią umożliwiającą wstawienia urządzeń w istniejące szafy </w:t>
      </w:r>
      <w:proofErr w:type="spellStart"/>
      <w:r w:rsidRPr="00532105">
        <w:rPr>
          <w:rFonts w:ascii="Calibri" w:hAnsi="Calibri" w:cs="Calibri"/>
          <w:sz w:val="20"/>
          <w:szCs w:val="20"/>
          <w:lang w:eastAsia="en-US"/>
        </w:rPr>
        <w:t>rack’owe</w:t>
      </w:r>
      <w:proofErr w:type="spellEnd"/>
      <w:r w:rsidRPr="00532105">
        <w:rPr>
          <w:rFonts w:ascii="Calibri" w:hAnsi="Calibri" w:cs="Calibri"/>
          <w:sz w:val="20"/>
          <w:szCs w:val="20"/>
          <w:lang w:eastAsia="en-US"/>
        </w:rPr>
        <w:t>.</w:t>
      </w:r>
      <w:bookmarkStart w:id="30" w:name="_Toc288540403"/>
      <w:bookmarkStart w:id="31" w:name="_Toc308012378"/>
    </w:p>
    <w:p w14:paraId="38C4BE42" w14:textId="77777777" w:rsidR="00532105" w:rsidRPr="00532105" w:rsidRDefault="00532105" w:rsidP="00532105">
      <w:pPr>
        <w:spacing w:before="60" w:after="60" w:line="252" w:lineRule="auto"/>
        <w:ind w:left="425"/>
        <w:contextualSpacing/>
        <w:rPr>
          <w:rFonts w:ascii="Calibri" w:hAnsi="Calibri" w:cs="Calibri"/>
          <w:sz w:val="20"/>
          <w:szCs w:val="20"/>
          <w:lang w:eastAsia="en-US"/>
        </w:rPr>
      </w:pPr>
    </w:p>
    <w:p w14:paraId="6EC3B307" w14:textId="77777777" w:rsidR="00532105" w:rsidRPr="00532105" w:rsidRDefault="00532105" w:rsidP="00532105">
      <w:pPr>
        <w:numPr>
          <w:ilvl w:val="0"/>
          <w:numId w:val="131"/>
        </w:numPr>
        <w:spacing w:before="60" w:after="60" w:line="252" w:lineRule="auto"/>
        <w:ind w:left="425" w:hanging="426"/>
        <w:contextualSpacing/>
        <w:rPr>
          <w:rFonts w:ascii="Calibri" w:hAnsi="Calibri" w:cs="Calibri"/>
          <w:sz w:val="20"/>
          <w:szCs w:val="20"/>
          <w:lang w:eastAsia="en-US"/>
        </w:rPr>
      </w:pPr>
      <w:r w:rsidRPr="00532105">
        <w:rPr>
          <w:rFonts w:ascii="Calibri" w:hAnsi="Calibri" w:cs="Calibri"/>
          <w:sz w:val="20"/>
          <w:szCs w:val="20"/>
          <w:lang w:eastAsia="en-US"/>
        </w:rPr>
        <w:lastRenderedPageBreak/>
        <w:t>Zamawiający wymaga aby Wykonawca określił ilość potrzebnego „U” oraz potrzebną moc energetyczną liczona w kVA.</w:t>
      </w:r>
    </w:p>
    <w:p w14:paraId="64B81791" w14:textId="77777777" w:rsidR="00532105" w:rsidRPr="00532105" w:rsidRDefault="00532105" w:rsidP="00532105">
      <w:pPr>
        <w:spacing w:before="60" w:after="60" w:line="252" w:lineRule="auto"/>
        <w:ind w:left="425"/>
        <w:contextualSpacing/>
        <w:rPr>
          <w:rFonts w:ascii="Calibri" w:hAnsi="Calibri" w:cs="Calibri"/>
          <w:sz w:val="20"/>
          <w:szCs w:val="20"/>
          <w:lang w:eastAsia="en-US"/>
        </w:rPr>
      </w:pPr>
    </w:p>
    <w:p w14:paraId="056CF19E" w14:textId="77777777" w:rsidR="00532105" w:rsidRPr="00532105" w:rsidRDefault="00532105" w:rsidP="00532105">
      <w:pPr>
        <w:numPr>
          <w:ilvl w:val="0"/>
          <w:numId w:val="131"/>
        </w:numPr>
        <w:spacing w:before="60" w:after="60" w:line="252" w:lineRule="auto"/>
        <w:ind w:left="425" w:hanging="426"/>
        <w:contextualSpacing/>
        <w:rPr>
          <w:rFonts w:ascii="Calibri" w:hAnsi="Calibri" w:cs="Calibri"/>
          <w:sz w:val="20"/>
          <w:szCs w:val="20"/>
          <w:lang w:eastAsia="en-US"/>
        </w:rPr>
      </w:pPr>
      <w:r w:rsidRPr="00532105">
        <w:rPr>
          <w:rFonts w:ascii="Calibri" w:hAnsi="Calibri" w:cs="Calibri"/>
          <w:sz w:val="20"/>
          <w:szCs w:val="20"/>
          <w:lang w:eastAsia="en-US"/>
        </w:rPr>
        <w:t>Wszystkie komponenty dostarczanej infrastruktury muszą mieć możliwość technicznego montażu w ww. szafach serwerowych (o standardowych parametrach montażowych) wskazanych przez Zamawiającego. Niedopuszczalny jest montaż całych szaf z urządzeniami.</w:t>
      </w:r>
    </w:p>
    <w:p w14:paraId="3F7DE901" w14:textId="77777777" w:rsidR="00532105" w:rsidRPr="00532105" w:rsidRDefault="00532105" w:rsidP="00532105">
      <w:pPr>
        <w:keepNext/>
        <w:keepLines/>
        <w:numPr>
          <w:ilvl w:val="2"/>
          <w:numId w:val="150"/>
        </w:numPr>
        <w:spacing w:before="200" w:after="120" w:line="252" w:lineRule="auto"/>
        <w:ind w:left="426" w:hanging="426"/>
        <w:outlineLvl w:val="1"/>
        <w:rPr>
          <w:rFonts w:ascii="Calibri" w:hAnsi="Calibri" w:cs="Calibri"/>
          <w:color w:val="2E74B5"/>
          <w:sz w:val="20"/>
          <w:szCs w:val="20"/>
          <w:lang w:eastAsia="en-US"/>
        </w:rPr>
      </w:pPr>
      <w:bookmarkStart w:id="32" w:name="_Toc74913899"/>
      <w:bookmarkStart w:id="33" w:name="_Toc74914029"/>
      <w:bookmarkStart w:id="34" w:name="_Toc74914787"/>
      <w:bookmarkStart w:id="35" w:name="_Toc97111484"/>
      <w:bookmarkEnd w:id="30"/>
      <w:bookmarkEnd w:id="31"/>
      <w:r w:rsidRPr="00532105">
        <w:rPr>
          <w:rFonts w:ascii="Calibri" w:hAnsi="Calibri" w:cs="Calibri"/>
          <w:color w:val="2E74B5"/>
          <w:sz w:val="20"/>
          <w:szCs w:val="20"/>
          <w:lang w:eastAsia="en-US"/>
        </w:rPr>
        <w:t>Serwery</w:t>
      </w:r>
      <w:bookmarkEnd w:id="32"/>
      <w:bookmarkEnd w:id="33"/>
      <w:bookmarkEnd w:id="34"/>
      <w:bookmarkEnd w:id="35"/>
    </w:p>
    <w:p w14:paraId="5C60A474" w14:textId="77777777" w:rsidR="00532105" w:rsidRPr="00532105" w:rsidRDefault="00532105" w:rsidP="00532105">
      <w:pPr>
        <w:numPr>
          <w:ilvl w:val="0"/>
          <w:numId w:val="132"/>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Zamawiający dysponuje platformą sprzętową z oprogramowaniem </w:t>
      </w:r>
      <w:proofErr w:type="spellStart"/>
      <w:r w:rsidRPr="00532105">
        <w:rPr>
          <w:rFonts w:ascii="Calibri" w:hAnsi="Calibri" w:cs="Calibri"/>
          <w:sz w:val="20"/>
          <w:szCs w:val="20"/>
          <w:lang w:eastAsia="en-US"/>
        </w:rPr>
        <w:t>wirtualizacyjnym</w:t>
      </w:r>
      <w:proofErr w:type="spellEnd"/>
      <w:r w:rsidRPr="00532105">
        <w:rPr>
          <w:rFonts w:ascii="Calibri" w:hAnsi="Calibri" w:cs="Calibri"/>
          <w:sz w:val="20"/>
          <w:szCs w:val="20"/>
          <w:lang w:eastAsia="en-US"/>
        </w:rPr>
        <w:t xml:space="preserve"> </w:t>
      </w:r>
      <w:proofErr w:type="spellStart"/>
      <w:r w:rsidRPr="00532105">
        <w:rPr>
          <w:rFonts w:ascii="Calibri" w:hAnsi="Calibri" w:cs="Calibri"/>
          <w:sz w:val="20"/>
          <w:szCs w:val="20"/>
          <w:lang w:eastAsia="en-US"/>
        </w:rPr>
        <w:t>VMware</w:t>
      </w:r>
      <w:proofErr w:type="spellEnd"/>
      <w:r w:rsidRPr="00532105">
        <w:rPr>
          <w:rFonts w:ascii="Calibri" w:hAnsi="Calibri" w:cs="Calibri"/>
          <w:sz w:val="20"/>
          <w:szCs w:val="20"/>
          <w:lang w:eastAsia="en-US"/>
        </w:rPr>
        <w:t xml:space="preserve"> </w:t>
      </w:r>
      <w:proofErr w:type="spellStart"/>
      <w:r w:rsidRPr="00532105">
        <w:rPr>
          <w:rFonts w:ascii="Calibri" w:hAnsi="Calibri" w:cs="Calibri"/>
          <w:sz w:val="20"/>
          <w:szCs w:val="20"/>
          <w:lang w:eastAsia="en-US"/>
        </w:rPr>
        <w:t>vSphere</w:t>
      </w:r>
      <w:proofErr w:type="spellEnd"/>
      <w:r w:rsidRPr="00532105">
        <w:rPr>
          <w:rFonts w:ascii="Calibri" w:hAnsi="Calibri" w:cs="Calibri"/>
          <w:sz w:val="20"/>
          <w:szCs w:val="20"/>
          <w:lang w:eastAsia="en-US"/>
        </w:rPr>
        <w:t xml:space="preserve"> wersja 6.7.</w:t>
      </w:r>
    </w:p>
    <w:p w14:paraId="0291CED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2EB983CC" w14:textId="77777777" w:rsidR="00532105" w:rsidRPr="00532105" w:rsidRDefault="00532105" w:rsidP="00532105">
      <w:pPr>
        <w:numPr>
          <w:ilvl w:val="0"/>
          <w:numId w:val="132"/>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Dopuszczalne systemy operacyjne serwerów w dla tego środowiska : </w:t>
      </w:r>
    </w:p>
    <w:p w14:paraId="1E01F398" w14:textId="77777777" w:rsidR="00532105" w:rsidRPr="00532105" w:rsidRDefault="00532105" w:rsidP="00532105">
      <w:pPr>
        <w:numPr>
          <w:ilvl w:val="0"/>
          <w:numId w:val="20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system operacyjny z rodziny Windows: Windows Serwer 2019 lub nowszy;</w:t>
      </w:r>
    </w:p>
    <w:p w14:paraId="4BEAC777" w14:textId="77777777" w:rsidR="00532105" w:rsidRPr="00532105" w:rsidRDefault="00532105" w:rsidP="00532105">
      <w:pPr>
        <w:numPr>
          <w:ilvl w:val="0"/>
          <w:numId w:val="20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system operacyjny z rodziny Linux: Oracle Linux w najnowszej dostępnej wersji.</w:t>
      </w:r>
    </w:p>
    <w:p w14:paraId="08F2F162" w14:textId="77777777" w:rsidR="00532105" w:rsidRPr="00532105" w:rsidRDefault="00532105" w:rsidP="00532105">
      <w:pPr>
        <w:spacing w:before="0" w:after="160" w:line="252" w:lineRule="auto"/>
        <w:ind w:left="993"/>
        <w:contextualSpacing/>
        <w:rPr>
          <w:rFonts w:ascii="Calibri" w:hAnsi="Calibri" w:cs="Calibri"/>
          <w:sz w:val="20"/>
          <w:szCs w:val="20"/>
          <w:lang w:eastAsia="en-US"/>
        </w:rPr>
      </w:pPr>
    </w:p>
    <w:p w14:paraId="6B22E536" w14:textId="77777777" w:rsidR="00532105" w:rsidRPr="00532105" w:rsidRDefault="00532105" w:rsidP="00532105">
      <w:pPr>
        <w:numPr>
          <w:ilvl w:val="0"/>
          <w:numId w:val="132"/>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Zamawiający wymaga, aby Wykonawca w ramach projektu funkcjonalnego dostarczył wykaz serwerów wirtualnych które będą wykorzystane wraz z ich zapotrzebowaniem wydajnościowym (moc obliczeniowa, pamięć operacyjna, obszar dyskowy) i wskazanym systemem operacyjnym. </w:t>
      </w:r>
    </w:p>
    <w:p w14:paraId="34C033B1"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C8BD681" w14:textId="77777777" w:rsidR="00532105" w:rsidRPr="00532105" w:rsidRDefault="00532105" w:rsidP="00532105">
      <w:pPr>
        <w:numPr>
          <w:ilvl w:val="0"/>
          <w:numId w:val="132"/>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zastrzega sobie prawo do dostawy we własnym zakresie licencji niezbędne do udostępnienia środowiska serwerowego na potrzeby wdrażanego Systemu.</w:t>
      </w:r>
    </w:p>
    <w:p w14:paraId="2BB0FE76" w14:textId="77777777" w:rsidR="00532105" w:rsidRPr="00532105" w:rsidRDefault="00532105" w:rsidP="00532105">
      <w:pPr>
        <w:keepNext/>
        <w:keepLines/>
        <w:numPr>
          <w:ilvl w:val="2"/>
          <w:numId w:val="150"/>
        </w:numPr>
        <w:spacing w:before="200" w:after="120" w:line="252" w:lineRule="auto"/>
        <w:ind w:left="426" w:hanging="426"/>
        <w:outlineLvl w:val="1"/>
        <w:rPr>
          <w:rFonts w:ascii="Calibri" w:hAnsi="Calibri" w:cs="Calibri"/>
          <w:color w:val="2E74B5"/>
          <w:sz w:val="20"/>
          <w:szCs w:val="20"/>
          <w:lang w:eastAsia="en-US"/>
        </w:rPr>
      </w:pPr>
      <w:bookmarkStart w:id="36" w:name="_Toc74913900"/>
      <w:bookmarkStart w:id="37" w:name="_Toc74914030"/>
      <w:bookmarkStart w:id="38" w:name="_Toc74914788"/>
      <w:bookmarkStart w:id="39" w:name="_Toc97111485"/>
      <w:r w:rsidRPr="00532105">
        <w:rPr>
          <w:rFonts w:ascii="Calibri" w:hAnsi="Calibri" w:cs="Calibri"/>
          <w:color w:val="2E74B5"/>
          <w:sz w:val="20"/>
          <w:szCs w:val="20"/>
          <w:lang w:eastAsia="en-US"/>
        </w:rPr>
        <w:t>Macierze dyskowe</w:t>
      </w:r>
      <w:bookmarkEnd w:id="36"/>
      <w:bookmarkEnd w:id="37"/>
      <w:bookmarkEnd w:id="38"/>
      <w:bookmarkEnd w:id="39"/>
    </w:p>
    <w:p w14:paraId="401EC86A" w14:textId="77777777" w:rsidR="00532105" w:rsidRPr="00532105" w:rsidRDefault="00532105" w:rsidP="00532105">
      <w:pPr>
        <w:numPr>
          <w:ilvl w:val="0"/>
          <w:numId w:val="133"/>
        </w:numPr>
        <w:spacing w:before="0" w:after="160" w:line="252" w:lineRule="auto"/>
        <w:ind w:left="425"/>
        <w:contextualSpacing/>
        <w:rPr>
          <w:rFonts w:ascii="Calibri" w:hAnsi="Calibri" w:cs="Calibri"/>
          <w:sz w:val="20"/>
          <w:szCs w:val="20"/>
          <w:lang w:eastAsia="en-US"/>
        </w:rPr>
      </w:pPr>
      <w:r w:rsidRPr="00532105">
        <w:rPr>
          <w:rFonts w:ascii="Calibri" w:hAnsi="Calibri" w:cs="Calibri"/>
          <w:sz w:val="20"/>
          <w:szCs w:val="20"/>
          <w:lang w:eastAsia="en-US"/>
        </w:rPr>
        <w:t>Zamawiający wymaga przedstawienia przez Wykonawcę wymaganej pojemności przestrzeni dyskowych, wielkości IOPS  oraz przepustowość z podziałem na Read and Write niezbędnych do prawidłowego funkcjonowania  wszystkich środowisk wdrażanego Systemu.</w:t>
      </w:r>
    </w:p>
    <w:p w14:paraId="77FB5249" w14:textId="77777777" w:rsidR="00532105" w:rsidRPr="00532105" w:rsidRDefault="00532105" w:rsidP="00532105">
      <w:pPr>
        <w:spacing w:before="0" w:after="160" w:line="252" w:lineRule="auto"/>
        <w:ind w:left="425"/>
        <w:contextualSpacing/>
        <w:rPr>
          <w:rFonts w:ascii="Calibri" w:hAnsi="Calibri" w:cs="Calibri"/>
          <w:sz w:val="20"/>
          <w:szCs w:val="20"/>
          <w:lang w:eastAsia="en-US"/>
        </w:rPr>
      </w:pPr>
    </w:p>
    <w:p w14:paraId="7F90BB2B" w14:textId="77777777" w:rsidR="00532105" w:rsidRPr="00532105" w:rsidRDefault="00532105" w:rsidP="00532105">
      <w:pPr>
        <w:numPr>
          <w:ilvl w:val="0"/>
          <w:numId w:val="133"/>
        </w:numPr>
        <w:spacing w:before="0" w:after="160" w:line="252" w:lineRule="auto"/>
        <w:ind w:left="425"/>
        <w:contextualSpacing/>
        <w:rPr>
          <w:rFonts w:ascii="Calibri" w:hAnsi="Calibri" w:cs="Calibri"/>
          <w:sz w:val="20"/>
          <w:szCs w:val="20"/>
          <w:lang w:eastAsia="en-US"/>
        </w:rPr>
      </w:pPr>
      <w:r w:rsidRPr="00532105">
        <w:rPr>
          <w:rFonts w:ascii="Calibri" w:hAnsi="Calibri" w:cs="Calibri"/>
          <w:sz w:val="20"/>
          <w:szCs w:val="20"/>
          <w:lang w:eastAsia="en-US"/>
        </w:rPr>
        <w:t xml:space="preserve">Do określenia IOPS niezbędne jest zdefiniowanie wymaganej powierzchni i stosunek ilości odczytów/zapisów z/na macierzy, które Wykonawca musi oszacować, biorąc pod uwagę specyfikę wdrażanego Systemu. </w:t>
      </w:r>
    </w:p>
    <w:p w14:paraId="6E695C2D" w14:textId="77777777" w:rsidR="00532105" w:rsidRPr="00532105" w:rsidRDefault="00532105" w:rsidP="00532105">
      <w:pPr>
        <w:keepNext/>
        <w:keepLines/>
        <w:numPr>
          <w:ilvl w:val="2"/>
          <w:numId w:val="150"/>
        </w:numPr>
        <w:spacing w:before="200" w:after="120" w:line="252" w:lineRule="auto"/>
        <w:ind w:left="426" w:hanging="426"/>
        <w:outlineLvl w:val="1"/>
        <w:rPr>
          <w:rFonts w:ascii="Calibri" w:hAnsi="Calibri" w:cs="Calibri"/>
          <w:color w:val="2E74B5"/>
          <w:sz w:val="20"/>
          <w:szCs w:val="20"/>
          <w:lang w:eastAsia="en-US"/>
        </w:rPr>
      </w:pPr>
      <w:bookmarkStart w:id="40" w:name="_Toc74913901"/>
      <w:bookmarkStart w:id="41" w:name="_Toc74914031"/>
      <w:bookmarkStart w:id="42" w:name="_Toc74914789"/>
      <w:bookmarkStart w:id="43" w:name="_Toc97111486"/>
      <w:r w:rsidRPr="00532105">
        <w:rPr>
          <w:rFonts w:ascii="Calibri" w:hAnsi="Calibri" w:cs="Calibri"/>
          <w:color w:val="2E74B5"/>
          <w:sz w:val="20"/>
          <w:szCs w:val="20"/>
          <w:lang w:eastAsia="en-US"/>
        </w:rPr>
        <w:t>Bazy danych</w:t>
      </w:r>
      <w:bookmarkEnd w:id="40"/>
      <w:bookmarkEnd w:id="41"/>
      <w:bookmarkEnd w:id="42"/>
      <w:bookmarkEnd w:id="43"/>
    </w:p>
    <w:p w14:paraId="5B02186A" w14:textId="77777777" w:rsidR="00532105" w:rsidRPr="00532105" w:rsidRDefault="00532105" w:rsidP="00532105">
      <w:pPr>
        <w:numPr>
          <w:ilvl w:val="3"/>
          <w:numId w:val="114"/>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dysponuje środowiskiem bazodanowym:</w:t>
      </w:r>
    </w:p>
    <w:p w14:paraId="7A6F9443" w14:textId="77777777" w:rsidR="00532105" w:rsidRPr="00532105" w:rsidRDefault="00532105" w:rsidP="00532105">
      <w:pPr>
        <w:numPr>
          <w:ilvl w:val="0"/>
          <w:numId w:val="199"/>
        </w:numPr>
        <w:spacing w:before="0" w:after="160" w:line="252" w:lineRule="auto"/>
        <w:ind w:left="993"/>
        <w:contextualSpacing/>
        <w:rPr>
          <w:rFonts w:ascii="Calibri" w:hAnsi="Calibri" w:cs="Calibri"/>
          <w:sz w:val="20"/>
          <w:szCs w:val="20"/>
          <w:lang w:val="en-US" w:eastAsia="en-US"/>
        </w:rPr>
      </w:pPr>
      <w:r w:rsidRPr="00532105">
        <w:rPr>
          <w:rFonts w:ascii="Calibri" w:hAnsi="Calibri" w:cs="Calibri"/>
          <w:sz w:val="20"/>
          <w:szCs w:val="20"/>
          <w:lang w:val="en-US" w:eastAsia="en-US"/>
        </w:rPr>
        <w:t xml:space="preserve">ORACLE w </w:t>
      </w:r>
      <w:proofErr w:type="spellStart"/>
      <w:r w:rsidRPr="00532105">
        <w:rPr>
          <w:rFonts w:ascii="Calibri" w:hAnsi="Calibri" w:cs="Calibri"/>
          <w:sz w:val="20"/>
          <w:szCs w:val="20"/>
          <w:lang w:val="en-US" w:eastAsia="en-US"/>
        </w:rPr>
        <w:t>wersji</w:t>
      </w:r>
      <w:proofErr w:type="spellEnd"/>
      <w:r w:rsidRPr="00532105">
        <w:rPr>
          <w:rFonts w:ascii="Calibri" w:hAnsi="Calibri" w:cs="Calibri"/>
          <w:sz w:val="20"/>
          <w:szCs w:val="20"/>
          <w:lang w:val="en-US" w:eastAsia="en-US"/>
        </w:rPr>
        <w:t xml:space="preserve"> 21c Enterprise Edition;</w:t>
      </w:r>
    </w:p>
    <w:p w14:paraId="2597D4EA" w14:textId="77777777" w:rsidR="00532105" w:rsidRPr="00532105" w:rsidRDefault="00532105" w:rsidP="00532105">
      <w:pPr>
        <w:numPr>
          <w:ilvl w:val="0"/>
          <w:numId w:val="199"/>
        </w:numPr>
        <w:spacing w:before="0" w:after="160" w:line="252" w:lineRule="auto"/>
        <w:ind w:left="993"/>
        <w:contextualSpacing/>
        <w:rPr>
          <w:rFonts w:ascii="Calibri" w:hAnsi="Calibri" w:cs="Calibri"/>
          <w:sz w:val="20"/>
          <w:szCs w:val="20"/>
          <w:lang w:val="en-US" w:eastAsia="en-US"/>
        </w:rPr>
      </w:pPr>
      <w:r w:rsidRPr="00532105">
        <w:rPr>
          <w:rFonts w:ascii="Calibri" w:hAnsi="Calibri" w:cs="Calibri"/>
          <w:sz w:val="20"/>
          <w:szCs w:val="20"/>
          <w:lang w:val="en-US" w:eastAsia="en-US"/>
        </w:rPr>
        <w:t xml:space="preserve">Microsoft MSSQL </w:t>
      </w:r>
      <w:proofErr w:type="spellStart"/>
      <w:r w:rsidRPr="00532105">
        <w:rPr>
          <w:rFonts w:ascii="Calibri" w:hAnsi="Calibri" w:cs="Calibri"/>
          <w:sz w:val="20"/>
          <w:szCs w:val="20"/>
          <w:lang w:val="en-US" w:eastAsia="en-US"/>
        </w:rPr>
        <w:t>wersja</w:t>
      </w:r>
      <w:proofErr w:type="spellEnd"/>
      <w:r w:rsidRPr="00532105">
        <w:rPr>
          <w:rFonts w:ascii="Calibri" w:hAnsi="Calibri" w:cs="Calibri"/>
          <w:sz w:val="20"/>
          <w:szCs w:val="20"/>
          <w:lang w:val="en-US" w:eastAsia="en-US"/>
        </w:rPr>
        <w:t xml:space="preserve"> 2016 Standard.</w:t>
      </w:r>
    </w:p>
    <w:p w14:paraId="4CCFD12D" w14:textId="77777777" w:rsidR="00532105" w:rsidRPr="00532105" w:rsidRDefault="00532105" w:rsidP="00532105">
      <w:pPr>
        <w:spacing w:before="0" w:after="160" w:line="252" w:lineRule="auto"/>
        <w:ind w:left="709"/>
        <w:contextualSpacing/>
        <w:rPr>
          <w:rFonts w:ascii="Calibri" w:hAnsi="Calibri" w:cs="Calibri"/>
          <w:sz w:val="20"/>
          <w:szCs w:val="20"/>
          <w:lang w:val="en-US" w:eastAsia="en-US"/>
        </w:rPr>
      </w:pPr>
    </w:p>
    <w:p w14:paraId="5B987FB7" w14:textId="77777777" w:rsidR="00532105" w:rsidRPr="00532105" w:rsidRDefault="00532105" w:rsidP="00532105">
      <w:pPr>
        <w:numPr>
          <w:ilvl w:val="3"/>
          <w:numId w:val="114"/>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aby Wykonawca w ramach projektu funkcjonalnego dostarczył wykaz instancji bazodanowych które będą wykorzystane wraz z ich zapotrzebowaniem wydajnościowym (moc obliczeniowa, pamięć operacyjna, obszar dyskowy).</w:t>
      </w:r>
    </w:p>
    <w:p w14:paraId="04687D8E"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37A55D8B" w14:textId="77777777" w:rsidR="00532105" w:rsidRPr="00532105" w:rsidRDefault="00532105" w:rsidP="00532105">
      <w:pPr>
        <w:numPr>
          <w:ilvl w:val="3"/>
          <w:numId w:val="114"/>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zastrzega sobie prawo do dostawy we własnym zakresie licencji niezbędnych do udostępnienia środowiska bazodanowego na potrzeby wdrażanego Systemu.</w:t>
      </w:r>
    </w:p>
    <w:p w14:paraId="5E0276BC" w14:textId="77777777" w:rsidR="00532105" w:rsidRPr="00532105" w:rsidRDefault="00532105" w:rsidP="00532105">
      <w:pPr>
        <w:keepNext/>
        <w:keepLines/>
        <w:numPr>
          <w:ilvl w:val="2"/>
          <w:numId w:val="150"/>
        </w:numPr>
        <w:spacing w:before="200" w:after="120" w:line="252" w:lineRule="auto"/>
        <w:ind w:left="426" w:hanging="426"/>
        <w:outlineLvl w:val="1"/>
        <w:rPr>
          <w:rFonts w:ascii="Calibri" w:hAnsi="Calibri" w:cs="Calibri"/>
          <w:color w:val="2E74B5"/>
          <w:sz w:val="20"/>
          <w:szCs w:val="20"/>
          <w:lang w:eastAsia="en-US"/>
        </w:rPr>
      </w:pPr>
      <w:bookmarkStart w:id="44" w:name="_Toc74913902"/>
      <w:bookmarkStart w:id="45" w:name="_Toc74914032"/>
      <w:bookmarkStart w:id="46" w:name="_Toc74914790"/>
      <w:bookmarkStart w:id="47" w:name="_Toc97111487"/>
      <w:r w:rsidRPr="00532105">
        <w:rPr>
          <w:rFonts w:ascii="Calibri" w:hAnsi="Calibri" w:cs="Calibri"/>
          <w:color w:val="2E74B5"/>
          <w:sz w:val="20"/>
          <w:szCs w:val="20"/>
          <w:lang w:eastAsia="en-US"/>
        </w:rPr>
        <w:t>System Backupu</w:t>
      </w:r>
      <w:bookmarkEnd w:id="44"/>
      <w:bookmarkEnd w:id="45"/>
      <w:bookmarkEnd w:id="46"/>
      <w:bookmarkEnd w:id="47"/>
    </w:p>
    <w:p w14:paraId="1F91F0F3" w14:textId="77777777" w:rsidR="00532105" w:rsidRPr="00532105" w:rsidRDefault="00532105" w:rsidP="00532105">
      <w:pPr>
        <w:numPr>
          <w:ilvl w:val="0"/>
          <w:numId w:val="13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Zamawiający dysponuje systemem backupu obejmującym swoim działaniem posiadaną infrastrukturę serwerową i bazodanową, w tym zasoby które będą udostępnione dla wdrażanego Systemu. System backupu umożliwia wykonywanie kopii zapasowych bez zatrzymywania działania systemu (tryb on-line). </w:t>
      </w:r>
    </w:p>
    <w:p w14:paraId="3CD56E46"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62F43EA8" w14:textId="77777777" w:rsidR="00532105" w:rsidRPr="00532105" w:rsidRDefault="00532105" w:rsidP="00532105">
      <w:pPr>
        <w:numPr>
          <w:ilvl w:val="0"/>
          <w:numId w:val="13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wymaga aby Wykonawca w ramach projektu funkcjonalnego dostarczył informację o zasobach wdrażanego Systemu, które mają być zabezpieczone przez Zamawiającego przy wykorzystaniu systemu backupu.</w:t>
      </w:r>
    </w:p>
    <w:p w14:paraId="4F149AF5"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6489805E" w14:textId="77777777" w:rsidR="00532105" w:rsidRPr="00532105" w:rsidRDefault="00532105" w:rsidP="00532105">
      <w:pPr>
        <w:numPr>
          <w:ilvl w:val="0"/>
          <w:numId w:val="13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zapewni Licencje związane z systemem backupu.</w:t>
      </w:r>
    </w:p>
    <w:p w14:paraId="0A0E8E69" w14:textId="77777777" w:rsidR="00532105" w:rsidRPr="00532105" w:rsidRDefault="00532105" w:rsidP="00532105">
      <w:pPr>
        <w:keepNext/>
        <w:keepLines/>
        <w:numPr>
          <w:ilvl w:val="2"/>
          <w:numId w:val="150"/>
        </w:numPr>
        <w:spacing w:before="200" w:after="120" w:line="252" w:lineRule="auto"/>
        <w:ind w:left="426" w:hanging="426"/>
        <w:outlineLvl w:val="1"/>
        <w:rPr>
          <w:rFonts w:ascii="Calibri" w:hAnsi="Calibri" w:cs="Calibri"/>
          <w:color w:val="2E74B5"/>
          <w:sz w:val="20"/>
          <w:szCs w:val="20"/>
          <w:lang w:eastAsia="en-US"/>
        </w:rPr>
      </w:pPr>
      <w:bookmarkStart w:id="48" w:name="_Toc74913903"/>
      <w:bookmarkStart w:id="49" w:name="_Toc74914033"/>
      <w:bookmarkStart w:id="50" w:name="_Toc74914791"/>
      <w:bookmarkStart w:id="51" w:name="_Toc97111488"/>
      <w:r w:rsidRPr="00532105">
        <w:rPr>
          <w:rFonts w:ascii="Calibri" w:hAnsi="Calibri" w:cs="Calibri"/>
          <w:color w:val="2E74B5"/>
          <w:sz w:val="20"/>
          <w:szCs w:val="20"/>
          <w:lang w:eastAsia="en-US"/>
        </w:rPr>
        <w:t>Monitoring wydajności i dostępności</w:t>
      </w:r>
      <w:bookmarkEnd w:id="48"/>
      <w:bookmarkEnd w:id="49"/>
      <w:bookmarkEnd w:id="50"/>
      <w:bookmarkEnd w:id="51"/>
    </w:p>
    <w:p w14:paraId="6B7A1A13" w14:textId="77777777" w:rsidR="00532105" w:rsidRPr="00532105" w:rsidRDefault="00532105" w:rsidP="00532105">
      <w:pPr>
        <w:numPr>
          <w:ilvl w:val="0"/>
          <w:numId w:val="135"/>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dysponuje systemem monitoringu infrastruktury IT obejmującym swoim działaniem posiadaną infrastrukturę serwerową i bazodanową, w tym zasoby które będą udostępnione dla wdrażanego Systemu.</w:t>
      </w:r>
    </w:p>
    <w:p w14:paraId="46473321"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348145F1" w14:textId="77777777" w:rsidR="00532105" w:rsidRPr="00532105" w:rsidRDefault="00532105" w:rsidP="00532105">
      <w:pPr>
        <w:numPr>
          <w:ilvl w:val="0"/>
          <w:numId w:val="135"/>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wymaga aby Wykonawca w ramach projektu funkcjonalnego dostarczył informację o zasobach (procesach i innych komponentach), które mają być monitorowane przez Zamawiającego przy wykorzystaniu systemu monitoringu infrastruktury IT.</w:t>
      </w:r>
    </w:p>
    <w:p w14:paraId="5E64F6EE"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6261F422" w14:textId="77777777" w:rsidR="00532105" w:rsidRPr="00532105" w:rsidRDefault="00532105" w:rsidP="00532105">
      <w:pPr>
        <w:numPr>
          <w:ilvl w:val="0"/>
          <w:numId w:val="135"/>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zapewni Licencje związane z systemem monitoringu infrastruktury IT.</w:t>
      </w:r>
    </w:p>
    <w:p w14:paraId="62DF96DD" w14:textId="77777777" w:rsidR="00532105" w:rsidRPr="00532105" w:rsidRDefault="00532105" w:rsidP="00532105">
      <w:pPr>
        <w:spacing w:before="0" w:after="160" w:line="252" w:lineRule="auto"/>
        <w:ind w:left="54"/>
        <w:rPr>
          <w:rFonts w:ascii="Calibri" w:hAnsi="Calibri" w:cs="Calibri"/>
          <w:sz w:val="20"/>
          <w:szCs w:val="20"/>
          <w:lang w:eastAsia="en-US"/>
        </w:rPr>
      </w:pPr>
    </w:p>
    <w:p w14:paraId="36AB864F" w14:textId="77777777" w:rsidR="00532105" w:rsidRPr="00532105" w:rsidRDefault="00532105" w:rsidP="00532105">
      <w:pPr>
        <w:keepNext/>
        <w:keepLines/>
        <w:numPr>
          <w:ilvl w:val="1"/>
          <w:numId w:val="126"/>
        </w:numPr>
        <w:spacing w:before="40" w:after="160" w:line="252" w:lineRule="auto"/>
        <w:ind w:left="576" w:hanging="576"/>
        <w:outlineLvl w:val="1"/>
        <w:rPr>
          <w:rFonts w:ascii="Calibri" w:hAnsi="Calibri" w:cs="Calibri"/>
          <w:color w:val="2E74B5"/>
          <w:sz w:val="20"/>
          <w:szCs w:val="20"/>
          <w:lang w:eastAsia="en-US"/>
        </w:rPr>
      </w:pPr>
      <w:bookmarkStart w:id="52" w:name="_Toc97111489"/>
      <w:r w:rsidRPr="00532105">
        <w:rPr>
          <w:rFonts w:ascii="Calibri" w:hAnsi="Calibri" w:cs="Calibri"/>
          <w:color w:val="2E74B5"/>
          <w:sz w:val="20"/>
          <w:szCs w:val="20"/>
          <w:lang w:eastAsia="en-US"/>
        </w:rPr>
        <w:t>Wymagania techniczne dotyczące komponentów wdrażanego Systemu</w:t>
      </w:r>
      <w:bookmarkEnd w:id="52"/>
    </w:p>
    <w:p w14:paraId="6D4C5F5C" w14:textId="77777777" w:rsidR="00532105" w:rsidRPr="00532105" w:rsidRDefault="00532105" w:rsidP="00532105">
      <w:pPr>
        <w:numPr>
          <w:ilvl w:val="0"/>
          <w:numId w:val="136"/>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Zamawiający wymaga, by wdrażany System został oparty o oprogramowanie gwarantujące Zamawiającemu możliwość utrzymania i rozwoju Systemu po zakończeniu realizacji umowy bez konieczności współpracy z Wykonawcą. </w:t>
      </w:r>
    </w:p>
    <w:p w14:paraId="25F34462"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0093361A" w14:textId="77777777" w:rsidR="00532105" w:rsidRPr="00532105" w:rsidRDefault="00532105" w:rsidP="00532105">
      <w:pPr>
        <w:numPr>
          <w:ilvl w:val="0"/>
          <w:numId w:val="136"/>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by każdy istotny element oprogramowania wchodzącego w skład wdrażanego Systemu objętego umowami licencyjnymi innymi, niż Open Source lub freeware:</w:t>
      </w:r>
    </w:p>
    <w:p w14:paraId="2A8F3666" w14:textId="77777777" w:rsidR="00532105" w:rsidRPr="00532105" w:rsidRDefault="00532105" w:rsidP="00532105">
      <w:pPr>
        <w:numPr>
          <w:ilvl w:val="0"/>
          <w:numId w:val="198"/>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pochodził od uznanych wytwórców, o światowym zasięgu,</w:t>
      </w:r>
    </w:p>
    <w:p w14:paraId="5326AE50" w14:textId="77777777" w:rsidR="00532105" w:rsidRPr="00532105" w:rsidRDefault="00532105" w:rsidP="00532105">
      <w:pPr>
        <w:numPr>
          <w:ilvl w:val="0"/>
          <w:numId w:val="198"/>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był realizowany w nowoczesnej i rozwojowej technologii,</w:t>
      </w:r>
    </w:p>
    <w:p w14:paraId="0DFA0E71" w14:textId="77777777" w:rsidR="00532105" w:rsidRPr="00532105" w:rsidRDefault="00532105" w:rsidP="00532105">
      <w:pPr>
        <w:numPr>
          <w:ilvl w:val="0"/>
          <w:numId w:val="198"/>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był wspierany przez możliwie licznych liczących się integratorów i innych usługodawców działających na terenie Polski i Unii Europejskiej,</w:t>
      </w:r>
    </w:p>
    <w:p w14:paraId="4D08B8E7" w14:textId="77777777" w:rsidR="00532105" w:rsidRPr="00532105" w:rsidRDefault="00532105" w:rsidP="00532105">
      <w:pPr>
        <w:numPr>
          <w:ilvl w:val="0"/>
          <w:numId w:val="198"/>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nie był objęty prawami wyłącznymi Wykonawcy ani żadnej spółki powiązanej kapitałowo z Wykonawcą (w tym z konsorcjantem).</w:t>
      </w:r>
    </w:p>
    <w:p w14:paraId="62AA4411"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39022B53" w14:textId="77777777" w:rsidR="00532105" w:rsidRPr="00532105" w:rsidRDefault="00532105" w:rsidP="00532105">
      <w:pPr>
        <w:numPr>
          <w:ilvl w:val="0"/>
          <w:numId w:val="136"/>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by każdy istotny element oprogramowania wchodzącego w skład wdrażanego Systemu objętego umowami licencyjnymi Open Source lub freeware:</w:t>
      </w:r>
    </w:p>
    <w:p w14:paraId="2344DF41" w14:textId="77777777" w:rsidR="00532105" w:rsidRPr="00532105" w:rsidRDefault="00532105" w:rsidP="00532105">
      <w:pPr>
        <w:numPr>
          <w:ilvl w:val="0"/>
          <w:numId w:val="197"/>
        </w:numPr>
        <w:spacing w:before="0" w:after="160" w:line="100" w:lineRule="atLeast"/>
        <w:ind w:left="993"/>
        <w:contextualSpacing/>
        <w:rPr>
          <w:rFonts w:ascii="Calibri" w:hAnsi="Calibri" w:cs="Calibri"/>
          <w:sz w:val="20"/>
          <w:szCs w:val="20"/>
          <w:lang w:eastAsia="en-US"/>
        </w:rPr>
      </w:pPr>
      <w:r w:rsidRPr="00532105">
        <w:rPr>
          <w:rFonts w:ascii="Calibri" w:hAnsi="Calibri" w:cs="Calibri"/>
          <w:sz w:val="20"/>
          <w:szCs w:val="20"/>
          <w:lang w:eastAsia="en-US"/>
        </w:rPr>
        <w:t>był realizowany w nowoczesnej i rozwojowej technologii,</w:t>
      </w:r>
    </w:p>
    <w:p w14:paraId="24357AC2" w14:textId="77777777" w:rsidR="00532105" w:rsidRPr="00532105" w:rsidRDefault="00532105" w:rsidP="00532105">
      <w:pPr>
        <w:numPr>
          <w:ilvl w:val="0"/>
          <w:numId w:val="197"/>
        </w:numPr>
        <w:spacing w:before="0" w:after="160" w:line="100" w:lineRule="atLeast"/>
        <w:ind w:left="993"/>
        <w:contextualSpacing/>
        <w:rPr>
          <w:rFonts w:ascii="Calibri" w:hAnsi="Calibri" w:cs="Calibri"/>
          <w:sz w:val="20"/>
          <w:szCs w:val="20"/>
          <w:lang w:eastAsia="en-US"/>
        </w:rPr>
      </w:pPr>
      <w:r w:rsidRPr="00532105">
        <w:rPr>
          <w:rFonts w:ascii="Calibri" w:hAnsi="Calibri" w:cs="Calibri"/>
          <w:sz w:val="20"/>
          <w:szCs w:val="20"/>
          <w:lang w:eastAsia="en-US"/>
        </w:rPr>
        <w:t>nie był wskazany przez wytwórcę, jako produkt, którego dalszy rozwój lub wsparcie będą wstrzymane w terminie krótszym niż 5 lat od daty oferowanego zakończenia realizacji umowy.</w:t>
      </w:r>
    </w:p>
    <w:p w14:paraId="32B33C85" w14:textId="77777777" w:rsidR="00532105" w:rsidRPr="00532105" w:rsidRDefault="00532105" w:rsidP="00532105">
      <w:pPr>
        <w:spacing w:before="0" w:after="160" w:line="100" w:lineRule="atLeast"/>
        <w:ind w:left="720"/>
        <w:contextualSpacing/>
        <w:rPr>
          <w:rFonts w:ascii="Calibri" w:hAnsi="Calibri" w:cs="Calibri"/>
          <w:sz w:val="20"/>
          <w:szCs w:val="20"/>
          <w:lang w:eastAsia="en-US"/>
        </w:rPr>
      </w:pPr>
    </w:p>
    <w:p w14:paraId="21257E34" w14:textId="77777777" w:rsidR="00532105" w:rsidRPr="00532105" w:rsidRDefault="00532105" w:rsidP="00532105">
      <w:pPr>
        <w:keepNext/>
        <w:keepLines/>
        <w:numPr>
          <w:ilvl w:val="1"/>
          <w:numId w:val="126"/>
        </w:numPr>
        <w:spacing w:before="40" w:after="160" w:line="252" w:lineRule="auto"/>
        <w:ind w:left="576" w:hanging="576"/>
        <w:outlineLvl w:val="1"/>
        <w:rPr>
          <w:rFonts w:ascii="Calibri" w:hAnsi="Calibri" w:cs="Calibri"/>
          <w:color w:val="2E74B5"/>
          <w:sz w:val="20"/>
          <w:szCs w:val="20"/>
          <w:lang w:eastAsia="en-US"/>
        </w:rPr>
      </w:pPr>
      <w:bookmarkStart w:id="53" w:name="_Toc74913905"/>
      <w:bookmarkStart w:id="54" w:name="_Toc74914035"/>
      <w:bookmarkStart w:id="55" w:name="_Toc74914793"/>
      <w:bookmarkStart w:id="56" w:name="_Toc97111490"/>
      <w:r w:rsidRPr="00532105">
        <w:rPr>
          <w:rFonts w:ascii="Calibri" w:hAnsi="Calibri" w:cs="Calibri"/>
          <w:color w:val="2E74B5"/>
          <w:sz w:val="20"/>
          <w:szCs w:val="20"/>
          <w:lang w:eastAsia="en-US"/>
        </w:rPr>
        <w:t>Użytkownicy wdrażanego Systemu</w:t>
      </w:r>
      <w:bookmarkEnd w:id="53"/>
      <w:bookmarkEnd w:id="54"/>
      <w:bookmarkEnd w:id="55"/>
      <w:bookmarkEnd w:id="56"/>
    </w:p>
    <w:p w14:paraId="36675A19" w14:textId="77777777" w:rsidR="00532105" w:rsidRPr="00532105" w:rsidRDefault="00532105" w:rsidP="00532105">
      <w:pPr>
        <w:numPr>
          <w:ilvl w:val="0"/>
          <w:numId w:val="137"/>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aby administrowanie i zarzadzanie kontami i uprawnieniami użytkowników było zaimplementowane w wdrażanym Systemie. Czynności te muszą być jednolite i scentralizowane dla wszystkich modułów/aplikacji składających się na System.</w:t>
      </w:r>
    </w:p>
    <w:p w14:paraId="35F83651"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0E4894F9" w14:textId="77777777" w:rsidR="00532105" w:rsidRPr="00532105" w:rsidRDefault="00532105" w:rsidP="00532105">
      <w:pPr>
        <w:numPr>
          <w:ilvl w:val="0"/>
          <w:numId w:val="137"/>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wdrażanym Systemie powinna być możliwość logowania czynności użytkowników z  uwzględnieniem operacji:</w:t>
      </w:r>
    </w:p>
    <w:p w14:paraId="1187DC3E" w14:textId="77777777" w:rsidR="00532105" w:rsidRPr="00532105" w:rsidRDefault="00532105" w:rsidP="00532105">
      <w:pPr>
        <w:numPr>
          <w:ilvl w:val="0"/>
          <w:numId w:val="196"/>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logowania/wylogowania</w:t>
      </w:r>
    </w:p>
    <w:p w14:paraId="2418EA73" w14:textId="77777777" w:rsidR="00532105" w:rsidRPr="00532105" w:rsidRDefault="00532105" w:rsidP="00532105">
      <w:pPr>
        <w:numPr>
          <w:ilvl w:val="0"/>
          <w:numId w:val="196"/>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zmiany danych (dopisanie, usuniecie, poprawa) i ich odczytu</w:t>
      </w:r>
    </w:p>
    <w:p w14:paraId="6AE712E5" w14:textId="77777777" w:rsidR="00532105" w:rsidRPr="00532105" w:rsidRDefault="00532105" w:rsidP="00532105">
      <w:pPr>
        <w:numPr>
          <w:ilvl w:val="0"/>
          <w:numId w:val="196"/>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 xml:space="preserve">związanych z przetwarzaniem danych, tworzeniem wydruków i raportów administracyjnych </w:t>
      </w:r>
    </w:p>
    <w:p w14:paraId="3DCCC238" w14:textId="77777777" w:rsidR="00532105" w:rsidRPr="00532105" w:rsidRDefault="00532105" w:rsidP="00532105">
      <w:pPr>
        <w:numPr>
          <w:ilvl w:val="0"/>
          <w:numId w:val="137"/>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System powinien umożliwiać logowanie zdarzeń na różnych poziomach szczegółowości oraz umożliwiać zmianę tego poziomu przez Administratorów Enea.</w:t>
      </w:r>
    </w:p>
    <w:p w14:paraId="7343AEE4"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069944C9" w14:textId="77777777" w:rsidR="00532105" w:rsidRPr="00532105" w:rsidRDefault="00532105" w:rsidP="00532105">
      <w:pPr>
        <w:numPr>
          <w:ilvl w:val="0"/>
          <w:numId w:val="137"/>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 ramach wdrożenia wymaga przeszkolenia ustaloną ilość osób które będą pełniły rolę administratorów.</w:t>
      </w:r>
    </w:p>
    <w:p w14:paraId="40F0927C"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57" w:name="_Toc74913906"/>
      <w:bookmarkStart w:id="58" w:name="_Toc74914036"/>
      <w:bookmarkStart w:id="59" w:name="_Toc74914794"/>
      <w:bookmarkStart w:id="60" w:name="_Toc97111491"/>
      <w:r w:rsidRPr="00532105">
        <w:rPr>
          <w:rFonts w:ascii="Calibri" w:hAnsi="Calibri" w:cs="Calibri"/>
          <w:color w:val="2E74B5"/>
          <w:sz w:val="20"/>
          <w:szCs w:val="20"/>
          <w:lang w:eastAsia="en-US"/>
        </w:rPr>
        <w:t>Architektura wdrażanego Systemu</w:t>
      </w:r>
      <w:bookmarkEnd w:id="57"/>
      <w:bookmarkEnd w:id="58"/>
      <w:bookmarkEnd w:id="59"/>
      <w:bookmarkEnd w:id="60"/>
    </w:p>
    <w:p w14:paraId="6830731D" w14:textId="77777777" w:rsidR="00532105" w:rsidRPr="00532105" w:rsidRDefault="00532105" w:rsidP="00532105">
      <w:pPr>
        <w:numPr>
          <w:ilvl w:val="0"/>
          <w:numId w:val="138"/>
        </w:numPr>
        <w:spacing w:before="0" w:after="160" w:line="252" w:lineRule="auto"/>
        <w:ind w:left="426" w:hanging="284"/>
        <w:contextualSpacing/>
        <w:rPr>
          <w:rFonts w:ascii="Calibri" w:hAnsi="Calibri" w:cs="Calibri"/>
          <w:sz w:val="20"/>
          <w:szCs w:val="20"/>
          <w:lang w:eastAsia="en-US"/>
        </w:rPr>
      </w:pPr>
      <w:r w:rsidRPr="00532105">
        <w:rPr>
          <w:rFonts w:ascii="Calibri" w:hAnsi="Calibri" w:cs="Calibri"/>
          <w:sz w:val="20"/>
          <w:szCs w:val="20"/>
          <w:lang w:eastAsia="en-US"/>
        </w:rPr>
        <w:t>Wdrażany System powinien być zbudowany w architekturze trójwarstwowej z wyróżnieniem:</w:t>
      </w:r>
    </w:p>
    <w:p w14:paraId="25BD1819" w14:textId="77777777" w:rsidR="00532105" w:rsidRPr="00532105" w:rsidRDefault="00532105" w:rsidP="00532105">
      <w:pPr>
        <w:numPr>
          <w:ilvl w:val="0"/>
          <w:numId w:val="19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Warstwa bazy danych</w:t>
      </w:r>
    </w:p>
    <w:p w14:paraId="62523485" w14:textId="77777777" w:rsidR="00532105" w:rsidRPr="00532105" w:rsidRDefault="00532105" w:rsidP="00532105">
      <w:pPr>
        <w:numPr>
          <w:ilvl w:val="0"/>
          <w:numId w:val="19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Warstwa aplikacji</w:t>
      </w:r>
    </w:p>
    <w:p w14:paraId="06B5D06D" w14:textId="77777777" w:rsidR="00532105" w:rsidRPr="00532105" w:rsidRDefault="00532105" w:rsidP="00532105">
      <w:pPr>
        <w:numPr>
          <w:ilvl w:val="0"/>
          <w:numId w:val="195"/>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Warstwa prezentacji</w:t>
      </w:r>
    </w:p>
    <w:p w14:paraId="08098D9D" w14:textId="77777777" w:rsidR="00532105" w:rsidRPr="00532105" w:rsidRDefault="00532105" w:rsidP="00532105">
      <w:pPr>
        <w:numPr>
          <w:ilvl w:val="0"/>
          <w:numId w:val="138"/>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Zamawiający wymaga aby ewentualne zwiększenie wydajności wdrażanego Systemu poprzez przydzielanie procesorów lub pamięci RAM dla serwerów wirtualnych w warstwie danych i aplikacji nie będzie skutkowało koniecznością zakupu  dodatkowych licencji  przez Zamawiającego.</w:t>
      </w:r>
    </w:p>
    <w:p w14:paraId="718A735C"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61" w:name="_Toc74913907"/>
      <w:bookmarkStart w:id="62" w:name="_Toc74914037"/>
      <w:bookmarkStart w:id="63" w:name="_Toc74914795"/>
      <w:bookmarkStart w:id="64" w:name="_Toc97111492"/>
      <w:r w:rsidRPr="00532105">
        <w:rPr>
          <w:rFonts w:ascii="Calibri" w:hAnsi="Calibri" w:cs="Calibri"/>
          <w:color w:val="2E74B5"/>
          <w:sz w:val="20"/>
          <w:szCs w:val="20"/>
          <w:lang w:eastAsia="en-US"/>
        </w:rPr>
        <w:lastRenderedPageBreak/>
        <w:t>Środowiska pracy wdrażanego Systemu</w:t>
      </w:r>
      <w:bookmarkEnd w:id="61"/>
      <w:bookmarkEnd w:id="62"/>
      <w:bookmarkEnd w:id="63"/>
      <w:bookmarkEnd w:id="64"/>
    </w:p>
    <w:p w14:paraId="67787A85" w14:textId="77777777" w:rsidR="00532105" w:rsidRPr="00532105" w:rsidRDefault="00532105" w:rsidP="00532105">
      <w:pPr>
        <w:numPr>
          <w:ilvl w:val="0"/>
          <w:numId w:val="139"/>
        </w:numPr>
        <w:spacing w:before="0" w:after="160" w:line="252" w:lineRule="auto"/>
        <w:ind w:left="426" w:hanging="284"/>
        <w:contextualSpacing/>
        <w:rPr>
          <w:rFonts w:ascii="Calibri" w:hAnsi="Calibri" w:cs="Calibri"/>
          <w:sz w:val="20"/>
          <w:szCs w:val="20"/>
          <w:lang w:eastAsia="en-US"/>
        </w:rPr>
      </w:pPr>
      <w:r w:rsidRPr="00532105">
        <w:rPr>
          <w:rFonts w:ascii="Calibri" w:hAnsi="Calibri" w:cs="Calibri"/>
          <w:sz w:val="20"/>
          <w:szCs w:val="20"/>
          <w:lang w:eastAsia="en-US"/>
        </w:rPr>
        <w:t>Wdrożenie Systemu obejmuje utworzenie i skonfigurowanie przynajmniej 3 (trzech) niezależnych i w pełni funkcjonalnych środowisk:</w:t>
      </w:r>
    </w:p>
    <w:p w14:paraId="140121F3" w14:textId="77777777" w:rsidR="00532105" w:rsidRPr="00532105" w:rsidRDefault="00532105" w:rsidP="00532105">
      <w:pPr>
        <w:numPr>
          <w:ilvl w:val="0"/>
          <w:numId w:val="19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Produkcyjne;</w:t>
      </w:r>
    </w:p>
    <w:p w14:paraId="0A8034C2" w14:textId="77777777" w:rsidR="00532105" w:rsidRPr="00532105" w:rsidRDefault="00532105" w:rsidP="00532105">
      <w:pPr>
        <w:numPr>
          <w:ilvl w:val="0"/>
          <w:numId w:val="19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Testowe;</w:t>
      </w:r>
    </w:p>
    <w:p w14:paraId="7374A2E8" w14:textId="77777777" w:rsidR="00532105" w:rsidRPr="00532105" w:rsidRDefault="00532105" w:rsidP="00532105">
      <w:pPr>
        <w:numPr>
          <w:ilvl w:val="0"/>
          <w:numId w:val="194"/>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Developerskie/Rozwojowe.</w:t>
      </w:r>
    </w:p>
    <w:p w14:paraId="5C9A9378" w14:textId="77777777" w:rsidR="00532105" w:rsidRPr="00532105" w:rsidRDefault="00532105" w:rsidP="00532105">
      <w:pPr>
        <w:spacing w:before="0" w:after="160" w:line="252" w:lineRule="auto"/>
        <w:ind w:left="142"/>
        <w:contextualSpacing/>
        <w:rPr>
          <w:rFonts w:ascii="Calibri" w:hAnsi="Calibri" w:cs="Calibri"/>
          <w:sz w:val="20"/>
          <w:szCs w:val="20"/>
          <w:lang w:eastAsia="en-US"/>
        </w:rPr>
      </w:pPr>
    </w:p>
    <w:p w14:paraId="31183FBB" w14:textId="77777777" w:rsidR="00532105" w:rsidRPr="00532105" w:rsidRDefault="00532105" w:rsidP="00532105">
      <w:pPr>
        <w:numPr>
          <w:ilvl w:val="0"/>
          <w:numId w:val="13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by Wykonawca dostarczył nie tylko środowisko produkcyjne, ale także komplet środowisk niezbędnych do realizacji pełnego cyklu życia wdrażanego Systemu, w tym m.in. środowisk rozwojowych, testowych. Wszystkie środowiska powinny odzwierciedlać ten sam poziom integracji pomiędzy komponentami Systemu.</w:t>
      </w:r>
    </w:p>
    <w:p w14:paraId="0A51BA4F"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7C652636" w14:textId="77777777" w:rsidR="00532105" w:rsidRPr="00532105" w:rsidRDefault="00532105" w:rsidP="00532105">
      <w:pPr>
        <w:numPr>
          <w:ilvl w:val="0"/>
          <w:numId w:val="13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Wykonawca przedstawi w projekcie funkcjonalnym opis cyklu życia wdrażanego Systemu oraz propozycję wszystkich niezbędnych do prawidłowego funkcjonowania Systemu środowisk. </w:t>
      </w:r>
    </w:p>
    <w:p w14:paraId="4F77EAB0"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4673528E" w14:textId="77777777" w:rsidR="00532105" w:rsidRPr="00532105" w:rsidRDefault="00532105" w:rsidP="00532105">
      <w:pPr>
        <w:numPr>
          <w:ilvl w:val="0"/>
          <w:numId w:val="13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aby Wykonawca w ramach projektu funkcjonalnego dostarczył procedury kopiowania danych i konfiguracji dla wszystkich wskazanych środowisk wdrażanego Systemu.</w:t>
      </w:r>
    </w:p>
    <w:p w14:paraId="5132EBA6"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98725E2" w14:textId="77777777" w:rsidR="00532105" w:rsidRPr="00532105" w:rsidRDefault="00532105" w:rsidP="00532105">
      <w:pPr>
        <w:numPr>
          <w:ilvl w:val="0"/>
          <w:numId w:val="13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Zamawiający wymaga aby licencje dostarczone przez Wykonawcę umożliwiały użytkownie tych środowisk przez wszystkich użytkowników wdrażanego Systemu.</w:t>
      </w:r>
    </w:p>
    <w:p w14:paraId="40C51C21" w14:textId="77777777" w:rsidR="00532105" w:rsidRPr="00532105" w:rsidRDefault="00532105" w:rsidP="00532105">
      <w:pPr>
        <w:spacing w:before="0" w:after="160" w:line="100" w:lineRule="atLeast"/>
        <w:ind w:left="142"/>
        <w:contextualSpacing/>
        <w:rPr>
          <w:rFonts w:ascii="Calibri" w:hAnsi="Calibri" w:cs="Calibri"/>
          <w:sz w:val="20"/>
          <w:szCs w:val="20"/>
          <w:lang w:eastAsia="en-US"/>
        </w:rPr>
      </w:pPr>
    </w:p>
    <w:p w14:paraId="64D4ED56"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65" w:name="_Toc74913908"/>
      <w:bookmarkStart w:id="66" w:name="_Toc74914038"/>
      <w:bookmarkStart w:id="67" w:name="_Toc74914796"/>
      <w:bookmarkStart w:id="68" w:name="_Toc97111493"/>
      <w:r w:rsidRPr="00532105">
        <w:rPr>
          <w:rFonts w:ascii="Calibri" w:hAnsi="Calibri" w:cs="Calibri"/>
          <w:color w:val="2E74B5"/>
          <w:sz w:val="20"/>
          <w:szCs w:val="20"/>
          <w:lang w:eastAsia="en-US"/>
        </w:rPr>
        <w:t>Inne</w:t>
      </w:r>
      <w:bookmarkEnd w:id="65"/>
      <w:bookmarkEnd w:id="66"/>
      <w:bookmarkEnd w:id="67"/>
      <w:bookmarkEnd w:id="68"/>
    </w:p>
    <w:p w14:paraId="57A1E3CB" w14:textId="77777777" w:rsidR="00532105" w:rsidRPr="00532105" w:rsidRDefault="00532105" w:rsidP="00532105">
      <w:pPr>
        <w:numPr>
          <w:ilvl w:val="0"/>
          <w:numId w:val="20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Jeżeli Wykonawca przewiduje wykorzystanie infrastruktury informatycznej różniącej się od wymienionej przez Zamawiającego, zobligowany będzie do dostarczenia wszystkich komponentów infrastruktury we własnym zakresie wraz z niezbędnymi licencjami,  5-letnim wsparciem producenta sprzętu/oprogramowania oraz do przeprowadzenia certyfikowanego przez producentów szkolenia z zakresu administracji poszczególnymi elementami infrastruktury wskazanych przez Zamawiającego Administratorów.</w:t>
      </w:r>
    </w:p>
    <w:p w14:paraId="78ACBDA2" w14:textId="77777777" w:rsidR="00532105" w:rsidRPr="00532105" w:rsidRDefault="00532105" w:rsidP="00532105">
      <w:pPr>
        <w:spacing w:before="0" w:after="160" w:line="252" w:lineRule="auto"/>
        <w:ind w:left="360"/>
        <w:contextualSpacing/>
        <w:rPr>
          <w:rFonts w:ascii="Calibri" w:hAnsi="Calibri" w:cs="Calibri"/>
          <w:sz w:val="20"/>
          <w:szCs w:val="20"/>
          <w:lang w:eastAsia="en-US"/>
        </w:rPr>
      </w:pPr>
    </w:p>
    <w:p w14:paraId="15F3D65B" w14:textId="77777777" w:rsidR="00532105" w:rsidRPr="00532105" w:rsidRDefault="00532105" w:rsidP="00532105">
      <w:pPr>
        <w:numPr>
          <w:ilvl w:val="0"/>
          <w:numId w:val="20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Wszelkie prace instalacyjne i konfiguracyjne wymagające uprawnieni uprzywilejowanych (Administrator lub </w:t>
      </w:r>
      <w:proofErr w:type="spellStart"/>
      <w:r w:rsidRPr="00532105">
        <w:rPr>
          <w:rFonts w:ascii="Calibri" w:hAnsi="Calibri" w:cs="Calibri"/>
          <w:sz w:val="20"/>
          <w:szCs w:val="20"/>
          <w:lang w:eastAsia="en-US"/>
        </w:rPr>
        <w:t>root</w:t>
      </w:r>
      <w:proofErr w:type="spellEnd"/>
      <w:r w:rsidRPr="00532105">
        <w:rPr>
          <w:rFonts w:ascii="Calibri" w:hAnsi="Calibri" w:cs="Calibri"/>
          <w:sz w:val="20"/>
          <w:szCs w:val="20"/>
          <w:lang w:eastAsia="en-US"/>
        </w:rPr>
        <w:t xml:space="preserve">) będą wykonywane przez dział IT GK Enea po dostarczeniu przez wykonawcę wymaganych informacji. Wykonawca nie otrzyma uprawnień do kont uprzywilejowanych (administrator lub </w:t>
      </w:r>
      <w:proofErr w:type="spellStart"/>
      <w:r w:rsidRPr="00532105">
        <w:rPr>
          <w:rFonts w:ascii="Calibri" w:hAnsi="Calibri" w:cs="Calibri"/>
          <w:sz w:val="20"/>
          <w:szCs w:val="20"/>
          <w:lang w:eastAsia="en-US"/>
        </w:rPr>
        <w:t>root</w:t>
      </w:r>
      <w:proofErr w:type="spellEnd"/>
      <w:r w:rsidRPr="00532105">
        <w:rPr>
          <w:rFonts w:ascii="Calibri" w:hAnsi="Calibri" w:cs="Calibri"/>
          <w:sz w:val="20"/>
          <w:szCs w:val="20"/>
          <w:lang w:eastAsia="en-US"/>
        </w:rPr>
        <w:t>).</w:t>
      </w:r>
    </w:p>
    <w:p w14:paraId="4673271E"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4AB07D5E" w14:textId="77777777" w:rsidR="00532105" w:rsidRPr="00532105" w:rsidRDefault="00532105" w:rsidP="00532105">
      <w:pPr>
        <w:numPr>
          <w:ilvl w:val="0"/>
          <w:numId w:val="20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Wszystkie komponenty wdrażanego Systemu (aplikacje, usługi, inne) nie mogą być uruchamiane  z wykorzystaniem kont z uprawnieniami administracyjnymi</w:t>
      </w:r>
    </w:p>
    <w:p w14:paraId="6FC66652"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9505C90" w14:textId="77777777" w:rsidR="00532105" w:rsidRPr="00532105" w:rsidRDefault="00532105" w:rsidP="00532105">
      <w:pPr>
        <w:numPr>
          <w:ilvl w:val="0"/>
          <w:numId w:val="20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Wykonawca musi opracować i dostarczyć instrukcję eksploatacyjną zgodną z szablonem przekazanym przez Zamawiającego.</w:t>
      </w:r>
    </w:p>
    <w:p w14:paraId="0AFBD50F"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7A2964A1" w14:textId="77777777" w:rsidR="00532105" w:rsidRPr="00532105" w:rsidRDefault="00532105" w:rsidP="00532105">
      <w:pPr>
        <w:numPr>
          <w:ilvl w:val="0"/>
          <w:numId w:val="20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Wdrażana aplikacja/system/usługa musi posiadać możliwość logowania zdarzeń do obowiązującego w GK Enea systemu zarządzania</w:t>
      </w:r>
      <w:r w:rsidRPr="00532105">
        <w:rPr>
          <w:rFonts w:ascii="Calibri" w:hAnsi="Calibri" w:cs="Calibri"/>
          <w:color w:val="1F497D"/>
          <w:sz w:val="20"/>
          <w:szCs w:val="20"/>
          <w:lang w:eastAsia="en-US"/>
        </w:rPr>
        <w:t xml:space="preserve"> </w:t>
      </w:r>
      <w:r w:rsidRPr="00532105">
        <w:rPr>
          <w:rFonts w:ascii="Calibri" w:hAnsi="Calibri" w:cs="Calibri"/>
          <w:sz w:val="20"/>
          <w:szCs w:val="20"/>
          <w:lang w:eastAsia="en-US"/>
        </w:rPr>
        <w:t>logami systemowymi.</w:t>
      </w:r>
    </w:p>
    <w:p w14:paraId="21067FEF" w14:textId="77777777" w:rsidR="00532105" w:rsidRPr="00532105" w:rsidRDefault="00532105" w:rsidP="00532105">
      <w:pPr>
        <w:keepNext/>
        <w:keepLines/>
        <w:spacing w:before="320" w:after="240" w:line="252" w:lineRule="auto"/>
        <w:ind w:left="357" w:hanging="357"/>
        <w:outlineLvl w:val="0"/>
        <w:rPr>
          <w:rFonts w:ascii="Calibri" w:hAnsi="Calibri" w:cs="Calibri"/>
          <w:color w:val="2E74B5"/>
          <w:sz w:val="20"/>
          <w:szCs w:val="20"/>
          <w:lang w:eastAsia="en-US"/>
        </w:rPr>
      </w:pPr>
      <w:bookmarkStart w:id="69" w:name="_Toc74913909"/>
      <w:bookmarkStart w:id="70" w:name="_Toc74914039"/>
      <w:bookmarkStart w:id="71" w:name="_Toc74914797"/>
      <w:r w:rsidRPr="00532105">
        <w:rPr>
          <w:rFonts w:ascii="Calibri" w:hAnsi="Calibri" w:cs="Calibri"/>
          <w:color w:val="2E74B5"/>
          <w:sz w:val="20"/>
          <w:szCs w:val="20"/>
          <w:lang w:eastAsia="en-US"/>
        </w:rPr>
        <w:t xml:space="preserve">  </w:t>
      </w:r>
      <w:bookmarkStart w:id="72" w:name="_Toc97111494"/>
      <w:r w:rsidRPr="00532105">
        <w:rPr>
          <w:rFonts w:ascii="Calibri" w:hAnsi="Calibri" w:cs="Calibri"/>
          <w:color w:val="2E74B5"/>
          <w:sz w:val="20"/>
          <w:szCs w:val="20"/>
          <w:lang w:eastAsia="en-US"/>
        </w:rPr>
        <w:t>Wymagania bezpieczeństwa</w:t>
      </w:r>
      <w:bookmarkEnd w:id="69"/>
      <w:bookmarkEnd w:id="70"/>
      <w:bookmarkEnd w:id="71"/>
      <w:bookmarkEnd w:id="72"/>
    </w:p>
    <w:p w14:paraId="1166A8A7" w14:textId="77777777" w:rsidR="00532105" w:rsidRPr="00532105" w:rsidRDefault="00532105" w:rsidP="00532105">
      <w:pPr>
        <w:numPr>
          <w:ilvl w:val="0"/>
          <w:numId w:val="140"/>
        </w:numPr>
        <w:spacing w:before="0" w:after="160" w:line="252" w:lineRule="auto"/>
        <w:ind w:left="425" w:hanging="357"/>
        <w:contextualSpacing/>
        <w:rPr>
          <w:rFonts w:ascii="Calibri" w:hAnsi="Calibri" w:cs="Calibri"/>
          <w:sz w:val="20"/>
          <w:szCs w:val="20"/>
          <w:lang w:eastAsia="ar-SA"/>
        </w:rPr>
      </w:pPr>
      <w:r w:rsidRPr="00532105">
        <w:rPr>
          <w:rFonts w:ascii="Calibri" w:hAnsi="Calibri" w:cs="Calibri"/>
          <w:sz w:val="20"/>
          <w:szCs w:val="20"/>
          <w:lang w:eastAsia="ar-SA"/>
        </w:rPr>
        <w:t xml:space="preserve">Dostarczone komponenty będące przedmiotem niniejszego postepowania muszą zostać zaprojektowane i dostarczone z uwzględnieniem wytycznych wynikających z OWASP Top 10 </w:t>
      </w:r>
      <w:hyperlink r:id="rId44" w:history="1">
        <w:r w:rsidRPr="00532105">
          <w:rPr>
            <w:rFonts w:ascii="Calibri" w:hAnsi="Calibri" w:cs="Calibri"/>
            <w:color w:val="0563C1"/>
            <w:sz w:val="20"/>
            <w:szCs w:val="20"/>
            <w:u w:val="single"/>
            <w:lang w:eastAsia="ar-SA"/>
          </w:rPr>
          <w:t>https://owasp.org/www-project-top-ten/</w:t>
        </w:r>
      </w:hyperlink>
      <w:r w:rsidRPr="00532105">
        <w:rPr>
          <w:rFonts w:ascii="Calibri" w:hAnsi="Calibri" w:cs="Calibri"/>
          <w:sz w:val="20"/>
          <w:szCs w:val="20"/>
          <w:lang w:eastAsia="ar-SA"/>
        </w:rPr>
        <w:t xml:space="preserve"> opisująca największe ryzyka dotyczących bezpieczeństwa aplikacji webowych.</w:t>
      </w:r>
    </w:p>
    <w:p w14:paraId="2A60C451" w14:textId="77777777" w:rsidR="00532105" w:rsidRPr="00532105" w:rsidRDefault="00532105" w:rsidP="00532105">
      <w:pPr>
        <w:keepNext/>
        <w:keepLines/>
        <w:numPr>
          <w:ilvl w:val="1"/>
          <w:numId w:val="204"/>
        </w:numPr>
        <w:spacing w:before="40" w:after="160" w:line="252" w:lineRule="auto"/>
        <w:ind w:left="426" w:hanging="426"/>
        <w:outlineLvl w:val="1"/>
        <w:rPr>
          <w:rFonts w:ascii="Calibri" w:hAnsi="Calibri" w:cs="Calibri"/>
          <w:color w:val="2E74B5"/>
          <w:sz w:val="20"/>
          <w:szCs w:val="20"/>
          <w:lang w:eastAsia="en-US"/>
        </w:rPr>
      </w:pPr>
      <w:bookmarkStart w:id="73" w:name="_Toc97111495"/>
      <w:r w:rsidRPr="00532105">
        <w:rPr>
          <w:rFonts w:ascii="Calibri" w:hAnsi="Calibri" w:cs="Calibri"/>
          <w:color w:val="2E74B5"/>
          <w:sz w:val="20"/>
          <w:szCs w:val="20"/>
          <w:lang w:eastAsia="en-US"/>
        </w:rPr>
        <w:t>DMZ</w:t>
      </w:r>
      <w:bookmarkEnd w:id="73"/>
    </w:p>
    <w:p w14:paraId="5D58335D"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 xml:space="preserve">Zamawiający posiada DMZ w układzie 3-warstwowym. Poniżej dwie możliwe i akceptowane przez Zamawiającego koncepcje rozłożenia elementów serwerowych w  </w:t>
      </w:r>
      <w:bookmarkStart w:id="74" w:name="_Toc74913911"/>
      <w:bookmarkStart w:id="75" w:name="_Toc74914041"/>
      <w:bookmarkStart w:id="76" w:name="_Toc74914799"/>
      <w:r w:rsidRPr="00532105">
        <w:rPr>
          <w:rFonts w:ascii="Calibri" w:hAnsi="Calibri" w:cs="Calibri"/>
          <w:sz w:val="20"/>
          <w:szCs w:val="20"/>
          <w:lang w:eastAsia="en-US"/>
        </w:rPr>
        <w:t>stresie DMZ.</w:t>
      </w:r>
    </w:p>
    <w:p w14:paraId="1BB74BC2"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77" w:name="_Toc97111496"/>
      <w:r w:rsidRPr="00532105">
        <w:rPr>
          <w:rFonts w:ascii="Calibri" w:hAnsi="Calibri" w:cs="Calibri"/>
          <w:color w:val="1F4D78"/>
          <w:sz w:val="20"/>
          <w:szCs w:val="20"/>
          <w:lang w:eastAsia="en-US"/>
        </w:rPr>
        <w:t>Środowisko produkcyjne DMZ WWW wersja 1</w:t>
      </w:r>
      <w:bookmarkEnd w:id="74"/>
      <w:bookmarkEnd w:id="75"/>
      <w:bookmarkEnd w:id="76"/>
      <w:bookmarkEnd w:id="77"/>
    </w:p>
    <w:p w14:paraId="61E20434"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Najważniejsze założenia:</w:t>
      </w:r>
    </w:p>
    <w:p w14:paraId="36C8179B" w14:textId="77777777" w:rsidR="00532105" w:rsidRPr="00532105" w:rsidRDefault="00532105" w:rsidP="00532105">
      <w:pPr>
        <w:numPr>
          <w:ilvl w:val="0"/>
          <w:numId w:val="193"/>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lastRenderedPageBreak/>
        <w:t xml:space="preserve">Brak bezpośredniej komunikacji pomiędzy strefami </w:t>
      </w:r>
      <w:proofErr w:type="spellStart"/>
      <w:r w:rsidRPr="00532105">
        <w:rPr>
          <w:rFonts w:ascii="Calibri" w:hAnsi="Calibri" w:cs="Calibri"/>
          <w:sz w:val="20"/>
          <w:szCs w:val="20"/>
          <w:lang w:eastAsia="en-US"/>
        </w:rPr>
        <w:t>DMZ_Backplane</w:t>
      </w:r>
      <w:proofErr w:type="spellEnd"/>
      <w:r w:rsidRPr="00532105">
        <w:rPr>
          <w:rFonts w:ascii="Calibri" w:hAnsi="Calibri" w:cs="Calibri"/>
          <w:sz w:val="20"/>
          <w:szCs w:val="20"/>
          <w:lang w:eastAsia="en-US"/>
        </w:rPr>
        <w:t xml:space="preserve"> a LAN;</w:t>
      </w:r>
    </w:p>
    <w:p w14:paraId="353E718C" w14:textId="77777777" w:rsidR="00532105" w:rsidRPr="00532105" w:rsidRDefault="00532105" w:rsidP="00532105">
      <w:pPr>
        <w:numPr>
          <w:ilvl w:val="0"/>
          <w:numId w:val="193"/>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 xml:space="preserve">Brak bezpośredniej komunikacji pomiędzy </w:t>
      </w:r>
      <w:proofErr w:type="spellStart"/>
      <w:r w:rsidRPr="00532105">
        <w:rPr>
          <w:rFonts w:ascii="Calibri" w:hAnsi="Calibri" w:cs="Calibri"/>
          <w:sz w:val="20"/>
          <w:szCs w:val="20"/>
          <w:lang w:eastAsia="en-US"/>
        </w:rPr>
        <w:t>DMZ_Production</w:t>
      </w:r>
      <w:proofErr w:type="spellEnd"/>
      <w:r w:rsidRPr="00532105">
        <w:rPr>
          <w:rFonts w:ascii="Calibri" w:hAnsi="Calibri" w:cs="Calibri"/>
          <w:sz w:val="20"/>
          <w:szCs w:val="20"/>
          <w:lang w:eastAsia="en-US"/>
        </w:rPr>
        <w:t xml:space="preserve"> a </w:t>
      </w:r>
      <w:proofErr w:type="spellStart"/>
      <w:r w:rsidRPr="00532105">
        <w:rPr>
          <w:rFonts w:ascii="Calibri" w:hAnsi="Calibri" w:cs="Calibri"/>
          <w:sz w:val="20"/>
          <w:szCs w:val="20"/>
          <w:lang w:eastAsia="en-US"/>
        </w:rPr>
        <w:t>DMZ_Backplane</w:t>
      </w:r>
      <w:proofErr w:type="spellEnd"/>
      <w:r w:rsidRPr="00532105">
        <w:rPr>
          <w:rFonts w:ascii="Calibri" w:hAnsi="Calibri" w:cs="Calibri"/>
          <w:sz w:val="20"/>
          <w:szCs w:val="20"/>
          <w:lang w:eastAsia="en-US"/>
        </w:rPr>
        <w:t>;</w:t>
      </w:r>
    </w:p>
    <w:p w14:paraId="3796D257" w14:textId="77777777" w:rsidR="00532105" w:rsidRPr="00532105" w:rsidRDefault="00532105" w:rsidP="00532105">
      <w:pPr>
        <w:numPr>
          <w:ilvl w:val="0"/>
          <w:numId w:val="193"/>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 xml:space="preserve">Serwery aplikacyjne wystawiają aplikację poprzez </w:t>
      </w:r>
      <w:proofErr w:type="spellStart"/>
      <w:r w:rsidRPr="00532105">
        <w:rPr>
          <w:rFonts w:ascii="Calibri" w:hAnsi="Calibri" w:cs="Calibri"/>
          <w:sz w:val="20"/>
          <w:szCs w:val="20"/>
          <w:lang w:eastAsia="en-US"/>
        </w:rPr>
        <w:t>reverse_proxy</w:t>
      </w:r>
      <w:proofErr w:type="spellEnd"/>
      <w:r w:rsidRPr="00532105">
        <w:rPr>
          <w:rFonts w:ascii="Calibri" w:hAnsi="Calibri" w:cs="Calibri"/>
          <w:sz w:val="20"/>
          <w:szCs w:val="20"/>
          <w:lang w:eastAsia="en-US"/>
        </w:rPr>
        <w:t>;</w:t>
      </w:r>
    </w:p>
    <w:p w14:paraId="30101C36" w14:textId="77777777" w:rsidR="00532105" w:rsidRPr="00532105" w:rsidRDefault="00532105" w:rsidP="00532105">
      <w:pPr>
        <w:numPr>
          <w:ilvl w:val="0"/>
          <w:numId w:val="193"/>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serwer bazy danych umieszczony w wewnętrznym LAN;</w:t>
      </w:r>
    </w:p>
    <w:p w14:paraId="75171DD4" w14:textId="77777777" w:rsidR="00532105" w:rsidRPr="00532105" w:rsidRDefault="00532105" w:rsidP="00532105">
      <w:pPr>
        <w:numPr>
          <w:ilvl w:val="0"/>
          <w:numId w:val="193"/>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serwer aplikacyjny może uzyskać dostęp do innych serwerów w DC;</w:t>
      </w:r>
    </w:p>
    <w:p w14:paraId="12E04288" w14:textId="77777777" w:rsidR="00532105" w:rsidRPr="00532105" w:rsidRDefault="00532105" w:rsidP="00532105">
      <w:pPr>
        <w:numPr>
          <w:ilvl w:val="0"/>
          <w:numId w:val="193"/>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co do zasady usługa wystawiona na adresie publicznym dostępna jest z sieci Enea pod adresem publicznym.</w:t>
      </w:r>
    </w:p>
    <w:p w14:paraId="40652044"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noProof/>
          <w:sz w:val="20"/>
          <w:szCs w:val="20"/>
        </w:rPr>
        <w:drawing>
          <wp:inline distT="0" distB="0" distL="0" distR="0" wp14:anchorId="6D08E390" wp14:editId="090EFE42">
            <wp:extent cx="6252180" cy="4410075"/>
            <wp:effectExtent l="0" t="0" r="0" b="0"/>
            <wp:docPr id="8" name="Obraz 8" descr="C:\Users\marek.frankowski\Documents\!Zadania\e-Klient\!OPZ\DMZ_PUBLIC_produkcja_official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ek.frankowski\Documents\!Zadania\e-Klient\!OPZ\DMZ_PUBLIC_produkcja_official_v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0704" cy="4416087"/>
                    </a:xfrm>
                    <a:prstGeom prst="rect">
                      <a:avLst/>
                    </a:prstGeom>
                    <a:noFill/>
                    <a:ln>
                      <a:noFill/>
                    </a:ln>
                  </pic:spPr>
                </pic:pic>
              </a:graphicData>
            </a:graphic>
          </wp:inline>
        </w:drawing>
      </w:r>
    </w:p>
    <w:p w14:paraId="0293A7C6" w14:textId="77777777" w:rsidR="00532105" w:rsidRPr="00532105" w:rsidRDefault="00532105" w:rsidP="00532105">
      <w:pPr>
        <w:spacing w:before="0" w:after="160" w:line="252" w:lineRule="auto"/>
        <w:rPr>
          <w:rFonts w:ascii="Calibri" w:hAnsi="Calibri" w:cs="Calibri"/>
          <w:sz w:val="20"/>
          <w:szCs w:val="20"/>
          <w:lang w:eastAsia="en-US"/>
        </w:rPr>
      </w:pPr>
    </w:p>
    <w:p w14:paraId="75980CF3" w14:textId="77777777" w:rsidR="00532105" w:rsidRPr="00532105" w:rsidRDefault="00532105" w:rsidP="00532105">
      <w:pPr>
        <w:keepNext/>
        <w:keepLines/>
        <w:numPr>
          <w:ilvl w:val="2"/>
          <w:numId w:val="113"/>
        </w:numPr>
        <w:spacing w:before="40" w:after="160" w:line="252" w:lineRule="auto"/>
        <w:ind w:left="720" w:hanging="720"/>
        <w:outlineLvl w:val="2"/>
        <w:rPr>
          <w:rFonts w:ascii="Calibri" w:hAnsi="Calibri" w:cs="Calibri"/>
          <w:color w:val="1F4D78"/>
          <w:sz w:val="20"/>
          <w:szCs w:val="20"/>
          <w:lang w:eastAsia="en-US"/>
        </w:rPr>
      </w:pPr>
      <w:bookmarkStart w:id="78" w:name="_Toc74913912"/>
      <w:bookmarkStart w:id="79" w:name="_Toc74914042"/>
      <w:bookmarkStart w:id="80" w:name="_Toc74914800"/>
      <w:bookmarkStart w:id="81" w:name="_Toc97111497"/>
      <w:r w:rsidRPr="00532105">
        <w:rPr>
          <w:rFonts w:ascii="Calibri" w:hAnsi="Calibri" w:cs="Calibri"/>
          <w:color w:val="1F4D78"/>
          <w:sz w:val="20"/>
          <w:szCs w:val="20"/>
          <w:lang w:eastAsia="en-US"/>
        </w:rPr>
        <w:t>Środowisko produkcyjne DMZ WWW wersja 2</w:t>
      </w:r>
      <w:bookmarkEnd w:id="78"/>
      <w:bookmarkEnd w:id="79"/>
      <w:bookmarkEnd w:id="80"/>
      <w:bookmarkEnd w:id="81"/>
    </w:p>
    <w:p w14:paraId="6535C50E" w14:textId="77777777" w:rsidR="00532105" w:rsidRPr="00532105" w:rsidRDefault="00532105" w:rsidP="00532105">
      <w:pPr>
        <w:spacing w:before="0" w:after="160" w:line="252" w:lineRule="auto"/>
        <w:rPr>
          <w:rFonts w:ascii="Calibri" w:hAnsi="Calibri" w:cs="Calibri"/>
          <w:sz w:val="20"/>
          <w:szCs w:val="20"/>
          <w:lang w:eastAsia="en-US"/>
        </w:rPr>
      </w:pPr>
      <w:r w:rsidRPr="00532105">
        <w:rPr>
          <w:rFonts w:ascii="Calibri" w:hAnsi="Calibri" w:cs="Calibri"/>
          <w:sz w:val="20"/>
          <w:szCs w:val="20"/>
          <w:lang w:eastAsia="en-US"/>
        </w:rPr>
        <w:t>Najważniejsze założenia:</w:t>
      </w:r>
    </w:p>
    <w:p w14:paraId="5AD5A7E4" w14:textId="77777777" w:rsidR="00532105" w:rsidRPr="00532105" w:rsidRDefault="00532105" w:rsidP="00532105">
      <w:pPr>
        <w:numPr>
          <w:ilvl w:val="0"/>
          <w:numId w:val="192"/>
        </w:numPr>
        <w:spacing w:before="0" w:after="160" w:line="252"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 xml:space="preserve">Brak bezpośredniej komunikacji pomiędzy strefami </w:t>
      </w:r>
      <w:proofErr w:type="spellStart"/>
      <w:r w:rsidRPr="00532105">
        <w:rPr>
          <w:rFonts w:ascii="Calibri" w:hAnsi="Calibri" w:cs="Calibri"/>
          <w:sz w:val="20"/>
          <w:szCs w:val="20"/>
          <w:lang w:eastAsia="en-US"/>
        </w:rPr>
        <w:t>DMZ_Backplane</w:t>
      </w:r>
      <w:proofErr w:type="spellEnd"/>
      <w:r w:rsidRPr="00532105">
        <w:rPr>
          <w:rFonts w:ascii="Calibri" w:hAnsi="Calibri" w:cs="Calibri"/>
          <w:sz w:val="20"/>
          <w:szCs w:val="20"/>
          <w:lang w:eastAsia="en-US"/>
        </w:rPr>
        <w:t xml:space="preserve"> a LAN;</w:t>
      </w:r>
    </w:p>
    <w:p w14:paraId="5196AEB1" w14:textId="77777777" w:rsidR="00532105" w:rsidRPr="00532105" w:rsidRDefault="00532105" w:rsidP="00532105">
      <w:pPr>
        <w:numPr>
          <w:ilvl w:val="0"/>
          <w:numId w:val="192"/>
        </w:numPr>
        <w:spacing w:before="0" w:after="160" w:line="252"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 xml:space="preserve">Brak bezpośredniej komunikacji pomiędzy </w:t>
      </w:r>
      <w:proofErr w:type="spellStart"/>
      <w:r w:rsidRPr="00532105">
        <w:rPr>
          <w:rFonts w:ascii="Calibri" w:hAnsi="Calibri" w:cs="Calibri"/>
          <w:sz w:val="20"/>
          <w:szCs w:val="20"/>
          <w:lang w:eastAsia="en-US"/>
        </w:rPr>
        <w:t>DMZ_Production</w:t>
      </w:r>
      <w:proofErr w:type="spellEnd"/>
      <w:r w:rsidRPr="00532105">
        <w:rPr>
          <w:rFonts w:ascii="Calibri" w:hAnsi="Calibri" w:cs="Calibri"/>
          <w:sz w:val="20"/>
          <w:szCs w:val="20"/>
          <w:lang w:eastAsia="en-US"/>
        </w:rPr>
        <w:t xml:space="preserve"> a </w:t>
      </w:r>
      <w:proofErr w:type="spellStart"/>
      <w:r w:rsidRPr="00532105">
        <w:rPr>
          <w:rFonts w:ascii="Calibri" w:hAnsi="Calibri" w:cs="Calibri"/>
          <w:sz w:val="20"/>
          <w:szCs w:val="20"/>
          <w:lang w:eastAsia="en-US"/>
        </w:rPr>
        <w:t>DMZ_Backplane</w:t>
      </w:r>
      <w:proofErr w:type="spellEnd"/>
      <w:r w:rsidRPr="00532105">
        <w:rPr>
          <w:rFonts w:ascii="Calibri" w:hAnsi="Calibri" w:cs="Calibri"/>
          <w:sz w:val="20"/>
          <w:szCs w:val="20"/>
          <w:lang w:eastAsia="en-US"/>
        </w:rPr>
        <w:t>;</w:t>
      </w:r>
    </w:p>
    <w:p w14:paraId="1CB8A67A" w14:textId="77777777" w:rsidR="00532105" w:rsidRPr="00532105" w:rsidRDefault="00532105" w:rsidP="00532105">
      <w:pPr>
        <w:numPr>
          <w:ilvl w:val="0"/>
          <w:numId w:val="192"/>
        </w:numPr>
        <w:spacing w:before="0" w:after="160" w:line="252"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Serwery aplikacyjne wystawiają aplikację bezpośrednio;</w:t>
      </w:r>
    </w:p>
    <w:p w14:paraId="72D7588E" w14:textId="77777777" w:rsidR="00532105" w:rsidRPr="00532105" w:rsidRDefault="00532105" w:rsidP="00532105">
      <w:pPr>
        <w:numPr>
          <w:ilvl w:val="0"/>
          <w:numId w:val="192"/>
        </w:numPr>
        <w:spacing w:before="0" w:after="160" w:line="252"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 xml:space="preserve">serwer bazy danych umieszczony w </w:t>
      </w:r>
      <w:proofErr w:type="spellStart"/>
      <w:r w:rsidRPr="00532105">
        <w:rPr>
          <w:rFonts w:ascii="Calibri" w:hAnsi="Calibri" w:cs="Calibri"/>
          <w:sz w:val="20"/>
          <w:szCs w:val="20"/>
          <w:lang w:eastAsia="en-US"/>
        </w:rPr>
        <w:t>DMZ_Backplane</w:t>
      </w:r>
      <w:proofErr w:type="spellEnd"/>
      <w:r w:rsidRPr="00532105">
        <w:rPr>
          <w:rFonts w:ascii="Calibri" w:hAnsi="Calibri" w:cs="Calibri"/>
          <w:sz w:val="20"/>
          <w:szCs w:val="20"/>
          <w:lang w:eastAsia="en-US"/>
        </w:rPr>
        <w:t>;</w:t>
      </w:r>
    </w:p>
    <w:p w14:paraId="4A6D2F4E" w14:textId="77777777" w:rsidR="00532105" w:rsidRPr="00532105" w:rsidRDefault="00532105" w:rsidP="00532105">
      <w:pPr>
        <w:numPr>
          <w:ilvl w:val="0"/>
          <w:numId w:val="192"/>
        </w:numPr>
        <w:spacing w:before="0" w:after="160" w:line="252"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 xml:space="preserve">serwer aplikacyjny może uzyskać dostęp do innych serwerów w DC poprzez serwer komunikacyjny w </w:t>
      </w:r>
      <w:proofErr w:type="spellStart"/>
      <w:r w:rsidRPr="00532105">
        <w:rPr>
          <w:rFonts w:ascii="Calibri" w:hAnsi="Calibri" w:cs="Calibri"/>
          <w:sz w:val="20"/>
          <w:szCs w:val="20"/>
          <w:lang w:eastAsia="en-US"/>
        </w:rPr>
        <w:t>DMZ_Backplane</w:t>
      </w:r>
      <w:proofErr w:type="spellEnd"/>
      <w:r w:rsidRPr="00532105">
        <w:rPr>
          <w:rFonts w:ascii="Calibri" w:hAnsi="Calibri" w:cs="Calibri"/>
          <w:sz w:val="20"/>
          <w:szCs w:val="20"/>
          <w:lang w:eastAsia="en-US"/>
        </w:rPr>
        <w:t>;</w:t>
      </w:r>
    </w:p>
    <w:p w14:paraId="59BC9694" w14:textId="77777777" w:rsidR="00532105" w:rsidRPr="00532105" w:rsidRDefault="00532105" w:rsidP="00532105">
      <w:pPr>
        <w:numPr>
          <w:ilvl w:val="0"/>
          <w:numId w:val="192"/>
        </w:numPr>
        <w:spacing w:before="0" w:after="160" w:line="252" w:lineRule="auto"/>
        <w:ind w:left="993"/>
        <w:contextualSpacing/>
        <w:jc w:val="left"/>
        <w:rPr>
          <w:rFonts w:ascii="Calibri" w:hAnsi="Calibri" w:cs="Calibri"/>
          <w:sz w:val="20"/>
          <w:szCs w:val="20"/>
          <w:lang w:eastAsia="en-US"/>
        </w:rPr>
      </w:pPr>
      <w:r w:rsidRPr="00532105">
        <w:rPr>
          <w:rFonts w:ascii="Calibri" w:hAnsi="Calibri" w:cs="Calibri"/>
          <w:sz w:val="20"/>
          <w:szCs w:val="20"/>
          <w:lang w:eastAsia="en-US"/>
        </w:rPr>
        <w:t>co do zasady usługa wystawiona na adresie publicznym dostępna jest z sieci Enea pod adresem publicznym.</w:t>
      </w:r>
    </w:p>
    <w:p w14:paraId="32E9A467" w14:textId="77777777" w:rsidR="00532105" w:rsidRPr="00532105" w:rsidRDefault="00532105" w:rsidP="00532105">
      <w:pPr>
        <w:spacing w:before="0" w:after="160" w:line="252" w:lineRule="auto"/>
        <w:ind w:left="-23"/>
        <w:jc w:val="left"/>
        <w:rPr>
          <w:rFonts w:ascii="Calibri" w:hAnsi="Calibri" w:cs="Calibri"/>
          <w:sz w:val="20"/>
          <w:szCs w:val="20"/>
          <w:lang w:eastAsia="en-US"/>
        </w:rPr>
      </w:pPr>
      <w:r w:rsidRPr="00532105">
        <w:rPr>
          <w:rFonts w:ascii="Calibri" w:hAnsi="Calibri" w:cs="Calibri"/>
          <w:noProof/>
          <w:sz w:val="20"/>
          <w:szCs w:val="20"/>
        </w:rPr>
        <w:lastRenderedPageBreak/>
        <w:drawing>
          <wp:inline distT="0" distB="0" distL="0" distR="0" wp14:anchorId="1F3CCFAB" wp14:editId="7AF7949B">
            <wp:extent cx="6438900" cy="4541780"/>
            <wp:effectExtent l="0" t="0" r="0" b="0"/>
            <wp:docPr id="9" name="Obraz 9" descr="C:\Users\marek.frankowski\Documents\!Zadania\e-Klient\!OPZ\DMZ_PUBLIC_produkcja_officia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ek.frankowski\Documents\!Zadania\e-Klient\!OPZ\DMZ_PUBLIC_produkcja_official_v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0794" cy="4550169"/>
                    </a:xfrm>
                    <a:prstGeom prst="rect">
                      <a:avLst/>
                    </a:prstGeom>
                    <a:noFill/>
                    <a:ln>
                      <a:noFill/>
                    </a:ln>
                  </pic:spPr>
                </pic:pic>
              </a:graphicData>
            </a:graphic>
          </wp:inline>
        </w:drawing>
      </w:r>
    </w:p>
    <w:p w14:paraId="4854C7D4" w14:textId="77777777" w:rsidR="00532105" w:rsidRPr="00532105" w:rsidRDefault="00532105" w:rsidP="00532105">
      <w:pPr>
        <w:spacing w:before="0" w:after="160" w:line="252" w:lineRule="auto"/>
        <w:rPr>
          <w:rFonts w:ascii="Calibri" w:hAnsi="Calibri" w:cs="Calibri"/>
          <w:sz w:val="20"/>
          <w:szCs w:val="20"/>
          <w:lang w:eastAsia="en-US"/>
        </w:rPr>
      </w:pPr>
    </w:p>
    <w:p w14:paraId="7782E3A2" w14:textId="77777777" w:rsidR="00532105" w:rsidRPr="00532105" w:rsidRDefault="00532105" w:rsidP="00532105">
      <w:pPr>
        <w:spacing w:before="0" w:after="160" w:line="252" w:lineRule="auto"/>
        <w:rPr>
          <w:rFonts w:ascii="Calibri" w:hAnsi="Calibri" w:cs="Calibri"/>
          <w:sz w:val="20"/>
          <w:szCs w:val="20"/>
          <w:lang w:eastAsia="en-US"/>
        </w:rPr>
      </w:pPr>
    </w:p>
    <w:p w14:paraId="7363B2F6" w14:textId="77777777" w:rsidR="00532105" w:rsidRPr="00532105" w:rsidRDefault="00532105" w:rsidP="00532105">
      <w:pPr>
        <w:keepNext/>
        <w:keepLines/>
        <w:spacing w:before="240" w:after="160" w:line="252" w:lineRule="auto"/>
        <w:ind w:left="432" w:hanging="432"/>
        <w:outlineLvl w:val="0"/>
        <w:rPr>
          <w:rFonts w:ascii="Calibri" w:hAnsi="Calibri" w:cs="Calibri"/>
          <w:color w:val="2E74B5"/>
          <w:sz w:val="20"/>
          <w:szCs w:val="20"/>
          <w:lang w:eastAsia="en-US"/>
        </w:rPr>
      </w:pPr>
      <w:bookmarkStart w:id="82" w:name="_Toc75190266"/>
      <w:bookmarkStart w:id="83" w:name="_Toc97111498"/>
      <w:r w:rsidRPr="00532105">
        <w:rPr>
          <w:rFonts w:ascii="Calibri" w:hAnsi="Calibri" w:cs="Calibri"/>
          <w:color w:val="2E74B5"/>
          <w:sz w:val="20"/>
          <w:szCs w:val="20"/>
          <w:lang w:eastAsia="en-US"/>
        </w:rPr>
        <w:t>Wymagania dotyczące integracji</w:t>
      </w:r>
      <w:bookmarkEnd w:id="82"/>
      <w:bookmarkEnd w:id="83"/>
    </w:p>
    <w:p w14:paraId="52D583F9" w14:textId="77777777" w:rsidR="00532105" w:rsidRPr="00532105" w:rsidRDefault="00532105" w:rsidP="00532105">
      <w:pPr>
        <w:spacing w:before="0" w:after="160" w:line="252" w:lineRule="auto"/>
        <w:ind w:left="357"/>
        <w:contextualSpacing/>
        <w:rPr>
          <w:rFonts w:ascii="Calibri" w:hAnsi="Calibri" w:cs="Calibri"/>
          <w:sz w:val="20"/>
          <w:szCs w:val="20"/>
          <w:lang w:eastAsia="en-US"/>
        </w:rPr>
      </w:pPr>
    </w:p>
    <w:p w14:paraId="6434C3FE" w14:textId="77777777" w:rsidR="00532105" w:rsidRPr="00532105" w:rsidRDefault="00532105" w:rsidP="00532105">
      <w:pPr>
        <w:spacing w:before="0" w:after="160" w:line="252" w:lineRule="auto"/>
        <w:ind w:left="357"/>
        <w:contextualSpacing/>
        <w:rPr>
          <w:rFonts w:ascii="Calibri" w:hAnsi="Calibri" w:cs="Calibri"/>
          <w:sz w:val="20"/>
          <w:szCs w:val="20"/>
          <w:lang w:eastAsia="en-US"/>
        </w:rPr>
      </w:pPr>
      <w:r w:rsidRPr="00532105">
        <w:rPr>
          <w:rFonts w:ascii="Calibri" w:hAnsi="Calibri" w:cs="Calibri"/>
          <w:sz w:val="20"/>
          <w:szCs w:val="20"/>
          <w:lang w:eastAsia="en-US"/>
        </w:rPr>
        <w:t>Kluczową rolę w integracji systemów w GK Enea pełni Centralna Platforma Integracyjna Enea (CPI) w tym Korporacyjna Szyna Usług (ESB). Rozdział niniejszy nie definiuje w jaki sposób realizowane są prace po stronie CPI. Za prace te odpowiada Zespół ds. Integracji Enea (ZI) i z punktu widzenia dostawców Enea istotne jest jedynie, że punkty styku powoływane przez Enea w ramach CPI będą spełniały postanowienia niniejszego rozdziału, a także że Wykonawcy są zobowiązani do określonych zasad współpracy i sposobu realizacji, udostępnianych w ramach wdrażanych systemów, interfejsów.</w:t>
      </w:r>
    </w:p>
    <w:p w14:paraId="574FCDA0" w14:textId="77777777" w:rsidR="00532105" w:rsidRPr="00532105" w:rsidRDefault="00532105" w:rsidP="00532105">
      <w:pPr>
        <w:keepNext/>
        <w:keepLines/>
        <w:numPr>
          <w:ilvl w:val="1"/>
          <w:numId w:val="204"/>
        </w:numPr>
        <w:spacing w:before="40" w:after="160" w:line="252" w:lineRule="auto"/>
        <w:ind w:left="426" w:hanging="426"/>
        <w:outlineLvl w:val="1"/>
        <w:rPr>
          <w:rFonts w:ascii="Calibri" w:hAnsi="Calibri" w:cs="Calibri"/>
          <w:color w:val="2E74B5"/>
          <w:sz w:val="20"/>
          <w:szCs w:val="20"/>
          <w:lang w:eastAsia="en-US"/>
        </w:rPr>
      </w:pPr>
      <w:bookmarkStart w:id="84" w:name="_Toc75190267"/>
      <w:bookmarkStart w:id="85" w:name="_Toc97111499"/>
      <w:r w:rsidRPr="00532105">
        <w:rPr>
          <w:rFonts w:ascii="Calibri" w:hAnsi="Calibri" w:cs="Calibri"/>
          <w:color w:val="2E74B5"/>
          <w:sz w:val="20"/>
          <w:szCs w:val="20"/>
          <w:lang w:eastAsia="en-US"/>
        </w:rPr>
        <w:t>Wymagania ogólne</w:t>
      </w:r>
      <w:bookmarkEnd w:id="84"/>
      <w:bookmarkEnd w:id="85"/>
    </w:p>
    <w:p w14:paraId="2B90519C" w14:textId="77777777" w:rsidR="00532105" w:rsidRPr="00532105" w:rsidRDefault="00532105" w:rsidP="00532105">
      <w:pPr>
        <w:numPr>
          <w:ilvl w:val="0"/>
          <w:numId w:val="141"/>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Integracja w Enea jest centralizowana i oparta o Zasady Architektury Usługowej (SOA). Wszystkie nowo realizowane przepływy danych pomiędzy systemami MUSZĄ być analizowane pod kątem ich realizacji z wykorzystaniem Centralnej Platformy Integracyjnej Enea oraz pod kątem zastosowania w stosunku do nich Zasad Architektury Usługowej.</w:t>
      </w:r>
    </w:p>
    <w:p w14:paraId="5A97A962" w14:textId="77777777" w:rsidR="00532105" w:rsidRPr="00532105" w:rsidRDefault="00532105" w:rsidP="00532105">
      <w:pPr>
        <w:spacing w:before="0" w:after="160" w:line="252" w:lineRule="auto"/>
        <w:ind w:left="360"/>
        <w:contextualSpacing/>
        <w:rPr>
          <w:rFonts w:ascii="Calibri" w:hAnsi="Calibri" w:cs="Calibri"/>
          <w:sz w:val="20"/>
          <w:szCs w:val="20"/>
          <w:lang w:eastAsia="en-US"/>
        </w:rPr>
      </w:pPr>
    </w:p>
    <w:p w14:paraId="0749FB08" w14:textId="77777777" w:rsidR="00532105" w:rsidRPr="00532105" w:rsidRDefault="00532105" w:rsidP="00532105">
      <w:pPr>
        <w:numPr>
          <w:ilvl w:val="0"/>
          <w:numId w:val="141"/>
        </w:numPr>
        <w:spacing w:before="0" w:after="160" w:line="252" w:lineRule="auto"/>
        <w:ind w:left="360"/>
        <w:contextualSpacing/>
        <w:rPr>
          <w:rFonts w:ascii="Calibri" w:hAnsi="Calibri" w:cs="Calibri"/>
          <w:sz w:val="20"/>
          <w:szCs w:val="20"/>
          <w:lang w:eastAsia="en-US"/>
        </w:rPr>
      </w:pPr>
      <w:r w:rsidRPr="00532105">
        <w:rPr>
          <w:rFonts w:ascii="Calibri" w:hAnsi="Calibri" w:cs="Calibri"/>
          <w:sz w:val="20"/>
          <w:szCs w:val="20"/>
          <w:lang w:eastAsia="en-US"/>
        </w:rPr>
        <w:t xml:space="preserve">Wykorzystywanie otwartych standardów i standardów branżowych. </w:t>
      </w:r>
    </w:p>
    <w:p w14:paraId="3C3020FF" w14:textId="77777777" w:rsidR="00532105" w:rsidRPr="00532105" w:rsidRDefault="00532105" w:rsidP="00532105">
      <w:pPr>
        <w:spacing w:before="0" w:after="160" w:line="252" w:lineRule="auto"/>
        <w:ind w:left="360"/>
        <w:contextualSpacing/>
        <w:rPr>
          <w:rFonts w:ascii="Calibri" w:hAnsi="Calibri" w:cs="Calibri"/>
          <w:sz w:val="20"/>
          <w:szCs w:val="20"/>
          <w:lang w:eastAsia="en-US"/>
        </w:rPr>
      </w:pPr>
      <w:r w:rsidRPr="00532105">
        <w:rPr>
          <w:rFonts w:ascii="Calibri" w:hAnsi="Calibri" w:cs="Calibri"/>
          <w:sz w:val="20"/>
          <w:szCs w:val="20"/>
          <w:lang w:eastAsia="en-US"/>
        </w:rPr>
        <w:t>Promowane jest wykorzystywanie otwartych standardów i standardów branżowych w obszarach, w których istnieje możliwość ich użycia, Wykonawcy MUSZĄ stosować je w pierwszej kolejności. Obowiązujący zakres standardów nie jest ograniczony jedynie do tych, które zostały bezpośrednio wskazane przez Enea – w każdym przypadku, w którym dane zagadnienie może zostać zaadresowane przez istniejący standard spoza zbioru wskazanego przez Enea, zastosowanie takiego standardu ma pierwszeństwo nad rozwiązaniami dedykowanymi i rozwiązaniami będącymi własnością Wykonawcy lub dostawcy technologii.</w:t>
      </w:r>
    </w:p>
    <w:p w14:paraId="1D6EAE3B" w14:textId="77777777" w:rsidR="00532105" w:rsidRPr="00532105" w:rsidRDefault="00532105" w:rsidP="00532105">
      <w:pPr>
        <w:tabs>
          <w:tab w:val="left" w:pos="4440"/>
        </w:tabs>
        <w:spacing w:before="0" w:after="160" w:line="252" w:lineRule="auto"/>
        <w:ind w:left="720"/>
        <w:contextualSpacing/>
        <w:rPr>
          <w:rFonts w:ascii="Calibri" w:hAnsi="Calibri" w:cs="Calibri"/>
          <w:sz w:val="20"/>
          <w:szCs w:val="20"/>
          <w:lang w:eastAsia="en-US"/>
        </w:rPr>
      </w:pPr>
      <w:r w:rsidRPr="00532105">
        <w:rPr>
          <w:rFonts w:ascii="Calibri" w:hAnsi="Calibri" w:cs="Calibri"/>
          <w:sz w:val="20"/>
          <w:szCs w:val="20"/>
          <w:lang w:eastAsia="en-US"/>
        </w:rPr>
        <w:lastRenderedPageBreak/>
        <w:tab/>
      </w:r>
    </w:p>
    <w:p w14:paraId="3A1ECDDF" w14:textId="77777777" w:rsidR="00532105" w:rsidRPr="00532105" w:rsidRDefault="00532105" w:rsidP="00532105">
      <w:pPr>
        <w:numPr>
          <w:ilvl w:val="0"/>
          <w:numId w:val="141"/>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ZI zarządza odstępstwami od przyjętych zasad. </w:t>
      </w:r>
    </w:p>
    <w:p w14:paraId="4ACCC5F1"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toku realizacji prac mogą pojawiać się sytuacje, w której realizacja zadań Wykonawcy lub Enea, w zgodzie z przyjętymi standardami jest niemożliwa lub nieuzasadniona ze względów funkcjonalnych, technologicznych lub ekonomicznych. Jeżeli sytuacja taka wymusza odstępstwo od przyjętych standardów, to fakt ten MUSI zostać zgłoszony do ZI i odpowiednio uzasadniony. Decyzja o tym czy odstępstwo jest dopuszczalne oraz jaka powinna być forma realizacji tego odstępstwa należy do ZI</w:t>
      </w:r>
    </w:p>
    <w:p w14:paraId="2CD297E7"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61A3B3B" w14:textId="77777777" w:rsidR="00532105" w:rsidRPr="00532105" w:rsidRDefault="00532105" w:rsidP="00532105">
      <w:pPr>
        <w:numPr>
          <w:ilvl w:val="0"/>
          <w:numId w:val="141"/>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Dane Enea są własnością Enea</w:t>
      </w:r>
    </w:p>
    <w:p w14:paraId="575F16C1"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każdym przypadku dane wymieniane w rozwiązaniach integracyjnych i przechowywane w systemach IT pozostają własnością Enea. Oznacza to również, że dostęp do odczytu do tych danych jest możliwy i opisany w odpowiedniej dokumentacji systemu lub jego API.</w:t>
      </w:r>
    </w:p>
    <w:p w14:paraId="75F8DF86" w14:textId="77777777" w:rsidR="00532105" w:rsidRPr="00532105" w:rsidRDefault="00532105" w:rsidP="00532105">
      <w:pPr>
        <w:spacing w:before="0" w:after="160" w:line="252" w:lineRule="auto"/>
        <w:ind w:left="720"/>
        <w:contextualSpacing/>
        <w:rPr>
          <w:rFonts w:ascii="Calibri" w:hAnsi="Calibri" w:cs="Calibri"/>
          <w:i/>
          <w:sz w:val="20"/>
          <w:szCs w:val="20"/>
          <w:lang w:eastAsia="en-US"/>
        </w:rPr>
      </w:pPr>
    </w:p>
    <w:p w14:paraId="67A409B8" w14:textId="77777777" w:rsidR="00532105" w:rsidRPr="00532105" w:rsidRDefault="00532105" w:rsidP="00532105">
      <w:pPr>
        <w:numPr>
          <w:ilvl w:val="0"/>
          <w:numId w:val="141"/>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Wykorzystywanie gotowych funkcjonalności posiadanej infrastruktury</w:t>
      </w:r>
    </w:p>
    <w:p w14:paraId="1B15C35E"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obszarach, w których ma to zastosowanie, funkcjonalności tworzone pod specyficzne wymagania Enea, MUSZĄ wykorzystywać cechy/zdolności posiadanego przez Enea stosu technologicznego.</w:t>
      </w:r>
    </w:p>
    <w:p w14:paraId="2CF4B9BA"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385E079" w14:textId="77777777" w:rsidR="00532105" w:rsidRPr="00532105" w:rsidRDefault="00532105" w:rsidP="00532105">
      <w:pPr>
        <w:keepNext/>
        <w:keepLines/>
        <w:numPr>
          <w:ilvl w:val="1"/>
          <w:numId w:val="204"/>
        </w:numPr>
        <w:spacing w:before="40" w:after="160" w:line="252" w:lineRule="auto"/>
        <w:ind w:left="576" w:hanging="576"/>
        <w:outlineLvl w:val="1"/>
        <w:rPr>
          <w:rFonts w:ascii="Calibri" w:hAnsi="Calibri" w:cs="Calibri"/>
          <w:color w:val="2E74B5"/>
          <w:sz w:val="20"/>
          <w:szCs w:val="20"/>
          <w:lang w:eastAsia="en-US"/>
        </w:rPr>
      </w:pPr>
      <w:bookmarkStart w:id="86" w:name="_Toc75190268"/>
      <w:bookmarkStart w:id="87" w:name="_Toc97111500"/>
      <w:r w:rsidRPr="00532105">
        <w:rPr>
          <w:rFonts w:ascii="Calibri" w:hAnsi="Calibri" w:cs="Calibri"/>
          <w:color w:val="2E74B5"/>
          <w:sz w:val="20"/>
          <w:szCs w:val="20"/>
          <w:lang w:eastAsia="en-US"/>
        </w:rPr>
        <w:t>Wymagania organizacyjne</w:t>
      </w:r>
      <w:bookmarkEnd w:id="86"/>
      <w:bookmarkEnd w:id="87"/>
    </w:p>
    <w:p w14:paraId="02015BE0" w14:textId="77777777" w:rsidR="00532105" w:rsidRPr="00532105" w:rsidRDefault="00532105" w:rsidP="00532105">
      <w:pPr>
        <w:numPr>
          <w:ilvl w:val="0"/>
          <w:numId w:val="143"/>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Weryfikowane jest pokrycie zgłaszanych potrzeb integracyjnych i funkcjonalnych z istniejącym katalogiem usług Enea.</w:t>
      </w:r>
    </w:p>
    <w:p w14:paraId="092E52A8"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Każdy Projekt MUSI weryfikować swoje potrzeby integracyjne i funkcjonalne z katalogiem usług udostępnianym przez Enea. Każda Usługa SOA realizująca określoną funkcjonalność opisana jest kontraktem Usługi, który definiuje w szczegółach cechy funkcjonalne i niefunkcjonalne Usługi. Za udostępnienie katalogu Usług/kontraktów Usług, wyjaśnianie wszelkich pytań lub wątpliwości związanych z jego wykorzystaniem lub interpretacją wyszukanych tam informacji odpowiada ZI. Wzór kontraktu usługi zostanie dostarczony po podpisaniu umowy z Wykonawcą.</w:t>
      </w:r>
    </w:p>
    <w:p w14:paraId="5125A5F0"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C5BCDC8" w14:textId="77777777" w:rsidR="00532105" w:rsidRPr="00532105" w:rsidRDefault="00532105" w:rsidP="00532105">
      <w:pPr>
        <w:numPr>
          <w:ilvl w:val="0"/>
          <w:numId w:val="143"/>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Sposób realizacji każdej integracji określa Enea</w:t>
      </w:r>
    </w:p>
    <w:p w14:paraId="58F247E6"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Zespół ds. Integracji we współpracy z Wykonawcą określa sposób realizacji Punktów Integracyjnych jako:</w:t>
      </w:r>
    </w:p>
    <w:p w14:paraId="61BD1F04" w14:textId="77777777" w:rsidR="00532105" w:rsidRPr="00532105" w:rsidRDefault="00532105" w:rsidP="00532105">
      <w:pPr>
        <w:numPr>
          <w:ilvl w:val="0"/>
          <w:numId w:val="19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Usługa SOA (istniejąca, modyfikacja, nowa) – szczegóły Usługi określa już istniejący kontrakt Usługi, lub kontrakt, którego realizacja jest przedmiotem oddzielnych ustaleń</w:t>
      </w:r>
    </w:p>
    <w:p w14:paraId="2F5BBBD7" w14:textId="77777777" w:rsidR="00532105" w:rsidRPr="00532105" w:rsidRDefault="00532105" w:rsidP="00532105">
      <w:pPr>
        <w:numPr>
          <w:ilvl w:val="0"/>
          <w:numId w:val="19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Integracja P2P w ramach CPI – ustalenia szczegółów integracji są odpowiedzialnością Wykonawcy i powinny odbywać się ze stroną odpowiedzialną za rozwiązanie, z którym ma następować integracja. W zależności od sytuacji wzajemne ustalenia mogą być wspierane przez Enea. Za udostępnienie integracji w CPI odpowiada ZI.</w:t>
      </w:r>
    </w:p>
    <w:p w14:paraId="6D41E358" w14:textId="77777777" w:rsidR="00532105" w:rsidRPr="00532105" w:rsidRDefault="00532105" w:rsidP="00532105">
      <w:pPr>
        <w:numPr>
          <w:ilvl w:val="0"/>
          <w:numId w:val="19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Integracja P2P poza CPI – ustalenia szczegółów integracji są odpowiedzialnością Wykonawcy i powinny odbywać się ze stroną odpowiedzialną za rozwiązanie, z którym ma następować integracja. W zależności od sytuacji wzajemne ustalenia mogą być wspierane przez Enea. Integracja nie jest udostępniana w CPI. Dostawca MUSI się dostosować do wskazanego sposobu realizacji integracji.</w:t>
      </w:r>
    </w:p>
    <w:p w14:paraId="13BBA8AC" w14:textId="77777777" w:rsidR="00532105" w:rsidRPr="00532105" w:rsidRDefault="00532105" w:rsidP="00532105">
      <w:pPr>
        <w:spacing w:before="0" w:after="160" w:line="252" w:lineRule="auto"/>
        <w:ind w:left="426" w:hanging="426"/>
        <w:contextualSpacing/>
        <w:rPr>
          <w:rFonts w:ascii="Calibri" w:hAnsi="Calibri" w:cs="Calibri"/>
          <w:sz w:val="20"/>
          <w:szCs w:val="20"/>
          <w:lang w:eastAsia="en-US"/>
        </w:rPr>
      </w:pPr>
    </w:p>
    <w:p w14:paraId="21429226" w14:textId="77777777" w:rsidR="00532105" w:rsidRPr="00532105" w:rsidRDefault="00532105" w:rsidP="00532105">
      <w:pPr>
        <w:numPr>
          <w:ilvl w:val="0"/>
          <w:numId w:val="143"/>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Przygotowanie projektu technicznego integracji</w:t>
      </w:r>
    </w:p>
    <w:p w14:paraId="11ED701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Każdy przypadek integracyjny MUSI zostać precyzyjnie określony za pomocą projektu technicznego zawierającego, co najmniej, następujący zakres informacyjny:</w:t>
      </w:r>
    </w:p>
    <w:p w14:paraId="5CF28D67"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6027A133" w14:textId="77777777" w:rsidR="00532105" w:rsidRPr="00532105" w:rsidRDefault="00532105" w:rsidP="00532105">
      <w:pPr>
        <w:spacing w:before="0" w:after="160" w:line="252" w:lineRule="auto"/>
        <w:ind w:left="709" w:hanging="283"/>
        <w:contextualSpacing/>
        <w:rPr>
          <w:rFonts w:ascii="Calibri" w:hAnsi="Calibri" w:cs="Calibri"/>
          <w:sz w:val="20"/>
          <w:szCs w:val="20"/>
          <w:lang w:eastAsia="en-US"/>
        </w:rPr>
      </w:pPr>
      <w:r w:rsidRPr="00532105">
        <w:rPr>
          <w:rFonts w:ascii="Calibri" w:hAnsi="Calibri" w:cs="Calibri"/>
          <w:sz w:val="20"/>
          <w:szCs w:val="20"/>
          <w:lang w:eastAsia="en-US"/>
        </w:rPr>
        <w:t>3.1. Unikalna, w skali Projektu, nazwa i numer przypadku integracyjnego</w:t>
      </w:r>
    </w:p>
    <w:p w14:paraId="6B601A3C" w14:textId="77777777" w:rsidR="00532105" w:rsidRPr="00532105" w:rsidRDefault="00532105" w:rsidP="00532105">
      <w:pPr>
        <w:spacing w:before="0" w:after="160" w:line="252" w:lineRule="auto"/>
        <w:ind w:left="567" w:hanging="141"/>
        <w:contextualSpacing/>
        <w:rPr>
          <w:rFonts w:ascii="Calibri" w:hAnsi="Calibri" w:cs="Calibri"/>
          <w:sz w:val="20"/>
          <w:szCs w:val="20"/>
          <w:lang w:eastAsia="en-US"/>
        </w:rPr>
      </w:pPr>
      <w:r w:rsidRPr="00532105">
        <w:rPr>
          <w:rFonts w:ascii="Calibri" w:hAnsi="Calibri" w:cs="Calibri"/>
          <w:sz w:val="20"/>
          <w:szCs w:val="20"/>
          <w:lang w:eastAsia="en-US"/>
        </w:rPr>
        <w:t>3.2. Szczegółowy scenariusz interakcji pomiędzy wdrażanym w ramach projektu rozwiązaniem, a systemem zewnętrznym lub Punktem Integracyjnym udostępnionym na CPI, ze wskazaniem:</w:t>
      </w:r>
    </w:p>
    <w:p w14:paraId="60DB6189" w14:textId="77777777" w:rsidR="00532105" w:rsidRPr="00532105" w:rsidRDefault="00532105" w:rsidP="00532105">
      <w:pPr>
        <w:numPr>
          <w:ilvl w:val="0"/>
          <w:numId w:val="190"/>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przebiegu procesu integracyjnego w postaci diagramu sekwencji lub procesu BPMN 2.0;</w:t>
      </w:r>
    </w:p>
    <w:p w14:paraId="5B39BAC8" w14:textId="77777777" w:rsidR="00532105" w:rsidRPr="00532105" w:rsidRDefault="00532105" w:rsidP="00532105">
      <w:pPr>
        <w:numPr>
          <w:ilvl w:val="0"/>
          <w:numId w:val="190"/>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 xml:space="preserve">wzorca wymiany informacji (synchroniczny, asynchroniczny, </w:t>
      </w:r>
      <w:proofErr w:type="spellStart"/>
      <w:r w:rsidRPr="00532105">
        <w:rPr>
          <w:rFonts w:ascii="Calibri" w:hAnsi="Calibri" w:cs="Calibri"/>
          <w:sz w:val="20"/>
          <w:szCs w:val="20"/>
          <w:lang w:eastAsia="en-US"/>
        </w:rPr>
        <w:t>fire-forget</w:t>
      </w:r>
      <w:proofErr w:type="spellEnd"/>
      <w:r w:rsidRPr="00532105">
        <w:rPr>
          <w:rFonts w:ascii="Calibri" w:hAnsi="Calibri" w:cs="Calibri"/>
          <w:sz w:val="20"/>
          <w:szCs w:val="20"/>
          <w:lang w:eastAsia="en-US"/>
        </w:rPr>
        <w:t>);</w:t>
      </w:r>
    </w:p>
    <w:p w14:paraId="50BF67B7" w14:textId="77777777" w:rsidR="00532105" w:rsidRPr="00532105" w:rsidRDefault="00532105" w:rsidP="00532105">
      <w:pPr>
        <w:numPr>
          <w:ilvl w:val="0"/>
          <w:numId w:val="190"/>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protokołów transportowych i komunikacyjnych;</w:t>
      </w:r>
    </w:p>
    <w:p w14:paraId="59FAC83F" w14:textId="77777777" w:rsidR="00532105" w:rsidRPr="00532105" w:rsidRDefault="00532105" w:rsidP="00532105">
      <w:pPr>
        <w:numPr>
          <w:ilvl w:val="0"/>
          <w:numId w:val="190"/>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stron uczestniczących w komunikacji (systemy IT, w tym CPI, jeżeli dany przypadek integracyjny opierać się ma o istniejącą Usługę);</w:t>
      </w:r>
    </w:p>
    <w:p w14:paraId="04E100E4" w14:textId="77777777" w:rsidR="00532105" w:rsidRPr="00532105" w:rsidRDefault="00532105" w:rsidP="00532105">
      <w:pPr>
        <w:numPr>
          <w:ilvl w:val="0"/>
          <w:numId w:val="190"/>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t>obsługi sytuacji wyjątkowych;</w:t>
      </w:r>
    </w:p>
    <w:p w14:paraId="46EBE2CD" w14:textId="77777777" w:rsidR="00532105" w:rsidRPr="00532105" w:rsidRDefault="00532105" w:rsidP="00532105">
      <w:pPr>
        <w:numPr>
          <w:ilvl w:val="0"/>
          <w:numId w:val="190"/>
        </w:numPr>
        <w:spacing w:before="0" w:after="160" w:line="252" w:lineRule="auto"/>
        <w:ind w:left="993" w:hanging="285"/>
        <w:contextualSpacing/>
        <w:rPr>
          <w:rFonts w:ascii="Calibri" w:hAnsi="Calibri" w:cs="Calibri"/>
          <w:sz w:val="20"/>
          <w:szCs w:val="20"/>
          <w:lang w:eastAsia="en-US"/>
        </w:rPr>
      </w:pPr>
      <w:r w:rsidRPr="00532105">
        <w:rPr>
          <w:rFonts w:ascii="Calibri" w:hAnsi="Calibri" w:cs="Calibri"/>
          <w:sz w:val="20"/>
          <w:szCs w:val="20"/>
          <w:lang w:eastAsia="en-US"/>
        </w:rPr>
        <w:lastRenderedPageBreak/>
        <w:t>ról poszczególnych stron (Konsument/Dostawca).</w:t>
      </w:r>
    </w:p>
    <w:p w14:paraId="6268A03F" w14:textId="77777777" w:rsidR="00532105" w:rsidRPr="00532105" w:rsidRDefault="00532105" w:rsidP="00532105">
      <w:pPr>
        <w:spacing w:before="0" w:after="160" w:line="252" w:lineRule="auto"/>
        <w:ind w:left="709" w:hanging="283"/>
        <w:contextualSpacing/>
        <w:rPr>
          <w:rFonts w:ascii="Calibri" w:hAnsi="Calibri" w:cs="Calibri"/>
          <w:sz w:val="20"/>
          <w:szCs w:val="20"/>
          <w:lang w:eastAsia="en-US"/>
        </w:rPr>
      </w:pPr>
      <w:r w:rsidRPr="00532105">
        <w:rPr>
          <w:rFonts w:ascii="Calibri" w:hAnsi="Calibri" w:cs="Calibri"/>
          <w:sz w:val="20"/>
          <w:szCs w:val="20"/>
          <w:lang w:eastAsia="en-US"/>
        </w:rPr>
        <w:t>3.3. Definicja przypadków testowych integracji</w:t>
      </w:r>
    </w:p>
    <w:p w14:paraId="62D87F8E" w14:textId="77777777" w:rsidR="00532105" w:rsidRPr="00532105" w:rsidRDefault="00532105" w:rsidP="00532105">
      <w:pPr>
        <w:spacing w:before="0" w:after="160" w:line="252" w:lineRule="auto"/>
        <w:ind w:left="709" w:hanging="283"/>
        <w:contextualSpacing/>
        <w:rPr>
          <w:rFonts w:ascii="Calibri" w:hAnsi="Calibri" w:cs="Calibri"/>
          <w:sz w:val="20"/>
          <w:szCs w:val="20"/>
          <w:lang w:eastAsia="en-US"/>
        </w:rPr>
      </w:pPr>
      <w:r w:rsidRPr="00532105">
        <w:rPr>
          <w:rFonts w:ascii="Calibri" w:hAnsi="Calibri" w:cs="Calibri"/>
          <w:sz w:val="20"/>
          <w:szCs w:val="20"/>
          <w:lang w:eastAsia="en-US"/>
        </w:rPr>
        <w:t>3.4. Specyfikacja interfejsów stron uczestniczących w integracji (z wyłączeniem Usług SOA, których interfejs jest zdefiniowany w oddzielnym dokumencie kontraktu Usługi), w tym określenie wykorzystywanych standardów technologicznych i innych mechanizmów wykraczających poza standardy wskazane przez Enea.</w:t>
      </w:r>
    </w:p>
    <w:p w14:paraId="26A24F4B" w14:textId="77777777" w:rsidR="00532105" w:rsidRPr="00532105" w:rsidRDefault="00532105" w:rsidP="00532105">
      <w:pPr>
        <w:spacing w:before="0" w:after="160" w:line="252" w:lineRule="auto"/>
        <w:ind w:left="709" w:hanging="283"/>
        <w:contextualSpacing/>
        <w:rPr>
          <w:rFonts w:ascii="Calibri" w:hAnsi="Calibri" w:cs="Calibri"/>
          <w:sz w:val="20"/>
          <w:szCs w:val="20"/>
          <w:lang w:eastAsia="en-US"/>
        </w:rPr>
      </w:pPr>
      <w:r w:rsidRPr="00532105">
        <w:rPr>
          <w:rFonts w:ascii="Calibri" w:hAnsi="Calibri" w:cs="Calibri"/>
          <w:sz w:val="20"/>
          <w:szCs w:val="20"/>
          <w:lang w:eastAsia="en-US"/>
        </w:rPr>
        <w:t>3.5. Dane wolumetryczne związane z komunikacją określające:</w:t>
      </w:r>
    </w:p>
    <w:p w14:paraId="3BC8A885" w14:textId="77777777" w:rsidR="00532105" w:rsidRPr="00532105" w:rsidRDefault="00532105" w:rsidP="00532105">
      <w:pPr>
        <w:numPr>
          <w:ilvl w:val="0"/>
          <w:numId w:val="189"/>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Średnią dzienną liczbę uruchamiania interfejsu oraz szczytową godzinową liczbę uruchamiania interfejsu;</w:t>
      </w:r>
    </w:p>
    <w:p w14:paraId="1BF5B99B" w14:textId="77777777" w:rsidR="00532105" w:rsidRPr="00532105" w:rsidRDefault="00532105" w:rsidP="00532105">
      <w:pPr>
        <w:numPr>
          <w:ilvl w:val="0"/>
          <w:numId w:val="189"/>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Średnią wielkość komunikatu oraz maksymalną wielkość komunikatu – dla obu kierunków komunikacji</w:t>
      </w:r>
    </w:p>
    <w:p w14:paraId="3CDE2721" w14:textId="77777777" w:rsidR="00532105" w:rsidRPr="00532105" w:rsidRDefault="00532105" w:rsidP="00532105">
      <w:pPr>
        <w:numPr>
          <w:ilvl w:val="0"/>
          <w:numId w:val="189"/>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Okno czasowe działania interfejsu;</w:t>
      </w:r>
    </w:p>
    <w:p w14:paraId="31900331" w14:textId="77777777" w:rsidR="00532105" w:rsidRPr="00532105" w:rsidRDefault="00532105" w:rsidP="00532105">
      <w:pPr>
        <w:numPr>
          <w:ilvl w:val="0"/>
          <w:numId w:val="189"/>
        </w:numPr>
        <w:spacing w:before="0" w:after="160" w:line="252" w:lineRule="auto"/>
        <w:ind w:left="993"/>
        <w:contextualSpacing/>
        <w:rPr>
          <w:rFonts w:ascii="Calibri" w:hAnsi="Calibri" w:cs="Calibri"/>
          <w:sz w:val="20"/>
          <w:szCs w:val="20"/>
          <w:lang w:eastAsia="en-US"/>
        </w:rPr>
      </w:pPr>
      <w:r w:rsidRPr="00532105">
        <w:rPr>
          <w:rFonts w:ascii="Calibri" w:hAnsi="Calibri" w:cs="Calibri"/>
          <w:sz w:val="20"/>
          <w:szCs w:val="20"/>
          <w:lang w:eastAsia="en-US"/>
        </w:rPr>
        <w:t xml:space="preserve">Maksymalna pojemność interfejsu po stronie systemu IT (maksymalna dopuszczalna godzinowa ilość </w:t>
      </w:r>
      <w:proofErr w:type="spellStart"/>
      <w:r w:rsidRPr="00532105">
        <w:rPr>
          <w:rFonts w:ascii="Calibri" w:hAnsi="Calibri" w:cs="Calibri"/>
          <w:sz w:val="20"/>
          <w:szCs w:val="20"/>
          <w:lang w:eastAsia="en-US"/>
        </w:rPr>
        <w:t>wywołań</w:t>
      </w:r>
      <w:proofErr w:type="spellEnd"/>
      <w:r w:rsidRPr="00532105">
        <w:rPr>
          <w:rFonts w:ascii="Calibri" w:hAnsi="Calibri" w:cs="Calibri"/>
          <w:sz w:val="20"/>
          <w:szCs w:val="20"/>
          <w:lang w:eastAsia="en-US"/>
        </w:rPr>
        <w:t xml:space="preserve"> interfejsu dla przyjętej średniej wielkości komunikatu).</w:t>
      </w:r>
    </w:p>
    <w:p w14:paraId="7CD73F58" w14:textId="77777777" w:rsidR="00532105" w:rsidRPr="00532105" w:rsidRDefault="00532105" w:rsidP="00532105">
      <w:pPr>
        <w:spacing w:before="0" w:after="160" w:line="252" w:lineRule="auto"/>
        <w:ind w:left="709" w:hanging="283"/>
        <w:contextualSpacing/>
        <w:rPr>
          <w:rFonts w:ascii="Calibri" w:hAnsi="Calibri" w:cs="Calibri"/>
          <w:sz w:val="20"/>
          <w:szCs w:val="20"/>
          <w:lang w:eastAsia="en-US"/>
        </w:rPr>
      </w:pPr>
      <w:r w:rsidRPr="00532105">
        <w:rPr>
          <w:rFonts w:ascii="Calibri" w:hAnsi="Calibri" w:cs="Calibri"/>
          <w:sz w:val="20"/>
          <w:szCs w:val="20"/>
          <w:lang w:eastAsia="en-US"/>
        </w:rPr>
        <w:t>3.6.Dodatkowe szczegóły związane z obsługą komunikacji:</w:t>
      </w:r>
    </w:p>
    <w:p w14:paraId="68A61D49" w14:textId="77777777" w:rsidR="00532105" w:rsidRPr="00532105" w:rsidRDefault="00532105" w:rsidP="00532105">
      <w:pPr>
        <w:numPr>
          <w:ilvl w:val="0"/>
          <w:numId w:val="188"/>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Logowanie komunikacji;</w:t>
      </w:r>
    </w:p>
    <w:p w14:paraId="47BE5F59" w14:textId="77777777" w:rsidR="00532105" w:rsidRPr="00532105" w:rsidRDefault="00532105" w:rsidP="00532105">
      <w:pPr>
        <w:numPr>
          <w:ilvl w:val="0"/>
          <w:numId w:val="188"/>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Obsługa błędów i sytuacji wyjątkowych;</w:t>
      </w:r>
    </w:p>
    <w:p w14:paraId="6D5CAD66" w14:textId="77777777" w:rsidR="00532105" w:rsidRPr="00532105" w:rsidRDefault="00532105" w:rsidP="00532105">
      <w:pPr>
        <w:numPr>
          <w:ilvl w:val="0"/>
          <w:numId w:val="188"/>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Obsługi transakcji rozproszonych;</w:t>
      </w:r>
    </w:p>
    <w:p w14:paraId="17751A9E" w14:textId="77777777" w:rsidR="00532105" w:rsidRPr="00532105" w:rsidRDefault="00532105" w:rsidP="00532105">
      <w:pPr>
        <w:numPr>
          <w:ilvl w:val="0"/>
          <w:numId w:val="188"/>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Obsługa kompensacji transakcji;</w:t>
      </w:r>
    </w:p>
    <w:p w14:paraId="028ADCEB" w14:textId="77777777" w:rsidR="00532105" w:rsidRPr="00532105" w:rsidRDefault="00532105" w:rsidP="00532105">
      <w:pPr>
        <w:numPr>
          <w:ilvl w:val="0"/>
          <w:numId w:val="188"/>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 xml:space="preserve">Wsparcie dla zapewnienia idempotentności </w:t>
      </w:r>
      <w:proofErr w:type="spellStart"/>
      <w:r w:rsidRPr="00532105">
        <w:rPr>
          <w:rFonts w:ascii="Calibri" w:hAnsi="Calibri" w:cs="Calibri"/>
          <w:sz w:val="20"/>
          <w:szCs w:val="20"/>
          <w:lang w:eastAsia="en-US"/>
        </w:rPr>
        <w:t>wywołań</w:t>
      </w:r>
      <w:proofErr w:type="spellEnd"/>
      <w:r w:rsidRPr="00532105">
        <w:rPr>
          <w:rFonts w:ascii="Calibri" w:hAnsi="Calibri" w:cs="Calibri"/>
          <w:sz w:val="20"/>
          <w:szCs w:val="20"/>
          <w:lang w:eastAsia="en-US"/>
        </w:rPr>
        <w:t xml:space="preserve"> interfejsów.</w:t>
      </w:r>
    </w:p>
    <w:p w14:paraId="2449DBB8" w14:textId="77777777" w:rsidR="00532105" w:rsidRPr="00532105" w:rsidRDefault="00532105" w:rsidP="00532105">
      <w:pPr>
        <w:tabs>
          <w:tab w:val="left" w:pos="426"/>
        </w:tabs>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Zakres odpowiedzialności poszczególnych stron przy przygotowaniu projektu technicznego jest zależny od ról tych stron i zobowiązań kontraktowych w ramach danego przedsięwzięcia.</w:t>
      </w:r>
    </w:p>
    <w:p w14:paraId="407EEC1A" w14:textId="77777777" w:rsidR="00532105" w:rsidRPr="00532105" w:rsidRDefault="00532105" w:rsidP="00532105">
      <w:pPr>
        <w:tabs>
          <w:tab w:val="left" w:pos="426"/>
        </w:tabs>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Projekt techniczny integracji podlega przeglądowi ZI i jego akceptacja podlega procedurom odbioru rezultatów projektu. Wykonawca MUSI współpracować z ZI w zakresie wypracowania ostatecznego projektu techniczne spełniającego standardy i wymagania Enea.</w:t>
      </w:r>
    </w:p>
    <w:p w14:paraId="60346C26" w14:textId="77777777" w:rsidR="00532105" w:rsidRPr="00532105" w:rsidRDefault="00532105" w:rsidP="00532105">
      <w:pPr>
        <w:numPr>
          <w:ilvl w:val="0"/>
          <w:numId w:val="143"/>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Ramy działania Usługi określa dokument kontraktu</w:t>
      </w:r>
    </w:p>
    <w:p w14:paraId="5625CB50"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Każda Usługa SOA MUSI być jednoznacznie zdefiniowana poprzez dokument kontraktu Usługi określający jej cechy funkcjonalne i niefunkcjonalne. Zakres informacyjny dokumentu kontraktu jest wystarczający zarówno do zaprojektowania, implementacji Usługi jak i przygotowania klienta Usługi SOA.</w:t>
      </w:r>
    </w:p>
    <w:p w14:paraId="02F5B048"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6786312"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Każda Usługa udostępniona w CPI posiada dokument kontraktu, który jest udostępniany zainteresowanym stronom przez ZI.</w:t>
      </w:r>
    </w:p>
    <w:p w14:paraId="737D63C2"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Szablon kontraktu jest umieszczony w Załączniku nr 3.</w:t>
      </w:r>
    </w:p>
    <w:p w14:paraId="2C68FF7D"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531E3B8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Dla integracji P2P niezależnie czy bezpośredniej czy poprzez CPI specyfikacja klienta jest uzgadniania z drugą stroną odpowiedzialną za integrację. W tym przypadku ZI MOŻE sugerować szczegóły rozwiązania.</w:t>
      </w:r>
    </w:p>
    <w:p w14:paraId="49DF3B3B"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13F02A51" w14:textId="77777777" w:rsidR="00532105" w:rsidRPr="00532105" w:rsidRDefault="00532105" w:rsidP="00532105">
      <w:pPr>
        <w:numPr>
          <w:ilvl w:val="0"/>
          <w:numId w:val="143"/>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Wykonawca dostarcza narzędzia niezbędne do weryfikacji (przetestowania) realizowanego Punktu Integracyjnego.</w:t>
      </w:r>
    </w:p>
    <w:p w14:paraId="7F941DC5" w14:textId="77777777" w:rsidR="00532105" w:rsidRPr="00532105" w:rsidRDefault="00532105" w:rsidP="00532105">
      <w:pPr>
        <w:tabs>
          <w:tab w:val="left" w:pos="426"/>
        </w:tabs>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Wykonawca MUSI dostarczyć odpowiednie narzędzia, procedury, przykłady, etc. umożliwiające przetestowanie zrealizowanych rozwiązań integracyjnych wraz z szczegółowym opisem wykorzystania przekazanych narzędzi do przetestowania rozwiązania.</w:t>
      </w:r>
    </w:p>
    <w:p w14:paraId="7046FF2E"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Weryfikacja MUSI być zapewniona na zasadach uzgodnionych z ZI poprzez wydzielenie odpowiednich środowisk testowych bądź rozwiązań realizujących atrapy interfejsów (</w:t>
      </w:r>
      <w:proofErr w:type="spellStart"/>
      <w:r w:rsidRPr="00532105">
        <w:rPr>
          <w:rFonts w:ascii="Calibri" w:hAnsi="Calibri" w:cs="Calibri"/>
          <w:sz w:val="20"/>
          <w:szCs w:val="20"/>
          <w:lang w:eastAsia="en-US"/>
        </w:rPr>
        <w:t>mock</w:t>
      </w:r>
      <w:proofErr w:type="spellEnd"/>
      <w:r w:rsidRPr="00532105">
        <w:rPr>
          <w:rFonts w:ascii="Calibri" w:hAnsi="Calibri" w:cs="Calibri"/>
          <w:sz w:val="20"/>
          <w:szCs w:val="20"/>
          <w:lang w:eastAsia="en-US"/>
        </w:rPr>
        <w:t xml:space="preserve"> </w:t>
      </w:r>
      <w:proofErr w:type="spellStart"/>
      <w:r w:rsidRPr="00532105">
        <w:rPr>
          <w:rFonts w:ascii="Calibri" w:hAnsi="Calibri" w:cs="Calibri"/>
          <w:sz w:val="20"/>
          <w:szCs w:val="20"/>
          <w:lang w:eastAsia="en-US"/>
        </w:rPr>
        <w:t>interface</w:t>
      </w:r>
      <w:proofErr w:type="spellEnd"/>
      <w:r w:rsidRPr="00532105">
        <w:rPr>
          <w:rFonts w:ascii="Calibri" w:hAnsi="Calibri" w:cs="Calibri"/>
          <w:sz w:val="20"/>
          <w:szCs w:val="20"/>
          <w:lang w:eastAsia="en-US"/>
        </w:rPr>
        <w:t>)</w:t>
      </w:r>
    </w:p>
    <w:p w14:paraId="6EB88836"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Dla usług sieciowych SOAP (http(s) i JMS) lub REST oraz dla API udostępnianych po JDBC, obowiązującym narzędziem realizacji testów i przygotowania rozwiązań typu “</w:t>
      </w:r>
      <w:proofErr w:type="spellStart"/>
      <w:r w:rsidRPr="00532105">
        <w:rPr>
          <w:rFonts w:ascii="Calibri" w:hAnsi="Calibri" w:cs="Calibri"/>
          <w:sz w:val="20"/>
          <w:szCs w:val="20"/>
          <w:lang w:eastAsia="en-US"/>
        </w:rPr>
        <w:t>mock</w:t>
      </w:r>
      <w:proofErr w:type="spellEnd"/>
      <w:r w:rsidRPr="00532105">
        <w:rPr>
          <w:rFonts w:ascii="Calibri" w:hAnsi="Calibri" w:cs="Calibri"/>
          <w:sz w:val="20"/>
          <w:szCs w:val="20"/>
          <w:lang w:eastAsia="en-US"/>
        </w:rPr>
        <w:t>” jest SOAPUI (</w:t>
      </w:r>
      <w:hyperlink r:id="rId47" w:history="1">
        <w:r w:rsidRPr="00532105">
          <w:rPr>
            <w:rFonts w:ascii="Calibri" w:hAnsi="Calibri" w:cs="Calibri"/>
            <w:sz w:val="20"/>
            <w:szCs w:val="20"/>
            <w:lang w:eastAsia="en-US"/>
          </w:rPr>
          <w:t>http://www.soapui.org/</w:t>
        </w:r>
      </w:hyperlink>
      <w:r w:rsidRPr="00532105">
        <w:rPr>
          <w:rFonts w:ascii="Calibri" w:hAnsi="Calibri" w:cs="Calibri"/>
          <w:sz w:val="20"/>
          <w:szCs w:val="20"/>
          <w:lang w:eastAsia="en-US"/>
        </w:rPr>
        <w:t>) – oznacza to że dla każdego punktu integracyjnego realizowanego w postaci usługi sieciowej, jego Wykonawca MUSI przygotować projekt SOAPUI realizujący testy tego punktu w zakresie właściwym dla Projektu.</w:t>
      </w:r>
    </w:p>
    <w:p w14:paraId="384E6D3D" w14:textId="77777777" w:rsidR="00532105" w:rsidRPr="00532105" w:rsidRDefault="00532105" w:rsidP="00532105">
      <w:pPr>
        <w:keepNext/>
        <w:keepLines/>
        <w:numPr>
          <w:ilvl w:val="1"/>
          <w:numId w:val="204"/>
        </w:numPr>
        <w:spacing w:before="40" w:after="160" w:line="252" w:lineRule="auto"/>
        <w:ind w:left="576" w:hanging="576"/>
        <w:outlineLvl w:val="1"/>
        <w:rPr>
          <w:rFonts w:ascii="Calibri" w:hAnsi="Calibri" w:cs="Calibri"/>
          <w:color w:val="2E74B5"/>
          <w:sz w:val="20"/>
          <w:szCs w:val="20"/>
          <w:lang w:eastAsia="en-US"/>
        </w:rPr>
      </w:pPr>
      <w:bookmarkStart w:id="88" w:name="_Toc75190269"/>
      <w:bookmarkStart w:id="89" w:name="_Toc97111501"/>
      <w:r w:rsidRPr="00532105">
        <w:rPr>
          <w:rFonts w:ascii="Calibri" w:hAnsi="Calibri" w:cs="Calibri"/>
          <w:color w:val="2E74B5"/>
          <w:sz w:val="20"/>
          <w:szCs w:val="20"/>
          <w:lang w:eastAsia="en-US"/>
        </w:rPr>
        <w:t>Wymagania bezpieczeństwa</w:t>
      </w:r>
      <w:bookmarkEnd w:id="88"/>
      <w:bookmarkEnd w:id="89"/>
    </w:p>
    <w:p w14:paraId="33C18D1C" w14:textId="77777777" w:rsidR="00532105" w:rsidRPr="00532105" w:rsidRDefault="00532105" w:rsidP="00532105">
      <w:pPr>
        <w:numPr>
          <w:ilvl w:val="0"/>
          <w:numId w:val="144"/>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Realizowane integracje podlegają ocenie pod kątem bezpieczeństwa</w:t>
      </w:r>
    </w:p>
    <w:p w14:paraId="234F3DBF"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Każda komunikacja MUSI zostać skategoryzowana pod kątem zachowania bezpieczeństwa informacyjnego.</w:t>
      </w:r>
    </w:p>
    <w:p w14:paraId="3200824F"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5893D3D5"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lastRenderedPageBreak/>
        <w:t>W trakcie prac integracyjnych właściciel informacji dokonuje klasyfikacji przetwarzanych/wymienianych danych. Na tej podstawie Wykonawca rozwiązań integracyjnych MUSI zastosować mechanizmy kontrolne właściwe do przetwarzania informacji o określonej klasyfikacji.</w:t>
      </w:r>
    </w:p>
    <w:p w14:paraId="3A3288FE"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3FBE405B"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Klasyfikacja informacji MUSI być określona przez jej biznesowego właściciela bądź inne uprawnione do tego podmioty w ramach GK Enea, które mogą określić biznesowe znaczenie (wartość) danej informacji. Na podstawie uzyskanej klasyfikacji następuje dobór odpowiednich technicznych środków kontrolnych, tj.:</w:t>
      </w:r>
    </w:p>
    <w:p w14:paraId="00B7B2DD" w14:textId="77777777" w:rsidR="00532105" w:rsidRPr="00532105" w:rsidRDefault="00532105" w:rsidP="00532105">
      <w:pPr>
        <w:numPr>
          <w:ilvl w:val="0"/>
          <w:numId w:val="187"/>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mechanizmów zapewnienia poufności;</w:t>
      </w:r>
    </w:p>
    <w:p w14:paraId="2255668F" w14:textId="77777777" w:rsidR="00532105" w:rsidRPr="00532105" w:rsidRDefault="00532105" w:rsidP="00532105">
      <w:pPr>
        <w:numPr>
          <w:ilvl w:val="0"/>
          <w:numId w:val="187"/>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poziomów/uprawnień dostępu do danych;</w:t>
      </w:r>
    </w:p>
    <w:p w14:paraId="414C3E1D" w14:textId="77777777" w:rsidR="00532105" w:rsidRPr="00532105" w:rsidRDefault="00532105" w:rsidP="00532105">
      <w:pPr>
        <w:numPr>
          <w:ilvl w:val="0"/>
          <w:numId w:val="187"/>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mechanizmów logujących oraz audytowych;</w:t>
      </w:r>
    </w:p>
    <w:p w14:paraId="24F7AC6D" w14:textId="77777777" w:rsidR="00532105" w:rsidRPr="00532105" w:rsidRDefault="00532105" w:rsidP="00532105">
      <w:pPr>
        <w:numPr>
          <w:ilvl w:val="0"/>
          <w:numId w:val="187"/>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innych jeśli wymagane.</w:t>
      </w:r>
    </w:p>
    <w:p w14:paraId="4C9E9123" w14:textId="77777777" w:rsidR="00532105" w:rsidRPr="00532105" w:rsidRDefault="00532105" w:rsidP="00532105">
      <w:pPr>
        <w:spacing w:before="0" w:after="160" w:line="252" w:lineRule="auto"/>
        <w:ind w:left="851"/>
        <w:contextualSpacing/>
        <w:rPr>
          <w:rFonts w:ascii="Calibri" w:hAnsi="Calibri" w:cs="Calibri"/>
          <w:sz w:val="20"/>
          <w:szCs w:val="20"/>
          <w:lang w:eastAsia="en-US"/>
        </w:rPr>
      </w:pPr>
    </w:p>
    <w:p w14:paraId="7A32C6C0" w14:textId="77777777" w:rsidR="00532105" w:rsidRPr="00532105" w:rsidRDefault="00532105" w:rsidP="00532105">
      <w:pPr>
        <w:numPr>
          <w:ilvl w:val="0"/>
          <w:numId w:val="145"/>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Reguły bezpieczeństwa dla informacji jawnych</w:t>
      </w:r>
    </w:p>
    <w:p w14:paraId="08FFA831"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Ochrona informacji o kategorii bezpieczeństwa JAWNE jest nieobligatoryjna i nie wskazuje się w tym przypadku konkretnych mechanizmów kontrolnych.</w:t>
      </w:r>
    </w:p>
    <w:p w14:paraId="52E41DC4" w14:textId="77777777" w:rsidR="00532105" w:rsidRPr="00532105" w:rsidRDefault="00532105" w:rsidP="00532105">
      <w:pPr>
        <w:spacing w:before="0" w:after="160" w:line="252" w:lineRule="auto"/>
        <w:ind w:left="720"/>
        <w:contextualSpacing/>
        <w:rPr>
          <w:rFonts w:ascii="Calibri" w:hAnsi="Calibri" w:cs="Calibri"/>
          <w:i/>
          <w:sz w:val="20"/>
          <w:szCs w:val="20"/>
          <w:lang w:eastAsia="en-US"/>
        </w:rPr>
      </w:pPr>
    </w:p>
    <w:p w14:paraId="1456CA5D" w14:textId="77777777" w:rsidR="00532105" w:rsidRPr="00532105" w:rsidRDefault="00532105" w:rsidP="00532105">
      <w:pPr>
        <w:numPr>
          <w:ilvl w:val="0"/>
          <w:numId w:val="146"/>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Reguły bezpieczeństwa dla informacji chronionych</w:t>
      </w:r>
    </w:p>
    <w:p w14:paraId="609E0350"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Dla komunikacji o kategorii bezpieczeństwa CHRONIONE określa się następujące mechanizmy kontrolne:</w:t>
      </w:r>
    </w:p>
    <w:p w14:paraId="28F1F060" w14:textId="77777777" w:rsidR="00532105" w:rsidRPr="00532105" w:rsidRDefault="00532105" w:rsidP="00532105">
      <w:pPr>
        <w:numPr>
          <w:ilvl w:val="0"/>
          <w:numId w:val="186"/>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Przepływy integracyjne MUSZĄ być uwierzytelniane – dostęp do informacji MUSI być poprzedzony procesem potwierdzenia tożsamości stron komunikacji;</w:t>
      </w:r>
    </w:p>
    <w:p w14:paraId="649F6452" w14:textId="77777777" w:rsidR="00532105" w:rsidRPr="00532105" w:rsidRDefault="00532105" w:rsidP="00532105">
      <w:pPr>
        <w:numPr>
          <w:ilvl w:val="0"/>
          <w:numId w:val="186"/>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Przepływy integracyjne POWINNY być autoryzowane – dostęp do informacji, w określonych przypadkach, może wymagać dodatkowego potwierdzania czy strona (podmiot) o wcześniej potwierdzonej tożsamości jest uprawniona do dostępu do określonej informacji/funkcjonalności;</w:t>
      </w:r>
    </w:p>
    <w:p w14:paraId="51D888A3" w14:textId="77777777" w:rsidR="00532105" w:rsidRPr="00532105" w:rsidRDefault="00532105" w:rsidP="00532105">
      <w:pPr>
        <w:numPr>
          <w:ilvl w:val="0"/>
          <w:numId w:val="186"/>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Przepływy integracyjne MUSZĄ być szyfrowane – przesyłane informacje MUSZĄ być odpowiednimi środkami technicznymi chronione przed naruszeniem poufności.</w:t>
      </w:r>
    </w:p>
    <w:p w14:paraId="7AFEAFCD" w14:textId="77777777" w:rsidR="00532105" w:rsidRPr="00532105" w:rsidRDefault="00532105" w:rsidP="00532105">
      <w:pPr>
        <w:spacing w:before="0" w:after="160" w:line="252" w:lineRule="auto"/>
        <w:ind w:left="993"/>
        <w:contextualSpacing/>
        <w:rPr>
          <w:rFonts w:ascii="Calibri" w:hAnsi="Calibri" w:cs="Calibri"/>
          <w:sz w:val="20"/>
          <w:szCs w:val="20"/>
          <w:lang w:eastAsia="en-US"/>
        </w:rPr>
      </w:pPr>
    </w:p>
    <w:p w14:paraId="17AB3C78" w14:textId="77777777" w:rsidR="00532105" w:rsidRPr="00532105" w:rsidRDefault="00532105" w:rsidP="00532105">
      <w:pPr>
        <w:keepNext/>
        <w:keepLines/>
        <w:numPr>
          <w:ilvl w:val="1"/>
          <w:numId w:val="204"/>
        </w:numPr>
        <w:spacing w:before="40" w:after="160" w:line="252" w:lineRule="auto"/>
        <w:ind w:left="576" w:hanging="576"/>
        <w:outlineLvl w:val="1"/>
        <w:rPr>
          <w:rFonts w:ascii="Calibri" w:hAnsi="Calibri" w:cs="Calibri"/>
          <w:color w:val="2E74B5"/>
          <w:sz w:val="20"/>
          <w:szCs w:val="20"/>
          <w:lang w:eastAsia="en-US"/>
        </w:rPr>
      </w:pPr>
      <w:bookmarkStart w:id="90" w:name="_Toc75190270"/>
      <w:bookmarkStart w:id="91" w:name="_Toc97111502"/>
      <w:r w:rsidRPr="00532105">
        <w:rPr>
          <w:rFonts w:ascii="Calibri" w:hAnsi="Calibri" w:cs="Calibri"/>
          <w:color w:val="2E74B5"/>
          <w:sz w:val="20"/>
          <w:szCs w:val="20"/>
          <w:lang w:eastAsia="en-US"/>
        </w:rPr>
        <w:t>Wymagania integracyjne i komunikacyjne</w:t>
      </w:r>
      <w:bookmarkEnd w:id="90"/>
      <w:bookmarkEnd w:id="91"/>
    </w:p>
    <w:p w14:paraId="1F3B77C6" w14:textId="77777777" w:rsidR="00532105" w:rsidRPr="00532105" w:rsidRDefault="00532105" w:rsidP="00532105">
      <w:pPr>
        <w:numPr>
          <w:ilvl w:val="0"/>
          <w:numId w:val="147"/>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Zmiany w interfejsach API są kompensowane przez Wykonawcę</w:t>
      </w:r>
    </w:p>
    <w:p w14:paraId="476EB8E7"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Wszelkie zmiany w API systemów wykorzystywane przez Usługi SOA (API w roli Dostawcy Usługi), MUSZĄ zostać skompensowane przez Wykonawcę odpowiedzialnego za to API, odpowiednim Adapterem lub jeżeli nie jest to możliwe Dostawca musi uzgodnić z ZI sposób uwzględnienia tej zmiany w CPI</w:t>
      </w:r>
      <w:r w:rsidRPr="00532105">
        <w:rPr>
          <w:rFonts w:ascii="Calibri" w:hAnsi="Calibri" w:cs="Calibri"/>
          <w:sz w:val="20"/>
          <w:szCs w:val="20"/>
          <w:lang w:eastAsia="en-US"/>
        </w:rPr>
        <w:tab/>
      </w:r>
    </w:p>
    <w:p w14:paraId="7DB844D0"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134EA08" w14:textId="77777777" w:rsidR="00532105" w:rsidRPr="00532105" w:rsidRDefault="00532105" w:rsidP="00532105">
      <w:pPr>
        <w:numPr>
          <w:ilvl w:val="0"/>
          <w:numId w:val="148"/>
        </w:numPr>
        <w:spacing w:before="0" w:after="160" w:line="252" w:lineRule="auto"/>
        <w:ind w:left="426" w:hanging="426"/>
        <w:contextualSpacing/>
        <w:rPr>
          <w:rFonts w:ascii="Calibri" w:hAnsi="Calibri" w:cs="Calibri"/>
          <w:sz w:val="20"/>
          <w:szCs w:val="20"/>
          <w:lang w:eastAsia="en-US"/>
        </w:rPr>
      </w:pPr>
      <w:r w:rsidRPr="00532105">
        <w:rPr>
          <w:rFonts w:ascii="Calibri" w:hAnsi="Calibri" w:cs="Calibri"/>
          <w:sz w:val="20"/>
          <w:szCs w:val="20"/>
          <w:lang w:eastAsia="en-US"/>
        </w:rPr>
        <w:t>Dostosowywanie konsumentów Punktów Integracyjnych udostępnionych w CPI do zmian w tych Punktach jest odpowiedzialnością Wykonawcy odpowiedzialnego za system pełniący rolę konsumenta</w:t>
      </w:r>
    </w:p>
    <w:p w14:paraId="06030229"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3C769CC9"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Wykonawca MUSI dostosować klienta danego Punktu Integracyjnego udostępnionego w CPI do zmian w zasadach działania tych Punktów (zmiana interfejsu lub funkcjonalności) w terminie uzgodnionym z ZI.</w:t>
      </w:r>
    </w:p>
    <w:p w14:paraId="2D69A635"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91A1B44"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rozumieniu tego wymagania Wykonawca jest stroną odpowiedzialną za prace po stronie konsumenta usługi opublikowanej w CPI.</w:t>
      </w:r>
    </w:p>
    <w:p w14:paraId="0994DBA5"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EBAF78C" w14:textId="77777777" w:rsidR="00532105" w:rsidRPr="00532105" w:rsidRDefault="00532105" w:rsidP="00532105">
      <w:pPr>
        <w:numPr>
          <w:ilvl w:val="0"/>
          <w:numId w:val="148"/>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Integracja dla komunikatów przekraczających wielkość 1MB</w:t>
      </w:r>
    </w:p>
    <w:p w14:paraId="55B78EF3"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7DF3D8FD"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Integracja oparta o CPI wymagająca przekazywania zbiorów danych (komunikatów) przekraczających 1MB POWINNA odbywać się z wykorzystaniem:</w:t>
      </w:r>
    </w:p>
    <w:p w14:paraId="0ED86483" w14:textId="77777777" w:rsidR="00532105" w:rsidRPr="00532105" w:rsidRDefault="00532105" w:rsidP="00532105">
      <w:pPr>
        <w:numPr>
          <w:ilvl w:val="0"/>
          <w:numId w:val="185"/>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Załączników MTOM;</w:t>
      </w:r>
    </w:p>
    <w:p w14:paraId="1E94C025" w14:textId="77777777" w:rsidR="00532105" w:rsidRPr="00532105" w:rsidRDefault="00532105" w:rsidP="00532105">
      <w:pPr>
        <w:numPr>
          <w:ilvl w:val="0"/>
          <w:numId w:val="185"/>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Transferu danych (</w:t>
      </w:r>
      <w:proofErr w:type="spellStart"/>
      <w:r w:rsidRPr="00532105">
        <w:rPr>
          <w:rFonts w:ascii="Calibri" w:hAnsi="Calibri" w:cs="Calibri"/>
          <w:sz w:val="20"/>
          <w:szCs w:val="20"/>
          <w:lang w:eastAsia="en-US"/>
        </w:rPr>
        <w:t>payloadu</w:t>
      </w:r>
      <w:proofErr w:type="spellEnd"/>
      <w:r w:rsidRPr="00532105">
        <w:rPr>
          <w:rFonts w:ascii="Calibri" w:hAnsi="Calibri" w:cs="Calibri"/>
          <w:sz w:val="20"/>
          <w:szCs w:val="20"/>
          <w:lang w:eastAsia="en-US"/>
        </w:rPr>
        <w:t>) na poziomie systemu plików (kopiowanie lub (s)FTP).</w:t>
      </w:r>
    </w:p>
    <w:p w14:paraId="4B9C1B04"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Przy przekroczeniu wielkości komunikatów powyżej 5MB integracja MUSI odbywać się z wykorzystanie powyższych technologii.</w:t>
      </w:r>
    </w:p>
    <w:p w14:paraId="3EC53E8C"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2FFD4F63" w14:textId="77777777" w:rsidR="00532105" w:rsidRPr="00532105" w:rsidRDefault="00532105" w:rsidP="00532105">
      <w:pPr>
        <w:numPr>
          <w:ilvl w:val="0"/>
          <w:numId w:val="148"/>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Logowanie komunikacji po stronie Konsumenta i Dostawcy</w:t>
      </w:r>
    </w:p>
    <w:p w14:paraId="23DB4A3B"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Konsumenci i Dostawcy usługi MUSZĄ mieć możliwość włączenia/wyłączenia rejestrowania pełnych (wraz z nagłówkami) komunikatów wejściowych i wyjściowych przechodzących przez interfejsy integracyjne.</w:t>
      </w:r>
    </w:p>
    <w:p w14:paraId="2EBB74EE"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68818A7A" w14:textId="77777777" w:rsidR="00532105" w:rsidRPr="00532105" w:rsidRDefault="00532105" w:rsidP="00532105">
      <w:pPr>
        <w:numPr>
          <w:ilvl w:val="0"/>
          <w:numId w:val="148"/>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Unikalna numeracja/identyfikacja komunikatów po stronie Konsumenta</w:t>
      </w:r>
    </w:p>
    <w:p w14:paraId="4CAA571E"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Konsument usługi MUSI mieć zaimplementowany mechanizm nadawania komunikatom unikalnych numerów pozwalających je jednoznacznie identyfikować.</w:t>
      </w:r>
    </w:p>
    <w:p w14:paraId="3DDCE9D9"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5F03FC67" w14:textId="77777777" w:rsidR="00532105" w:rsidRPr="00532105" w:rsidRDefault="00532105" w:rsidP="00532105">
      <w:pPr>
        <w:numPr>
          <w:ilvl w:val="0"/>
          <w:numId w:val="148"/>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Komunikacja między systemami odbywa się z oparciu o dopuszczone mechanizmy komunikacyjne</w:t>
      </w:r>
    </w:p>
    <w:p w14:paraId="36F6DBB4"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Integracja MUSI odbywać się w oparciu o jeden z następujących mechanizmów:</w:t>
      </w:r>
    </w:p>
    <w:p w14:paraId="37574B87" w14:textId="77777777" w:rsidR="00532105" w:rsidRPr="00532105" w:rsidRDefault="00532105" w:rsidP="00532105">
      <w:pPr>
        <w:numPr>
          <w:ilvl w:val="0"/>
          <w:numId w:val="14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Komunikacja plikowa;</w:t>
      </w:r>
    </w:p>
    <w:p w14:paraId="2AF94A4B" w14:textId="77777777" w:rsidR="00532105" w:rsidRPr="00532105" w:rsidRDefault="00532105" w:rsidP="00532105">
      <w:pPr>
        <w:numPr>
          <w:ilvl w:val="0"/>
          <w:numId w:val="14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Komunikacja z wykorzystaniem bazy danych;</w:t>
      </w:r>
    </w:p>
    <w:p w14:paraId="38A3E754" w14:textId="77777777" w:rsidR="00532105" w:rsidRPr="00532105" w:rsidRDefault="00532105" w:rsidP="00532105">
      <w:pPr>
        <w:numPr>
          <w:ilvl w:val="0"/>
          <w:numId w:val="14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Komunikacja z wykorzystanie usług sieciowych SOAP (SOAP Web Services) </w:t>
      </w:r>
      <w:r w:rsidRPr="00532105">
        <w:rPr>
          <w:rFonts w:ascii="Calibri" w:hAnsi="Calibri" w:cs="Calibri"/>
          <w:b/>
          <w:sz w:val="20"/>
          <w:szCs w:val="20"/>
          <w:lang w:eastAsia="en-US"/>
        </w:rPr>
        <w:t>– podejście preferowane;</w:t>
      </w:r>
    </w:p>
    <w:p w14:paraId="02EE5151" w14:textId="77777777" w:rsidR="00532105" w:rsidRPr="00532105" w:rsidRDefault="00532105" w:rsidP="00532105">
      <w:pPr>
        <w:numPr>
          <w:ilvl w:val="0"/>
          <w:numId w:val="14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Komunikacja oparta na kolejkach JMS;</w:t>
      </w:r>
    </w:p>
    <w:p w14:paraId="0BB25510" w14:textId="77777777" w:rsidR="00532105" w:rsidRPr="00532105" w:rsidRDefault="00532105" w:rsidP="00532105">
      <w:pPr>
        <w:numPr>
          <w:ilvl w:val="0"/>
          <w:numId w:val="14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Komunikacja z wykorzystaniem usług sieciowych typu REST (</w:t>
      </w:r>
      <w:proofErr w:type="spellStart"/>
      <w:r w:rsidRPr="00532105">
        <w:rPr>
          <w:rFonts w:ascii="Calibri" w:hAnsi="Calibri" w:cs="Calibri"/>
          <w:sz w:val="20"/>
          <w:szCs w:val="20"/>
          <w:lang w:eastAsia="en-US"/>
        </w:rPr>
        <w:t>RESTful</w:t>
      </w:r>
      <w:proofErr w:type="spellEnd"/>
      <w:r w:rsidRPr="00532105">
        <w:rPr>
          <w:rFonts w:ascii="Calibri" w:hAnsi="Calibri" w:cs="Calibri"/>
          <w:sz w:val="20"/>
          <w:szCs w:val="20"/>
          <w:lang w:eastAsia="en-US"/>
        </w:rPr>
        <w:t xml:space="preserve"> WS).</w:t>
      </w:r>
    </w:p>
    <w:p w14:paraId="537608FA" w14:textId="77777777" w:rsidR="00532105" w:rsidRPr="00532105" w:rsidRDefault="00532105" w:rsidP="00532105">
      <w:pPr>
        <w:spacing w:before="0" w:after="160" w:line="252" w:lineRule="auto"/>
        <w:ind w:left="1069"/>
        <w:contextualSpacing/>
        <w:rPr>
          <w:rFonts w:ascii="Calibri" w:hAnsi="Calibri" w:cs="Calibri"/>
          <w:sz w:val="20"/>
          <w:szCs w:val="20"/>
          <w:lang w:eastAsia="en-US"/>
        </w:rPr>
      </w:pPr>
    </w:p>
    <w:p w14:paraId="72433833" w14:textId="77777777" w:rsidR="00532105" w:rsidRPr="00532105" w:rsidRDefault="00532105" w:rsidP="00532105">
      <w:pPr>
        <w:keepNext/>
        <w:keepLines/>
        <w:numPr>
          <w:ilvl w:val="1"/>
          <w:numId w:val="204"/>
        </w:numPr>
        <w:spacing w:before="40" w:after="160" w:line="252" w:lineRule="auto"/>
        <w:ind w:left="576" w:hanging="576"/>
        <w:outlineLvl w:val="1"/>
        <w:rPr>
          <w:rFonts w:ascii="Calibri" w:hAnsi="Calibri" w:cs="Calibri"/>
          <w:color w:val="2E74B5"/>
          <w:sz w:val="20"/>
          <w:szCs w:val="20"/>
          <w:lang w:eastAsia="en-US"/>
        </w:rPr>
      </w:pPr>
      <w:bookmarkStart w:id="92" w:name="_Toc75190271"/>
      <w:bookmarkStart w:id="93" w:name="_Toc97111503"/>
      <w:r w:rsidRPr="00532105">
        <w:rPr>
          <w:rFonts w:ascii="Calibri" w:hAnsi="Calibri" w:cs="Calibri"/>
          <w:color w:val="2E74B5"/>
          <w:sz w:val="20"/>
          <w:szCs w:val="20"/>
          <w:lang w:eastAsia="en-US"/>
        </w:rPr>
        <w:t>Wymagania technologiczne</w:t>
      </w:r>
      <w:bookmarkEnd w:id="92"/>
      <w:bookmarkEnd w:id="93"/>
    </w:p>
    <w:p w14:paraId="17CFE1D5"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Kodowanie znaków</w:t>
      </w:r>
    </w:p>
    <w:p w14:paraId="1D177209"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Interfejsy integracyjne MUSZĄ wykorzystywać kodowanie znaków w formacie UTF-8</w:t>
      </w:r>
    </w:p>
    <w:p w14:paraId="277E8BF4" w14:textId="77777777" w:rsidR="00532105" w:rsidRPr="00532105" w:rsidRDefault="00532105" w:rsidP="00532105">
      <w:pPr>
        <w:spacing w:before="0" w:after="160" w:line="252" w:lineRule="auto"/>
        <w:ind w:left="720"/>
        <w:contextualSpacing/>
        <w:rPr>
          <w:rFonts w:ascii="Calibri" w:hAnsi="Calibri" w:cs="Calibri"/>
          <w:sz w:val="20"/>
          <w:szCs w:val="20"/>
          <w:lang w:eastAsia="en-US"/>
        </w:rPr>
      </w:pPr>
    </w:p>
    <w:p w14:paraId="3CCBCA76"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Komunikacja plikowa realizowana jest z wykorzystaniem dopuszczalnego zbioru technologii</w:t>
      </w:r>
    </w:p>
    <w:p w14:paraId="7122DAE5"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Integracja oparta o wymianę plików MUSI być realizowana z wykorzystaniem następujących mechanizmów:</w:t>
      </w:r>
    </w:p>
    <w:p w14:paraId="61346EB6" w14:textId="77777777" w:rsidR="00532105" w:rsidRPr="00532105" w:rsidRDefault="00532105" w:rsidP="00532105">
      <w:pPr>
        <w:numPr>
          <w:ilvl w:val="0"/>
          <w:numId w:val="18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(S)FTP;</w:t>
      </w:r>
    </w:p>
    <w:p w14:paraId="33882F22" w14:textId="77777777" w:rsidR="00532105" w:rsidRPr="00532105" w:rsidRDefault="00532105" w:rsidP="00532105">
      <w:pPr>
        <w:numPr>
          <w:ilvl w:val="0"/>
          <w:numId w:val="184"/>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Współdzielony system plików – udostępniane stronom komunikacji zasoby (katalogi) dyskowe.</w:t>
      </w:r>
    </w:p>
    <w:p w14:paraId="0A84FE3A"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Niezależnie od wybranego rozwiązania w ramach Projektu powinny zostać zaadresowane następujące kwestie:</w:t>
      </w:r>
    </w:p>
    <w:p w14:paraId="2B19A680"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zapewnienie, że nie będą przetwarzanie niekompletne pliki, np. podczas kopiowania;</w:t>
      </w:r>
    </w:p>
    <w:p w14:paraId="12155585"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zdarzenie określające konieczność przetworzenia pliku? Lokalizacja, nazwa pliku, harmonogram, data utworzenia/modyfikacji;</w:t>
      </w:r>
    </w:p>
    <w:p w14:paraId="577E7AB3"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co robić z plikami przetworzonymi poprawnie, a co z przetworzonymi błędnie?;</w:t>
      </w:r>
    </w:p>
    <w:p w14:paraId="2A360563"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jak uniknąć niechcianego wielokrotnego przetwarzania tego samego pliku, w szczególności w środowisku wieloserwerowym;</w:t>
      </w:r>
    </w:p>
    <w:p w14:paraId="75797111"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konwencja nazewnictwa plików – jak uniknąć konfliktów nazw, ograniczenia technologiczne (rozróżnianie wielkości liter, ograniczenie długości nazw plików itp.);</w:t>
      </w:r>
    </w:p>
    <w:p w14:paraId="4EF38BAA"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archiwizacja i usuwanie plików;</w:t>
      </w:r>
    </w:p>
    <w:p w14:paraId="7041E793"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wybór systemu plików – ograniczenia rozmiaru pojedynczego pliku, ograniczenia związane z liczbą plików w jednym katalogu;</w:t>
      </w:r>
    </w:p>
    <w:p w14:paraId="2B5DE50B"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kontrola spójności plików;</w:t>
      </w:r>
    </w:p>
    <w:p w14:paraId="4C28AD8A"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kontrola uprawnień dostępu;</w:t>
      </w:r>
    </w:p>
    <w:p w14:paraId="4F96591B"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logowanie wykonywanych czynności;</w:t>
      </w:r>
    </w:p>
    <w:p w14:paraId="55E52FB5" w14:textId="77777777" w:rsidR="00532105" w:rsidRPr="00532105" w:rsidRDefault="00532105" w:rsidP="00532105">
      <w:pPr>
        <w:numPr>
          <w:ilvl w:val="0"/>
          <w:numId w:val="183"/>
        </w:numPr>
        <w:spacing w:before="0" w:after="160" w:line="252" w:lineRule="auto"/>
        <w:ind w:left="993" w:hanging="284"/>
        <w:contextualSpacing/>
        <w:rPr>
          <w:rFonts w:ascii="Calibri" w:hAnsi="Calibri" w:cs="Calibri"/>
          <w:sz w:val="20"/>
          <w:szCs w:val="20"/>
          <w:lang w:eastAsia="en-US"/>
        </w:rPr>
      </w:pPr>
      <w:r w:rsidRPr="00532105">
        <w:rPr>
          <w:rFonts w:ascii="Calibri" w:hAnsi="Calibri" w:cs="Calibri"/>
          <w:sz w:val="20"/>
          <w:szCs w:val="20"/>
          <w:lang w:eastAsia="en-US"/>
        </w:rPr>
        <w:t>precyzyjne określenie formatu plików – XSD dla plików XML, wskazanie kodeków dla plików multimedialnych, dla niestandardowych formatów binarnych konieczne jest określenie kolejności zapisu bajtów (</w:t>
      </w:r>
      <w:proofErr w:type="spellStart"/>
      <w:r w:rsidRPr="00532105">
        <w:rPr>
          <w:rFonts w:ascii="Calibri" w:hAnsi="Calibri" w:cs="Calibri"/>
          <w:sz w:val="20"/>
          <w:szCs w:val="20"/>
          <w:lang w:eastAsia="en-US"/>
        </w:rPr>
        <w:t>little-endian</w:t>
      </w:r>
      <w:proofErr w:type="spellEnd"/>
      <w:r w:rsidRPr="00532105">
        <w:rPr>
          <w:rFonts w:ascii="Calibri" w:hAnsi="Calibri" w:cs="Calibri"/>
          <w:sz w:val="20"/>
          <w:szCs w:val="20"/>
          <w:lang w:eastAsia="en-US"/>
        </w:rPr>
        <w:t xml:space="preserve"> vs big-</w:t>
      </w:r>
      <w:proofErr w:type="spellStart"/>
      <w:r w:rsidRPr="00532105">
        <w:rPr>
          <w:rFonts w:ascii="Calibri" w:hAnsi="Calibri" w:cs="Calibri"/>
          <w:sz w:val="20"/>
          <w:szCs w:val="20"/>
          <w:lang w:eastAsia="en-US"/>
        </w:rPr>
        <w:t>endian</w:t>
      </w:r>
      <w:proofErr w:type="spellEnd"/>
      <w:r w:rsidRPr="00532105">
        <w:rPr>
          <w:rFonts w:ascii="Calibri" w:hAnsi="Calibri" w:cs="Calibri"/>
          <w:sz w:val="20"/>
          <w:szCs w:val="20"/>
          <w:lang w:eastAsia="en-US"/>
        </w:rPr>
        <w:t>).</w:t>
      </w:r>
    </w:p>
    <w:p w14:paraId="546416DB" w14:textId="77777777" w:rsidR="00532105" w:rsidRPr="00532105" w:rsidRDefault="00532105" w:rsidP="00532105">
      <w:pPr>
        <w:spacing w:before="0" w:after="160" w:line="252" w:lineRule="auto"/>
        <w:ind w:left="360"/>
        <w:contextualSpacing/>
        <w:rPr>
          <w:rFonts w:ascii="Calibri" w:hAnsi="Calibri" w:cs="Calibri"/>
          <w:sz w:val="20"/>
          <w:szCs w:val="20"/>
          <w:lang w:eastAsia="en-US"/>
        </w:rPr>
      </w:pPr>
    </w:p>
    <w:p w14:paraId="1ECDC32D"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Komunikacja z wykorzystaniem bazy danych wykorzystuje standard JDBC</w:t>
      </w:r>
    </w:p>
    <w:p w14:paraId="56C5533D"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Dla Punktów Integracyjnych ze stykiem z bazą danych Dostawcy MUSZĄ zapewnić zgodność ze standardem JDBC.</w:t>
      </w:r>
    </w:p>
    <w:p w14:paraId="6B172658"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Integrację CPI z bazą danych należy rozumieć jako automatyczną i bezpośrednią komunikację, w której CPI może w zależności od potrzeb wykonywać zapytania SQL na udostępnionych tabelach i widokach oraz uruchamiać procedury i funkcje składowane.</w:t>
      </w:r>
    </w:p>
    <w:p w14:paraId="72270057"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5D450BE8"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Komunikacja WS realizowana jest z wykorzystaniem zdefiniowanych reguł w oparciu o dopuszczalny zbiór standardów.</w:t>
      </w:r>
    </w:p>
    <w:p w14:paraId="3CE69853"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Integracja systemów w oparciu o usługi sieciowe MUSZĄ być realizowana wg poniższych reguł:</w:t>
      </w:r>
    </w:p>
    <w:p w14:paraId="756E8835" w14:textId="77777777" w:rsidR="00532105" w:rsidRPr="00532105" w:rsidRDefault="00532105" w:rsidP="00532105">
      <w:pPr>
        <w:numPr>
          <w:ilvl w:val="0"/>
          <w:numId w:val="18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usługi klasy SOAP z transportem HTTP – podstawowy wybór;</w:t>
      </w:r>
    </w:p>
    <w:p w14:paraId="2C6C5436" w14:textId="77777777" w:rsidR="00532105" w:rsidRPr="00532105" w:rsidRDefault="00532105" w:rsidP="00532105">
      <w:pPr>
        <w:numPr>
          <w:ilvl w:val="0"/>
          <w:numId w:val="18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usługi klasy SOAP z transportem HTTPS – gdy wymagany bezpieczny transport;</w:t>
      </w:r>
    </w:p>
    <w:p w14:paraId="52E7784D" w14:textId="77777777" w:rsidR="00532105" w:rsidRPr="00532105" w:rsidRDefault="00532105" w:rsidP="00532105">
      <w:pPr>
        <w:numPr>
          <w:ilvl w:val="0"/>
          <w:numId w:val="18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lastRenderedPageBreak/>
        <w:t xml:space="preserve">usługi klasy SOAP z transportem JMS – do realizacji komunikacji, w której kluczowa jest niezawodność, skalowalność, możliwość </w:t>
      </w:r>
      <w:proofErr w:type="spellStart"/>
      <w:r w:rsidRPr="00532105">
        <w:rPr>
          <w:rFonts w:ascii="Calibri" w:hAnsi="Calibri" w:cs="Calibri"/>
          <w:sz w:val="20"/>
          <w:szCs w:val="20"/>
          <w:lang w:eastAsia="en-US"/>
        </w:rPr>
        <w:t>priorytetyzacji</w:t>
      </w:r>
      <w:proofErr w:type="spellEnd"/>
      <w:r w:rsidRPr="00532105">
        <w:rPr>
          <w:rFonts w:ascii="Calibri" w:hAnsi="Calibri" w:cs="Calibri"/>
          <w:sz w:val="20"/>
          <w:szCs w:val="20"/>
          <w:lang w:eastAsia="en-US"/>
        </w:rPr>
        <w:t xml:space="preserve"> komunikatów lub integracja musi odbywać się w modelu </w:t>
      </w:r>
      <w:proofErr w:type="spellStart"/>
      <w:r w:rsidRPr="00532105">
        <w:rPr>
          <w:rFonts w:ascii="Calibri" w:hAnsi="Calibri" w:cs="Calibri"/>
          <w:sz w:val="20"/>
          <w:szCs w:val="20"/>
          <w:lang w:eastAsia="en-US"/>
        </w:rPr>
        <w:t>queue</w:t>
      </w:r>
      <w:proofErr w:type="spellEnd"/>
      <w:r w:rsidRPr="00532105">
        <w:rPr>
          <w:rFonts w:ascii="Calibri" w:hAnsi="Calibri" w:cs="Calibri"/>
          <w:sz w:val="20"/>
          <w:szCs w:val="20"/>
          <w:lang w:eastAsia="en-US"/>
        </w:rPr>
        <w:t xml:space="preserve"> lub </w:t>
      </w:r>
      <w:proofErr w:type="spellStart"/>
      <w:r w:rsidRPr="00532105">
        <w:rPr>
          <w:rFonts w:ascii="Calibri" w:hAnsi="Calibri" w:cs="Calibri"/>
          <w:sz w:val="20"/>
          <w:szCs w:val="20"/>
          <w:lang w:eastAsia="en-US"/>
        </w:rPr>
        <w:t>publish</w:t>
      </w:r>
      <w:proofErr w:type="spellEnd"/>
      <w:r w:rsidRPr="00532105">
        <w:rPr>
          <w:rFonts w:ascii="Calibri" w:hAnsi="Calibri" w:cs="Calibri"/>
          <w:sz w:val="20"/>
          <w:szCs w:val="20"/>
          <w:lang w:eastAsia="en-US"/>
        </w:rPr>
        <w:t>/</w:t>
      </w:r>
      <w:proofErr w:type="spellStart"/>
      <w:r w:rsidRPr="00532105">
        <w:rPr>
          <w:rFonts w:ascii="Calibri" w:hAnsi="Calibri" w:cs="Calibri"/>
          <w:sz w:val="20"/>
          <w:szCs w:val="20"/>
          <w:lang w:eastAsia="en-US"/>
        </w:rPr>
        <w:t>subscribe</w:t>
      </w:r>
      <w:proofErr w:type="spellEnd"/>
      <w:r w:rsidRPr="00532105">
        <w:rPr>
          <w:rFonts w:ascii="Calibri" w:hAnsi="Calibri" w:cs="Calibri"/>
          <w:sz w:val="20"/>
          <w:szCs w:val="20"/>
          <w:lang w:eastAsia="en-US"/>
        </w:rPr>
        <w:t>;</w:t>
      </w:r>
    </w:p>
    <w:p w14:paraId="14FF1644" w14:textId="77777777" w:rsidR="00532105" w:rsidRPr="00532105" w:rsidRDefault="00532105" w:rsidP="00532105">
      <w:pPr>
        <w:numPr>
          <w:ilvl w:val="0"/>
          <w:numId w:val="182"/>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usługi klasy REST – dla usług przeznaczonych dla klientów mobilnych (</w:t>
      </w:r>
      <w:proofErr w:type="spellStart"/>
      <w:r w:rsidRPr="00532105">
        <w:rPr>
          <w:rFonts w:ascii="Calibri" w:hAnsi="Calibri" w:cs="Calibri"/>
          <w:sz w:val="20"/>
          <w:szCs w:val="20"/>
          <w:lang w:eastAsia="en-US"/>
        </w:rPr>
        <w:t>payload</w:t>
      </w:r>
      <w:proofErr w:type="spellEnd"/>
      <w:r w:rsidRPr="00532105">
        <w:rPr>
          <w:rFonts w:ascii="Calibri" w:hAnsi="Calibri" w:cs="Calibri"/>
          <w:sz w:val="20"/>
          <w:szCs w:val="20"/>
          <w:lang w:eastAsia="en-US"/>
        </w:rPr>
        <w:t xml:space="preserve"> oparty o JSON) oraz w sytuacjach, gdy istniejący interfejs wykorzystuje ten standard.</w:t>
      </w:r>
    </w:p>
    <w:p w14:paraId="1905DE96"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Realizacja Punktów Integracyjnych w technologii usług sieciowych MUSI być prowadzona w obrębie następujących standardów technologicznych:</w:t>
      </w:r>
    </w:p>
    <w:p w14:paraId="1138D698"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SOAP 1.1;</w:t>
      </w:r>
    </w:p>
    <w:p w14:paraId="4C8D3E3D"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REST;</w:t>
      </w:r>
    </w:p>
    <w:p w14:paraId="61998CC4"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HTTP 1.1;</w:t>
      </w:r>
    </w:p>
    <w:p w14:paraId="5ABA168A"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JMS 1.1;</w:t>
      </w:r>
    </w:p>
    <w:p w14:paraId="2FFF9615"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WS-</w:t>
      </w:r>
      <w:proofErr w:type="spellStart"/>
      <w:r w:rsidRPr="00532105">
        <w:rPr>
          <w:rFonts w:ascii="Calibri" w:hAnsi="Calibri" w:cs="Calibri"/>
          <w:sz w:val="20"/>
          <w:szCs w:val="20"/>
          <w:lang w:eastAsia="en-US"/>
        </w:rPr>
        <w:t>Addressing</w:t>
      </w:r>
      <w:proofErr w:type="spellEnd"/>
      <w:r w:rsidRPr="00532105">
        <w:rPr>
          <w:rFonts w:ascii="Calibri" w:hAnsi="Calibri" w:cs="Calibri"/>
          <w:sz w:val="20"/>
          <w:szCs w:val="20"/>
          <w:lang w:eastAsia="en-US"/>
        </w:rPr>
        <w:t xml:space="preserve"> 1.0;</w:t>
      </w:r>
    </w:p>
    <w:p w14:paraId="7B2D7752"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WS-Policy 1.5;</w:t>
      </w:r>
    </w:p>
    <w:p w14:paraId="1A4780DF"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WS-I Basic Profile 1.0;</w:t>
      </w:r>
    </w:p>
    <w:p w14:paraId="4427BD0F"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MTOM;</w:t>
      </w:r>
    </w:p>
    <w:p w14:paraId="438CBE51"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val="en-GB" w:eastAsia="en-US"/>
        </w:rPr>
      </w:pPr>
      <w:r w:rsidRPr="00532105">
        <w:rPr>
          <w:rFonts w:ascii="Calibri" w:hAnsi="Calibri" w:cs="Calibri"/>
          <w:sz w:val="20"/>
          <w:szCs w:val="20"/>
          <w:lang w:val="en-GB" w:eastAsia="en-US"/>
        </w:rPr>
        <w:t>WS-I Basic Security Profile 1.0;</w:t>
      </w:r>
    </w:p>
    <w:p w14:paraId="096E096A"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proofErr w:type="spellStart"/>
      <w:r w:rsidRPr="00532105">
        <w:rPr>
          <w:rFonts w:ascii="Calibri" w:hAnsi="Calibri" w:cs="Calibri"/>
          <w:sz w:val="20"/>
          <w:szCs w:val="20"/>
          <w:lang w:eastAsia="en-US"/>
        </w:rPr>
        <w:t>Username</w:t>
      </w:r>
      <w:proofErr w:type="spellEnd"/>
      <w:r w:rsidRPr="00532105">
        <w:rPr>
          <w:rFonts w:ascii="Calibri" w:hAnsi="Calibri" w:cs="Calibri"/>
          <w:sz w:val="20"/>
          <w:szCs w:val="20"/>
          <w:lang w:eastAsia="en-US"/>
        </w:rPr>
        <w:t xml:space="preserve">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Profile 1.0;</w:t>
      </w:r>
    </w:p>
    <w:p w14:paraId="5D6BCEC5"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X509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Profile 1.0;</w:t>
      </w:r>
    </w:p>
    <w:p w14:paraId="0BE83C4D" w14:textId="77777777" w:rsidR="00532105" w:rsidRPr="00532105" w:rsidRDefault="00532105" w:rsidP="00532105">
      <w:pPr>
        <w:numPr>
          <w:ilvl w:val="0"/>
          <w:numId w:val="181"/>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 xml:space="preserve">SAML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Profile 1.1.</w:t>
      </w:r>
    </w:p>
    <w:p w14:paraId="675E1C8E" w14:textId="77777777" w:rsidR="00532105" w:rsidRPr="00532105" w:rsidRDefault="00532105" w:rsidP="00532105">
      <w:pPr>
        <w:spacing w:before="0" w:after="160" w:line="252" w:lineRule="auto"/>
        <w:ind w:left="426" w:hanging="426"/>
        <w:contextualSpacing/>
        <w:rPr>
          <w:rFonts w:ascii="Calibri" w:hAnsi="Calibri" w:cs="Calibri"/>
          <w:sz w:val="20"/>
          <w:szCs w:val="20"/>
          <w:lang w:eastAsia="en-US"/>
        </w:rPr>
      </w:pPr>
    </w:p>
    <w:p w14:paraId="207A5179"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Wykorzystanie standardu WS-I Basic Profile 1.0 dla usług sieciowych typu SOAP z transportem HTTP/HTTPS</w:t>
      </w:r>
    </w:p>
    <w:p w14:paraId="0F94594A"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Usługi sieciowe klasy SOAP powinny być zgodne ze standardem WS-I Basic Profile 1.0. Interfejs usługi MUSI być zdefiniowany w dokumencie WSDL z kodowaniem komunikatów w stylu „</w:t>
      </w:r>
      <w:proofErr w:type="spellStart"/>
      <w:r w:rsidRPr="00532105">
        <w:rPr>
          <w:rFonts w:ascii="Calibri" w:hAnsi="Calibri" w:cs="Calibri"/>
          <w:sz w:val="20"/>
          <w:szCs w:val="20"/>
          <w:lang w:eastAsia="en-US"/>
        </w:rPr>
        <w:t>document</w:t>
      </w:r>
      <w:proofErr w:type="spellEnd"/>
      <w:r w:rsidRPr="00532105">
        <w:rPr>
          <w:rFonts w:ascii="Calibri" w:hAnsi="Calibri" w:cs="Calibri"/>
          <w:sz w:val="20"/>
          <w:szCs w:val="20"/>
          <w:lang w:eastAsia="en-US"/>
        </w:rPr>
        <w:t>/</w:t>
      </w:r>
      <w:proofErr w:type="spellStart"/>
      <w:r w:rsidRPr="00532105">
        <w:rPr>
          <w:rFonts w:ascii="Calibri" w:hAnsi="Calibri" w:cs="Calibri"/>
          <w:sz w:val="20"/>
          <w:szCs w:val="20"/>
          <w:lang w:eastAsia="en-US"/>
        </w:rPr>
        <w:t>literal</w:t>
      </w:r>
      <w:proofErr w:type="spellEnd"/>
      <w:r w:rsidRPr="00532105">
        <w:rPr>
          <w:rFonts w:ascii="Calibri" w:hAnsi="Calibri" w:cs="Calibri"/>
          <w:sz w:val="20"/>
          <w:szCs w:val="20"/>
          <w:lang w:eastAsia="en-US"/>
        </w:rPr>
        <w:t>”.</w:t>
      </w:r>
    </w:p>
    <w:p w14:paraId="4932268D"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23FDD1AE"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Wykorzystanie standardu SOAP </w:t>
      </w:r>
      <w:proofErr w:type="spellStart"/>
      <w:r w:rsidRPr="00532105">
        <w:rPr>
          <w:rFonts w:ascii="Calibri" w:hAnsi="Calibri" w:cs="Calibri"/>
          <w:sz w:val="20"/>
          <w:szCs w:val="20"/>
          <w:lang w:eastAsia="en-US"/>
        </w:rPr>
        <w:t>Over</w:t>
      </w:r>
      <w:proofErr w:type="spellEnd"/>
      <w:r w:rsidRPr="00532105">
        <w:rPr>
          <w:rFonts w:ascii="Calibri" w:hAnsi="Calibri" w:cs="Calibri"/>
          <w:sz w:val="20"/>
          <w:szCs w:val="20"/>
          <w:lang w:eastAsia="en-US"/>
        </w:rPr>
        <w:t xml:space="preserve"> Java Message Service 1.0 dla usług sieciowych typu SOAP z transportem JMS.</w:t>
      </w:r>
    </w:p>
    <w:p w14:paraId="5B61CD9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Dla usług sieciowych wymagających transportu JMS POWINNA być zachowana zgodność ze standardem SOAP </w:t>
      </w:r>
      <w:proofErr w:type="spellStart"/>
      <w:r w:rsidRPr="00532105">
        <w:rPr>
          <w:rFonts w:ascii="Calibri" w:hAnsi="Calibri" w:cs="Calibri"/>
          <w:sz w:val="20"/>
          <w:szCs w:val="20"/>
          <w:lang w:eastAsia="en-US"/>
        </w:rPr>
        <w:t>Over</w:t>
      </w:r>
      <w:proofErr w:type="spellEnd"/>
      <w:r w:rsidRPr="00532105">
        <w:rPr>
          <w:rFonts w:ascii="Calibri" w:hAnsi="Calibri" w:cs="Calibri"/>
          <w:sz w:val="20"/>
          <w:szCs w:val="20"/>
          <w:lang w:eastAsia="en-US"/>
        </w:rPr>
        <w:t xml:space="preserve"> Java Message Service 1.0 (</w:t>
      </w:r>
      <w:hyperlink r:id="rId48" w:history="1">
        <w:r w:rsidRPr="00532105">
          <w:rPr>
            <w:rFonts w:ascii="Calibri" w:hAnsi="Calibri" w:cs="Calibri"/>
            <w:sz w:val="20"/>
            <w:szCs w:val="20"/>
            <w:lang w:eastAsia="en-US"/>
          </w:rPr>
          <w:t>https://www.w3.org/TR/soapjms/</w:t>
        </w:r>
      </w:hyperlink>
      <w:r w:rsidRPr="00532105">
        <w:rPr>
          <w:rFonts w:ascii="Calibri" w:hAnsi="Calibri" w:cs="Calibri"/>
          <w:sz w:val="20"/>
          <w:szCs w:val="20"/>
          <w:lang w:eastAsia="en-US"/>
        </w:rPr>
        <w:t>).</w:t>
      </w:r>
    </w:p>
    <w:p w14:paraId="5219CBDD"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42AEB03B"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Wykorzystanie standardu WS-</w:t>
      </w:r>
      <w:proofErr w:type="spellStart"/>
      <w:r w:rsidRPr="00532105">
        <w:rPr>
          <w:rFonts w:ascii="Calibri" w:hAnsi="Calibri" w:cs="Calibri"/>
          <w:sz w:val="20"/>
          <w:szCs w:val="20"/>
          <w:lang w:eastAsia="en-US"/>
        </w:rPr>
        <w:t>Addressing</w:t>
      </w:r>
      <w:proofErr w:type="spellEnd"/>
      <w:r w:rsidRPr="00532105">
        <w:rPr>
          <w:rFonts w:ascii="Calibri" w:hAnsi="Calibri" w:cs="Calibri"/>
          <w:sz w:val="20"/>
          <w:szCs w:val="20"/>
          <w:lang w:eastAsia="en-US"/>
        </w:rPr>
        <w:t xml:space="preserve"> 1.0 dla asynchronicznej komunikacja usług sieciowych typu SOAP.</w:t>
      </w:r>
    </w:p>
    <w:p w14:paraId="42ABA432"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komunikacji asynchronicznej realizowanej w technologii usług sieciowych należy wykorzystywać standard WS-</w:t>
      </w:r>
      <w:proofErr w:type="spellStart"/>
      <w:r w:rsidRPr="00532105">
        <w:rPr>
          <w:rFonts w:ascii="Calibri" w:hAnsi="Calibri" w:cs="Calibri"/>
          <w:sz w:val="20"/>
          <w:szCs w:val="20"/>
          <w:lang w:eastAsia="en-US"/>
        </w:rPr>
        <w:t>Addressing</w:t>
      </w:r>
      <w:proofErr w:type="spellEnd"/>
      <w:r w:rsidRPr="00532105">
        <w:rPr>
          <w:rFonts w:ascii="Calibri" w:hAnsi="Calibri" w:cs="Calibri"/>
          <w:sz w:val="20"/>
          <w:szCs w:val="20"/>
          <w:lang w:eastAsia="en-US"/>
        </w:rPr>
        <w:t xml:space="preserve"> 1.0</w:t>
      </w:r>
    </w:p>
    <w:p w14:paraId="4DC6E70F"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629AFC92"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Technologie bezpieczeństwa dla usług sieciowych.</w:t>
      </w:r>
    </w:p>
    <w:p w14:paraId="6ED849DF"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Bezpieczeństwo komunikacji opartej na usługach sieciowych klasy SOAP MUSI być zapewnione zgodnie ze standardem WS-I Basic Security Profile 1.0.</w:t>
      </w:r>
    </w:p>
    <w:p w14:paraId="7A96F23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W warstwie transportowej należy wykorzystać technologię SSL/TLS.</w:t>
      </w:r>
    </w:p>
    <w:p w14:paraId="0BD7DC50"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Podstawowym mechanizmem uwierzytelniania jest </w:t>
      </w:r>
      <w:proofErr w:type="spellStart"/>
      <w:r w:rsidRPr="00532105">
        <w:rPr>
          <w:rFonts w:ascii="Calibri" w:hAnsi="Calibri" w:cs="Calibri"/>
          <w:sz w:val="20"/>
          <w:szCs w:val="20"/>
          <w:lang w:eastAsia="en-US"/>
        </w:rPr>
        <w:t>Username</w:t>
      </w:r>
      <w:proofErr w:type="spellEnd"/>
      <w:r w:rsidRPr="00532105">
        <w:rPr>
          <w:rFonts w:ascii="Calibri" w:hAnsi="Calibri" w:cs="Calibri"/>
          <w:sz w:val="20"/>
          <w:szCs w:val="20"/>
          <w:lang w:eastAsia="en-US"/>
        </w:rPr>
        <w:t xml:space="preserve">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Profile 1.0. Dopuszczalne są również mechanizmy uwierzytelniania zgodne z X509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Profile 1.0 oraz SAML </w:t>
      </w:r>
      <w:proofErr w:type="spellStart"/>
      <w:r w:rsidRPr="00532105">
        <w:rPr>
          <w:rFonts w:ascii="Calibri" w:hAnsi="Calibri" w:cs="Calibri"/>
          <w:sz w:val="20"/>
          <w:szCs w:val="20"/>
          <w:lang w:eastAsia="en-US"/>
        </w:rPr>
        <w:t>Token</w:t>
      </w:r>
      <w:proofErr w:type="spellEnd"/>
      <w:r w:rsidRPr="00532105">
        <w:rPr>
          <w:rFonts w:ascii="Calibri" w:hAnsi="Calibri" w:cs="Calibri"/>
          <w:sz w:val="20"/>
          <w:szCs w:val="20"/>
          <w:lang w:eastAsia="en-US"/>
        </w:rPr>
        <w:t xml:space="preserve"> Profile 1.1.</w:t>
      </w:r>
    </w:p>
    <w:p w14:paraId="732BADEB"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Dla usług klasy REST dla zachowania interoperacyjności zalecane jest wykorzystanie transportu HTTPS z uwierzytelnianiem HTTP Basic.</w:t>
      </w:r>
    </w:p>
    <w:p w14:paraId="6DBC0DCC"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p>
    <w:p w14:paraId="626A4E02"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Komunikacja oparta na kolejkach realizowana jest z wykorzystaniem dopuszczalnego zbioru technologii</w:t>
      </w:r>
    </w:p>
    <w:p w14:paraId="233F8928"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 xml:space="preserve">Komunikacja realizowana w modelu kolejkowym oraz modelu </w:t>
      </w:r>
      <w:proofErr w:type="spellStart"/>
      <w:r w:rsidRPr="00532105">
        <w:rPr>
          <w:rFonts w:ascii="Calibri" w:hAnsi="Calibri" w:cs="Calibri"/>
          <w:sz w:val="20"/>
          <w:szCs w:val="20"/>
          <w:lang w:eastAsia="en-US"/>
        </w:rPr>
        <w:t>publish</w:t>
      </w:r>
      <w:proofErr w:type="spellEnd"/>
      <w:r w:rsidRPr="00532105">
        <w:rPr>
          <w:rFonts w:ascii="Calibri" w:hAnsi="Calibri" w:cs="Calibri"/>
          <w:sz w:val="20"/>
          <w:szCs w:val="20"/>
          <w:lang w:eastAsia="en-US"/>
        </w:rPr>
        <w:t>/</w:t>
      </w:r>
      <w:proofErr w:type="spellStart"/>
      <w:r w:rsidRPr="00532105">
        <w:rPr>
          <w:rFonts w:ascii="Calibri" w:hAnsi="Calibri" w:cs="Calibri"/>
          <w:sz w:val="20"/>
          <w:szCs w:val="20"/>
          <w:lang w:eastAsia="en-US"/>
        </w:rPr>
        <w:t>subscribe</w:t>
      </w:r>
      <w:proofErr w:type="spellEnd"/>
      <w:r w:rsidRPr="00532105">
        <w:rPr>
          <w:rFonts w:ascii="Calibri" w:hAnsi="Calibri" w:cs="Calibri"/>
          <w:sz w:val="20"/>
          <w:szCs w:val="20"/>
          <w:lang w:eastAsia="en-US"/>
        </w:rPr>
        <w:t xml:space="preserve"> musi zostać zrealizowana z wykorzystaniem następujących technologii:</w:t>
      </w:r>
    </w:p>
    <w:p w14:paraId="577D829F" w14:textId="77777777" w:rsidR="00532105" w:rsidRPr="00532105" w:rsidRDefault="00532105" w:rsidP="00532105">
      <w:pPr>
        <w:numPr>
          <w:ilvl w:val="0"/>
          <w:numId w:val="18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JMS 1.1 – podstawowy wybór;</w:t>
      </w:r>
    </w:p>
    <w:p w14:paraId="0508E55B" w14:textId="77777777" w:rsidR="00532105" w:rsidRPr="00532105" w:rsidRDefault="00532105" w:rsidP="00532105">
      <w:pPr>
        <w:numPr>
          <w:ilvl w:val="0"/>
          <w:numId w:val="180"/>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AQ – gdy zachodzi potrzeba kolejkowego dostępu do bazy danych, a udostępnienie tego interfejsu poprzez JMS jest nieuzasadnione ze względów wydajnościowych lub konieczne jest wykorzystanie specyficznych cech AQ.</w:t>
      </w:r>
    </w:p>
    <w:p w14:paraId="4153947F" w14:textId="77777777" w:rsidR="00532105" w:rsidRPr="00532105" w:rsidRDefault="00532105" w:rsidP="00532105">
      <w:pPr>
        <w:spacing w:before="0" w:after="160" w:line="252" w:lineRule="auto"/>
        <w:ind w:left="1068"/>
        <w:contextualSpacing/>
        <w:rPr>
          <w:rFonts w:ascii="Calibri" w:hAnsi="Calibri" w:cs="Calibri"/>
          <w:sz w:val="20"/>
          <w:szCs w:val="20"/>
          <w:lang w:eastAsia="en-US"/>
        </w:rPr>
      </w:pPr>
    </w:p>
    <w:p w14:paraId="3E74AE12" w14:textId="77777777" w:rsidR="00532105" w:rsidRPr="00532105" w:rsidRDefault="00532105" w:rsidP="00532105">
      <w:pPr>
        <w:numPr>
          <w:ilvl w:val="0"/>
          <w:numId w:val="149"/>
        </w:num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Dopuszczalność komunikacji z wykorzystaniem usług sieciowych typu REST</w:t>
      </w:r>
    </w:p>
    <w:p w14:paraId="1D46AB87" w14:textId="77777777" w:rsidR="00532105" w:rsidRPr="00532105" w:rsidRDefault="00532105" w:rsidP="00532105">
      <w:pPr>
        <w:spacing w:before="0" w:after="160" w:line="252" w:lineRule="auto"/>
        <w:ind w:left="426"/>
        <w:contextualSpacing/>
        <w:rPr>
          <w:rFonts w:ascii="Calibri" w:hAnsi="Calibri" w:cs="Calibri"/>
          <w:sz w:val="20"/>
          <w:szCs w:val="20"/>
          <w:lang w:eastAsia="en-US"/>
        </w:rPr>
      </w:pPr>
      <w:r w:rsidRPr="00532105">
        <w:rPr>
          <w:rFonts w:ascii="Calibri" w:hAnsi="Calibri" w:cs="Calibri"/>
          <w:sz w:val="20"/>
          <w:szCs w:val="20"/>
          <w:lang w:eastAsia="en-US"/>
        </w:rPr>
        <w:t>Usługi klasy REST MOGĄ być stosowane w integracji w GK Enea w następujących przypadkach:</w:t>
      </w:r>
    </w:p>
    <w:p w14:paraId="3B2F1C5B" w14:textId="77777777" w:rsidR="00532105" w:rsidRPr="00532105" w:rsidRDefault="00532105" w:rsidP="00532105">
      <w:pPr>
        <w:numPr>
          <w:ilvl w:val="0"/>
          <w:numId w:val="179"/>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t>jako Dedykowane API dla aplikacji mobilnych;</w:t>
      </w:r>
    </w:p>
    <w:p w14:paraId="195F9F62" w14:textId="77777777" w:rsidR="00532105" w:rsidRPr="00532105" w:rsidRDefault="00532105" w:rsidP="00532105">
      <w:pPr>
        <w:numPr>
          <w:ilvl w:val="0"/>
          <w:numId w:val="179"/>
        </w:numPr>
        <w:spacing w:before="0" w:after="160" w:line="252" w:lineRule="auto"/>
        <w:contextualSpacing/>
        <w:rPr>
          <w:rFonts w:ascii="Calibri" w:hAnsi="Calibri" w:cs="Calibri"/>
          <w:sz w:val="20"/>
          <w:szCs w:val="20"/>
          <w:lang w:eastAsia="en-US"/>
        </w:rPr>
      </w:pPr>
      <w:r w:rsidRPr="00532105">
        <w:rPr>
          <w:rFonts w:ascii="Calibri" w:hAnsi="Calibri" w:cs="Calibri"/>
          <w:sz w:val="20"/>
          <w:szCs w:val="20"/>
          <w:lang w:eastAsia="en-US"/>
        </w:rPr>
        <w:lastRenderedPageBreak/>
        <w:t>jako Standardowe API oprogramowania.</w:t>
      </w:r>
    </w:p>
    <w:p w14:paraId="047241A8"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W innych zastosowaniach należy wykorzystać usługi klasy SOAP, które mają znacznie lepsze wsparcie narzędziowe, w szczególności w automatycznym budowaniu klientów takich usług.</w:t>
      </w:r>
    </w:p>
    <w:p w14:paraId="2E4D6F59" w14:textId="77777777" w:rsidR="00532105" w:rsidRPr="00532105" w:rsidRDefault="00532105" w:rsidP="00532105">
      <w:pPr>
        <w:spacing w:before="0" w:after="160" w:line="252" w:lineRule="auto"/>
        <w:ind w:left="426"/>
        <w:rPr>
          <w:rFonts w:ascii="Calibri" w:hAnsi="Calibri" w:cs="Calibri"/>
          <w:sz w:val="20"/>
          <w:szCs w:val="20"/>
          <w:lang w:eastAsia="en-US"/>
        </w:rPr>
      </w:pPr>
      <w:r w:rsidRPr="00532105">
        <w:rPr>
          <w:rFonts w:ascii="Calibri" w:hAnsi="Calibri" w:cs="Calibri"/>
          <w:sz w:val="20"/>
          <w:szCs w:val="20"/>
          <w:lang w:eastAsia="en-US"/>
        </w:rPr>
        <w:t>Usługi REST dla aplikacji mobilnych powinny wykorzystywać format JSON do przesyłania komunikatów.</w:t>
      </w:r>
    </w:p>
    <w:p w14:paraId="6BB56E57" w14:textId="77777777" w:rsidR="00532105" w:rsidRPr="00532105" w:rsidRDefault="00532105" w:rsidP="00532105">
      <w:pPr>
        <w:spacing w:before="0" w:after="160"/>
        <w:rPr>
          <w:rFonts w:ascii="Calibri" w:hAnsi="Calibri" w:cs="Calibri"/>
          <w:b/>
          <w:bCs/>
          <w:spacing w:val="4"/>
          <w:lang w:eastAsia="ar-SA"/>
        </w:rPr>
      </w:pPr>
    </w:p>
    <w:p w14:paraId="6CF6FF6C" w14:textId="0D93F582" w:rsidR="00632F48" w:rsidRPr="003D3A2E" w:rsidRDefault="00632F48" w:rsidP="003D3A2E">
      <w:pPr>
        <w:tabs>
          <w:tab w:val="left" w:pos="950"/>
        </w:tabs>
        <w:spacing w:line="276" w:lineRule="auto"/>
        <w:rPr>
          <w:rFonts w:asciiTheme="minorHAnsi" w:hAnsiTheme="minorHAnsi" w:cstheme="minorHAnsi"/>
          <w:sz w:val="20"/>
          <w:szCs w:val="20"/>
        </w:rPr>
      </w:pPr>
    </w:p>
    <w:p w14:paraId="6EF52826" w14:textId="77777777" w:rsidR="00632F48" w:rsidRPr="003D3A2E" w:rsidRDefault="00632F48" w:rsidP="003D3A2E">
      <w:pPr>
        <w:spacing w:before="0" w:line="276" w:lineRule="auto"/>
        <w:rPr>
          <w:rFonts w:asciiTheme="minorHAnsi" w:hAnsiTheme="minorHAnsi" w:cstheme="minorHAnsi"/>
          <w:b/>
          <w:bCs/>
          <w:sz w:val="20"/>
          <w:szCs w:val="20"/>
        </w:rPr>
      </w:pPr>
    </w:p>
    <w:p w14:paraId="6562A775" w14:textId="6B22B45B" w:rsidR="00E75685" w:rsidRPr="003D3A2E" w:rsidRDefault="00E75685" w:rsidP="003D3A2E">
      <w:pPr>
        <w:spacing w:before="0" w:line="276" w:lineRule="auto"/>
        <w:rPr>
          <w:rStyle w:val="Pogrubienie"/>
          <w:rFonts w:asciiTheme="minorHAnsi" w:hAnsiTheme="minorHAnsi" w:cstheme="minorHAnsi"/>
          <w:b w:val="0"/>
          <w:bCs w:val="0"/>
          <w:sz w:val="20"/>
          <w:szCs w:val="20"/>
        </w:rPr>
      </w:pPr>
      <w:bookmarkStart w:id="94" w:name="_GoBack"/>
      <w:bookmarkEnd w:id="94"/>
    </w:p>
    <w:sectPr w:rsidR="00E75685" w:rsidRPr="003D3A2E" w:rsidSect="00BD769C">
      <w:headerReference w:type="default" r:id="rId49"/>
      <w:footerReference w:type="default" r:id="rId50"/>
      <w:headerReference w:type="first" r:id="rId51"/>
      <w:type w:val="continuous"/>
      <w:pgSz w:w="11906" w:h="16838" w:code="9"/>
      <w:pgMar w:top="1418" w:right="99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693E8" w14:textId="77777777" w:rsidR="004276CF" w:rsidRDefault="004276CF" w:rsidP="007A1C80">
      <w:pPr>
        <w:spacing w:before="0"/>
      </w:pPr>
      <w:r>
        <w:separator/>
      </w:r>
    </w:p>
  </w:endnote>
  <w:endnote w:type="continuationSeparator" w:id="0">
    <w:p w14:paraId="39420DC5" w14:textId="77777777" w:rsidR="004276CF" w:rsidRDefault="004276CF" w:rsidP="007A1C80">
      <w:pPr>
        <w:spacing w:before="0"/>
      </w:pPr>
      <w:r>
        <w:continuationSeparator/>
      </w:r>
    </w:p>
  </w:endnote>
  <w:endnote w:type="continuationNotice" w:id="1">
    <w:p w14:paraId="2F0A5FB7" w14:textId="77777777" w:rsidR="004276CF" w:rsidRDefault="004276C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Ottawa">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utura Bk">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Gill Sans MT">
    <w:panose1 w:val="020B0502020104020203"/>
    <w:charset w:val="EE"/>
    <w:family w:val="swiss"/>
    <w:pitch w:val="variable"/>
    <w:sig w:usb0="00000007" w:usb1="00000000" w:usb2="00000000" w:usb3="00000000" w:csb0="00000003" w:csb1="00000000"/>
  </w:font>
  <w:font w:name="ヒラギノ角ゴ Pro W3">
    <w:altName w:val="Yu Gothic UI"/>
    <w:charset w:val="80"/>
    <w:family w:val="auto"/>
    <w:pitch w:val="variable"/>
    <w:sig w:usb0="00000000"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Futura Hv">
    <w:altName w:val="Century Gothic"/>
    <w:panose1 w:val="00000000000000000000"/>
    <w:charset w:val="EE"/>
    <w:family w:val="swiss"/>
    <w:notTrueType/>
    <w:pitch w:val="variable"/>
    <w:sig w:usb0="00000007" w:usb1="00000000" w:usb2="00000000" w:usb3="00000000" w:csb0="00000003" w:csb1="00000000"/>
  </w:font>
  <w:font w:name="MS Reference Sans Serif">
    <w:panose1 w:val="020B0604030504040204"/>
    <w:charset w:val="EE"/>
    <w:family w:val="swiss"/>
    <w:pitch w:val="variable"/>
    <w:sig w:usb0="20000287" w:usb1="00000000" w:usb2="00000000" w:usb3="00000000" w:csb0="0000019F" w:csb1="00000000"/>
  </w:font>
  <w:font w:name="GoudyOldStylePl">
    <w:altName w:val="Courier New"/>
    <w:panose1 w:val="00000000000000000000"/>
    <w:charset w:val="EE"/>
    <w:family w:val="auto"/>
    <w:notTrueType/>
    <w:pitch w:val="variable"/>
    <w:sig w:usb0="00000007" w:usb1="00000000" w:usb2="00000000" w:usb3="00000000" w:csb0="00000003" w:csb1="00000000"/>
  </w:font>
  <w:font w:name="Franklin Gothic Book">
    <w:panose1 w:val="020B0503020102020204"/>
    <w:charset w:val="EE"/>
    <w:family w:val="swiss"/>
    <w:pitch w:val="variable"/>
    <w:sig w:usb0="000002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KO Bank Polski">
    <w:altName w:val="Arial"/>
    <w:charset w:val="EE"/>
    <w:family w:val="swiss"/>
    <w:pitch w:val="variable"/>
    <w:sig w:usb0="00000001" w:usb1="4000004A"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Arial-ItalicMT">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543890"/>
      <w:docPartObj>
        <w:docPartGallery w:val="Page Numbers (Bottom of Page)"/>
        <w:docPartUnique/>
      </w:docPartObj>
    </w:sdtPr>
    <w:sdtEndPr>
      <w:rPr>
        <w:rFonts w:asciiTheme="minorHAnsi" w:hAnsiTheme="minorHAnsi" w:cstheme="minorHAnsi"/>
        <w:sz w:val="20"/>
      </w:rPr>
    </w:sdtEndPr>
    <w:sdtContent>
      <w:p w14:paraId="45228D22" w14:textId="2C9FF6A7" w:rsidR="004276CF" w:rsidRPr="006467C1" w:rsidRDefault="004276CF" w:rsidP="006467C1">
        <w:pPr>
          <w:pStyle w:val="Stopka"/>
          <w:jc w:val="right"/>
          <w:rPr>
            <w:rFonts w:asciiTheme="minorHAnsi" w:hAnsiTheme="minorHAnsi" w:cstheme="minorHAnsi"/>
            <w:sz w:val="20"/>
          </w:rPr>
        </w:pPr>
        <w:r w:rsidRPr="006C4383">
          <w:rPr>
            <w:rFonts w:asciiTheme="minorHAnsi" w:hAnsiTheme="minorHAnsi" w:cstheme="minorHAnsi"/>
            <w:sz w:val="20"/>
          </w:rPr>
          <w:t xml:space="preserve">Strona | </w:t>
        </w:r>
        <w:r w:rsidRPr="006C4383">
          <w:rPr>
            <w:rFonts w:asciiTheme="minorHAnsi" w:hAnsiTheme="minorHAnsi" w:cstheme="minorHAnsi"/>
            <w:sz w:val="20"/>
          </w:rPr>
          <w:fldChar w:fldCharType="begin"/>
        </w:r>
        <w:r w:rsidRPr="006C4383">
          <w:rPr>
            <w:rFonts w:asciiTheme="minorHAnsi" w:hAnsiTheme="minorHAnsi" w:cstheme="minorHAnsi"/>
            <w:sz w:val="20"/>
          </w:rPr>
          <w:instrText>PAGE   \* MERGEFORMAT</w:instrText>
        </w:r>
        <w:r w:rsidRPr="006C4383">
          <w:rPr>
            <w:rFonts w:asciiTheme="minorHAnsi" w:hAnsiTheme="minorHAnsi" w:cstheme="minorHAnsi"/>
            <w:sz w:val="20"/>
          </w:rPr>
          <w:fldChar w:fldCharType="separate"/>
        </w:r>
        <w:r>
          <w:rPr>
            <w:rFonts w:asciiTheme="minorHAnsi" w:hAnsiTheme="minorHAnsi" w:cstheme="minorHAnsi"/>
            <w:noProof/>
            <w:sz w:val="20"/>
          </w:rPr>
          <w:t>97</w:t>
        </w:r>
        <w:r w:rsidRPr="006C4383">
          <w:rPr>
            <w:rFonts w:asciiTheme="minorHAnsi" w:hAnsiTheme="minorHAnsi" w:cstheme="minorHAnsi"/>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42FAD" w14:textId="77777777" w:rsidR="004276CF" w:rsidRDefault="004276CF" w:rsidP="007A1C80">
      <w:pPr>
        <w:spacing w:before="0"/>
      </w:pPr>
      <w:r>
        <w:separator/>
      </w:r>
    </w:p>
  </w:footnote>
  <w:footnote w:type="continuationSeparator" w:id="0">
    <w:p w14:paraId="15C0375A" w14:textId="77777777" w:rsidR="004276CF" w:rsidRDefault="004276CF" w:rsidP="007A1C80">
      <w:pPr>
        <w:spacing w:before="0"/>
      </w:pPr>
      <w:r>
        <w:continuationSeparator/>
      </w:r>
    </w:p>
  </w:footnote>
  <w:footnote w:type="continuationNotice" w:id="1">
    <w:p w14:paraId="5E08F3F6" w14:textId="77777777" w:rsidR="004276CF" w:rsidRDefault="004276C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0" w:type="dxa"/>
      <w:tblBorders>
        <w:bottom w:val="single" w:sz="4" w:space="0" w:color="auto"/>
      </w:tblBorders>
      <w:tblCellMar>
        <w:left w:w="70" w:type="dxa"/>
        <w:right w:w="70" w:type="dxa"/>
      </w:tblCellMar>
      <w:tblLook w:val="0000" w:firstRow="0" w:lastRow="0" w:firstColumn="0" w:lastColumn="0" w:noHBand="0" w:noVBand="0"/>
    </w:tblPr>
    <w:tblGrid>
      <w:gridCol w:w="6486"/>
      <w:gridCol w:w="3304"/>
    </w:tblGrid>
    <w:tr w:rsidR="004276CF" w:rsidRPr="00DD3397" w14:paraId="24CD1EE5" w14:textId="77777777" w:rsidTr="00B047D1">
      <w:trPr>
        <w:cantSplit/>
        <w:trHeight w:val="284"/>
      </w:trPr>
      <w:tc>
        <w:tcPr>
          <w:tcW w:w="6486" w:type="dxa"/>
          <w:tcBorders>
            <w:top w:val="nil"/>
            <w:left w:val="nil"/>
            <w:bottom w:val="nil"/>
            <w:right w:val="nil"/>
          </w:tcBorders>
        </w:tcPr>
        <w:p w14:paraId="5371FC05" w14:textId="77777777" w:rsidR="004276CF" w:rsidRPr="00DD3397" w:rsidRDefault="004276CF" w:rsidP="00031B2A">
          <w:pPr>
            <w:pStyle w:val="Nagwek"/>
            <w:spacing w:before="0"/>
            <w:jc w:val="left"/>
            <w:rPr>
              <w:rFonts w:asciiTheme="minorHAnsi" w:hAnsiTheme="minorHAnsi" w:cstheme="minorHAnsi"/>
              <w:b/>
              <w:bCs/>
              <w:sz w:val="18"/>
              <w:szCs w:val="18"/>
            </w:rPr>
          </w:pPr>
        </w:p>
      </w:tc>
      <w:tc>
        <w:tcPr>
          <w:tcW w:w="3304" w:type="dxa"/>
          <w:tcBorders>
            <w:top w:val="nil"/>
            <w:left w:val="nil"/>
            <w:bottom w:val="nil"/>
            <w:right w:val="nil"/>
          </w:tcBorders>
          <w:vAlign w:val="center"/>
        </w:tcPr>
        <w:p w14:paraId="56DE2F65" w14:textId="77777777" w:rsidR="004276CF" w:rsidRPr="00DD3397" w:rsidRDefault="004276CF" w:rsidP="00031B2A">
          <w:pPr>
            <w:pStyle w:val="Nagwek"/>
            <w:spacing w:before="0"/>
            <w:jc w:val="right"/>
            <w:rPr>
              <w:rFonts w:asciiTheme="minorHAnsi" w:hAnsiTheme="minorHAnsi" w:cstheme="minorHAnsi"/>
              <w:sz w:val="18"/>
              <w:szCs w:val="18"/>
            </w:rPr>
          </w:pPr>
          <w:r w:rsidRPr="00DD3397">
            <w:rPr>
              <w:rFonts w:asciiTheme="minorHAnsi" w:hAnsiTheme="minorHAnsi" w:cstheme="minorHAnsi"/>
              <w:sz w:val="18"/>
              <w:szCs w:val="18"/>
            </w:rPr>
            <w:t xml:space="preserve">oznaczenie sprawy: </w:t>
          </w:r>
        </w:p>
      </w:tc>
    </w:tr>
    <w:tr w:rsidR="004276CF" w:rsidRPr="00DD3397" w14:paraId="138502FA" w14:textId="77777777" w:rsidTr="00B047D1">
      <w:trPr>
        <w:cantSplit/>
      </w:trPr>
      <w:tc>
        <w:tcPr>
          <w:tcW w:w="6486" w:type="dxa"/>
          <w:tcBorders>
            <w:top w:val="nil"/>
            <w:left w:val="nil"/>
            <w:bottom w:val="single" w:sz="4" w:space="0" w:color="auto"/>
            <w:right w:val="nil"/>
          </w:tcBorders>
          <w:vAlign w:val="center"/>
        </w:tcPr>
        <w:p w14:paraId="6C26EB90" w14:textId="77777777" w:rsidR="004276CF" w:rsidRPr="00DD3397" w:rsidRDefault="004276CF" w:rsidP="00031B2A">
          <w:pPr>
            <w:pStyle w:val="Nagwek"/>
            <w:spacing w:before="0"/>
            <w:jc w:val="left"/>
            <w:rPr>
              <w:rFonts w:asciiTheme="minorHAnsi" w:hAnsiTheme="minorHAnsi" w:cstheme="minorHAnsi"/>
              <w:sz w:val="18"/>
              <w:szCs w:val="18"/>
            </w:rPr>
          </w:pPr>
          <w:r w:rsidRPr="00DD3397">
            <w:rPr>
              <w:rFonts w:asciiTheme="minorHAnsi" w:hAnsiTheme="minorHAnsi" w:cstheme="minorHAnsi"/>
              <w:b/>
              <w:bCs/>
              <w:sz w:val="18"/>
              <w:szCs w:val="18"/>
            </w:rPr>
            <w:t>WARUNKI ZAMÓWIENIA</w:t>
          </w:r>
        </w:p>
      </w:tc>
      <w:tc>
        <w:tcPr>
          <w:tcW w:w="3304" w:type="dxa"/>
          <w:tcBorders>
            <w:top w:val="nil"/>
            <w:left w:val="nil"/>
            <w:bottom w:val="single" w:sz="4" w:space="0" w:color="auto"/>
            <w:right w:val="nil"/>
          </w:tcBorders>
          <w:vAlign w:val="center"/>
        </w:tcPr>
        <w:p w14:paraId="2C27F23E" w14:textId="7EB2BBF6" w:rsidR="004276CF" w:rsidRPr="006B4A38" w:rsidRDefault="004276CF" w:rsidP="00031B2A">
          <w:pPr>
            <w:pStyle w:val="Nagwek"/>
            <w:spacing w:before="0"/>
            <w:jc w:val="right"/>
            <w:rPr>
              <w:rFonts w:asciiTheme="minorHAnsi" w:hAnsiTheme="minorHAnsi" w:cstheme="minorHAnsi"/>
              <w:bCs/>
              <w:sz w:val="18"/>
              <w:szCs w:val="18"/>
            </w:rPr>
          </w:pPr>
          <w:r w:rsidRPr="00447BB5">
            <w:rPr>
              <w:rFonts w:asciiTheme="minorHAnsi" w:hAnsiTheme="minorHAnsi" w:cstheme="minorHAnsi"/>
              <w:b/>
              <w:bCs/>
              <w:sz w:val="18"/>
              <w:szCs w:val="18"/>
            </w:rPr>
            <w:t>1400/DW00/ZR/KZ/2022/0000028879</w:t>
          </w:r>
        </w:p>
      </w:tc>
    </w:tr>
  </w:tbl>
  <w:p w14:paraId="10775515" w14:textId="7FE214E0" w:rsidR="004276CF" w:rsidRPr="00031B2A" w:rsidRDefault="004276CF" w:rsidP="00031B2A">
    <w:pPr>
      <w:pStyle w:val="Nagwek"/>
      <w:spacing w:before="0"/>
      <w:rPr>
        <w:rFonts w:asciiTheme="minorHAnsi" w:hAnsiTheme="minorHAnsi" w:cs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5EDFF" w14:textId="77777777" w:rsidR="004276CF" w:rsidRPr="00933E1D" w:rsidRDefault="004276CF">
    <w:pPr>
      <w:pStyle w:val="Nagwek"/>
      <w:rPr>
        <w:sz w:val="20"/>
        <w:szCs w:val="20"/>
      </w:rPr>
    </w:pPr>
    <w:r>
      <w:rPr>
        <w:bCs/>
        <w:sz w:val="20"/>
        <w:szCs w:val="20"/>
      </w:rPr>
      <w:tab/>
    </w:r>
    <w:r>
      <w:rPr>
        <w:bCs/>
        <w:sz w:val="20"/>
        <w:szCs w:val="20"/>
      </w:rPr>
      <w:tab/>
    </w:r>
  </w:p>
  <w:tbl>
    <w:tblPr>
      <w:tblW w:w="9790" w:type="dxa"/>
      <w:tblBorders>
        <w:bottom w:val="single" w:sz="4" w:space="0" w:color="auto"/>
      </w:tblBorders>
      <w:tblCellMar>
        <w:left w:w="70" w:type="dxa"/>
        <w:right w:w="70" w:type="dxa"/>
      </w:tblCellMar>
      <w:tblLook w:val="0000" w:firstRow="0" w:lastRow="0" w:firstColumn="0" w:lastColumn="0" w:noHBand="0" w:noVBand="0"/>
    </w:tblPr>
    <w:tblGrid>
      <w:gridCol w:w="6486"/>
      <w:gridCol w:w="3304"/>
    </w:tblGrid>
    <w:tr w:rsidR="004276CF" w:rsidRPr="00DD3397" w14:paraId="7B656C5E" w14:textId="77777777" w:rsidTr="00B047D1">
      <w:trPr>
        <w:cantSplit/>
        <w:trHeight w:val="284"/>
      </w:trPr>
      <w:tc>
        <w:tcPr>
          <w:tcW w:w="6486" w:type="dxa"/>
          <w:tcBorders>
            <w:top w:val="nil"/>
            <w:left w:val="nil"/>
            <w:bottom w:val="nil"/>
            <w:right w:val="nil"/>
          </w:tcBorders>
        </w:tcPr>
        <w:p w14:paraId="2FA1730B" w14:textId="77777777" w:rsidR="004276CF" w:rsidRPr="00DD3397" w:rsidRDefault="004276CF" w:rsidP="00031B2A">
          <w:pPr>
            <w:pStyle w:val="Nagwek"/>
            <w:spacing w:before="0"/>
            <w:jc w:val="left"/>
            <w:rPr>
              <w:rFonts w:asciiTheme="minorHAnsi" w:hAnsiTheme="minorHAnsi" w:cstheme="minorHAnsi"/>
              <w:b/>
              <w:bCs/>
              <w:sz w:val="18"/>
              <w:szCs w:val="18"/>
            </w:rPr>
          </w:pPr>
        </w:p>
      </w:tc>
      <w:tc>
        <w:tcPr>
          <w:tcW w:w="3304" w:type="dxa"/>
          <w:tcBorders>
            <w:top w:val="nil"/>
            <w:left w:val="nil"/>
            <w:bottom w:val="nil"/>
            <w:right w:val="nil"/>
          </w:tcBorders>
          <w:vAlign w:val="center"/>
        </w:tcPr>
        <w:p w14:paraId="5FC749C1" w14:textId="77777777" w:rsidR="004276CF" w:rsidRPr="00DD3397" w:rsidRDefault="004276CF" w:rsidP="00031B2A">
          <w:pPr>
            <w:pStyle w:val="Nagwek"/>
            <w:spacing w:before="0"/>
            <w:jc w:val="right"/>
            <w:rPr>
              <w:rFonts w:asciiTheme="minorHAnsi" w:hAnsiTheme="minorHAnsi" w:cstheme="minorHAnsi"/>
              <w:sz w:val="18"/>
              <w:szCs w:val="18"/>
            </w:rPr>
          </w:pPr>
          <w:r w:rsidRPr="00DD3397">
            <w:rPr>
              <w:rFonts w:asciiTheme="minorHAnsi" w:hAnsiTheme="minorHAnsi" w:cstheme="minorHAnsi"/>
              <w:sz w:val="18"/>
              <w:szCs w:val="18"/>
            </w:rPr>
            <w:t xml:space="preserve">oznaczenie sprawy: </w:t>
          </w:r>
        </w:p>
      </w:tc>
    </w:tr>
    <w:tr w:rsidR="004276CF" w:rsidRPr="00DD3397" w14:paraId="57C60CE0" w14:textId="77777777" w:rsidTr="00B047D1">
      <w:trPr>
        <w:cantSplit/>
      </w:trPr>
      <w:tc>
        <w:tcPr>
          <w:tcW w:w="6486" w:type="dxa"/>
          <w:tcBorders>
            <w:top w:val="nil"/>
            <w:left w:val="nil"/>
            <w:bottom w:val="single" w:sz="4" w:space="0" w:color="auto"/>
            <w:right w:val="nil"/>
          </w:tcBorders>
          <w:vAlign w:val="center"/>
        </w:tcPr>
        <w:p w14:paraId="7CFB4AA1" w14:textId="77777777" w:rsidR="004276CF" w:rsidRPr="00DD3397" w:rsidRDefault="004276CF" w:rsidP="00031B2A">
          <w:pPr>
            <w:pStyle w:val="Nagwek"/>
            <w:spacing w:before="0"/>
            <w:jc w:val="left"/>
            <w:rPr>
              <w:rFonts w:asciiTheme="minorHAnsi" w:hAnsiTheme="minorHAnsi" w:cstheme="minorHAnsi"/>
              <w:sz w:val="18"/>
              <w:szCs w:val="18"/>
            </w:rPr>
          </w:pPr>
          <w:r w:rsidRPr="00DD3397">
            <w:rPr>
              <w:rFonts w:asciiTheme="minorHAnsi" w:hAnsiTheme="minorHAnsi" w:cstheme="minorHAnsi"/>
              <w:b/>
              <w:bCs/>
              <w:sz w:val="18"/>
              <w:szCs w:val="18"/>
            </w:rPr>
            <w:t>WARUNKI ZAMÓWIENIA</w:t>
          </w:r>
        </w:p>
      </w:tc>
      <w:tc>
        <w:tcPr>
          <w:tcW w:w="3304" w:type="dxa"/>
          <w:tcBorders>
            <w:top w:val="nil"/>
            <w:left w:val="nil"/>
            <w:bottom w:val="single" w:sz="4" w:space="0" w:color="auto"/>
            <w:right w:val="nil"/>
          </w:tcBorders>
          <w:vAlign w:val="center"/>
        </w:tcPr>
        <w:p w14:paraId="4F6B05B0" w14:textId="4B783AF7" w:rsidR="004276CF" w:rsidRPr="006B4A38" w:rsidRDefault="004276CF" w:rsidP="00031B2A">
          <w:pPr>
            <w:pStyle w:val="Nagwek"/>
            <w:spacing w:before="0"/>
            <w:jc w:val="right"/>
            <w:rPr>
              <w:rFonts w:asciiTheme="minorHAnsi" w:hAnsiTheme="minorHAnsi" w:cstheme="minorHAnsi"/>
              <w:bCs/>
              <w:sz w:val="18"/>
              <w:szCs w:val="18"/>
            </w:rPr>
          </w:pPr>
          <w:r w:rsidRPr="00447BB5">
            <w:rPr>
              <w:rFonts w:asciiTheme="minorHAnsi" w:hAnsiTheme="minorHAnsi" w:cstheme="minorHAnsi"/>
              <w:b/>
              <w:bCs/>
              <w:sz w:val="18"/>
              <w:szCs w:val="18"/>
            </w:rPr>
            <w:t>1400/DW00/ZR/KZ/2022/0000028879</w:t>
          </w:r>
        </w:p>
      </w:tc>
    </w:tr>
  </w:tbl>
  <w:p w14:paraId="1696B5CC" w14:textId="6545ED2B" w:rsidR="004276CF" w:rsidRPr="00031B2A" w:rsidRDefault="004276CF" w:rsidP="00031B2A">
    <w:pPr>
      <w:pStyle w:val="Nagwek"/>
      <w:spacing w:before="0"/>
      <w:rPr>
        <w:rFonts w:asciiTheme="minorHAnsi" w:hAnsiTheme="minorHAnsi" w:cstheme="min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B8270E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006F5DA"/>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128ADDA"/>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00000002"/>
    <w:multiLevelType w:val="multilevel"/>
    <w:tmpl w:val="00000002"/>
    <w:name w:val="WWNum42"/>
    <w:lvl w:ilvl="0">
      <w:start w:val="1"/>
      <w:numFmt w:val="decimal"/>
      <w:lvlText w:val="%1."/>
      <w:lvlJc w:val="left"/>
      <w:pPr>
        <w:tabs>
          <w:tab w:val="num" w:pos="397"/>
        </w:tabs>
        <w:ind w:left="397" w:hanging="397"/>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15:restartNumberingAfterBreak="0">
    <w:nsid w:val="00000003"/>
    <w:multiLevelType w:val="multilevel"/>
    <w:tmpl w:val="00000003"/>
    <w:name w:val="WW8Num3"/>
    <w:lvl w:ilvl="0">
      <w:start w:val="1"/>
      <w:numFmt w:val="decimal"/>
      <w:lvlText w:val="%1."/>
      <w:lvlJc w:val="left"/>
      <w:pPr>
        <w:tabs>
          <w:tab w:val="num" w:pos="397"/>
        </w:tabs>
        <w:ind w:left="397" w:hanging="397"/>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b w:val="0"/>
        <w:bCs w:val="0"/>
      </w:rPr>
    </w:lvl>
  </w:abstractNum>
  <w:abstractNum w:abstractNumId="6" w15:restartNumberingAfterBreak="0">
    <w:nsid w:val="00000005"/>
    <w:multiLevelType w:val="multilevel"/>
    <w:tmpl w:val="00000005"/>
    <w:name w:val="WWNum45"/>
    <w:lvl w:ilvl="0">
      <w:start w:val="1"/>
      <w:numFmt w:val="lowerLetter"/>
      <w:lvlText w:val="%1)"/>
      <w:lvlJc w:val="left"/>
      <w:pPr>
        <w:tabs>
          <w:tab w:val="num" w:pos="0"/>
        </w:tabs>
        <w:ind w:left="1117" w:hanging="360"/>
      </w:pPr>
      <w:rPr>
        <w:rFonts w:eastAsia="Times New Roman" w:cs="Times New Roman"/>
      </w:r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7" w15:restartNumberingAfterBreak="0">
    <w:nsid w:val="00000006"/>
    <w:multiLevelType w:val="multilevel"/>
    <w:tmpl w:val="31109B6A"/>
    <w:name w:val="WW8Num6"/>
    <w:lvl w:ilvl="0">
      <w:start w:val="1"/>
      <w:numFmt w:val="lowerLetter"/>
      <w:lvlText w:val="%1)"/>
      <w:lvlJc w:val="left"/>
      <w:pPr>
        <w:tabs>
          <w:tab w:val="num" w:pos="0"/>
        </w:tabs>
        <w:ind w:left="1117" w:hanging="360"/>
      </w:p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8" w15:restartNumberingAfterBreak="0">
    <w:nsid w:val="00000007"/>
    <w:multiLevelType w:val="multilevel"/>
    <w:tmpl w:val="00000007"/>
    <w:name w:val="WW8Num7"/>
    <w:lvl w:ilvl="0">
      <w:start w:val="1"/>
      <w:numFmt w:val="bullet"/>
      <w:lvlText w:val=""/>
      <w:lvlJc w:val="left"/>
      <w:pPr>
        <w:tabs>
          <w:tab w:val="num" w:pos="0"/>
        </w:tabs>
        <w:ind w:left="1117" w:hanging="360"/>
      </w:pPr>
      <w:rPr>
        <w:rFonts w:ascii="Symbol" w:hAnsi="Symbol"/>
        <w:b w:val="0"/>
      </w:r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9" w15:restartNumberingAfterBreak="0">
    <w:nsid w:val="00000008"/>
    <w:multiLevelType w:val="multilevel"/>
    <w:tmpl w:val="00000008"/>
    <w:name w:val="WW8Num8"/>
    <w:lvl w:ilvl="0">
      <w:start w:val="1"/>
      <w:numFmt w:val="decimal"/>
      <w:lvlText w:val="%1."/>
      <w:lvlJc w:val="left"/>
      <w:pPr>
        <w:tabs>
          <w:tab w:val="num" w:pos="397"/>
        </w:tabs>
        <w:ind w:left="397" w:hanging="397"/>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15:restartNumberingAfterBreak="0">
    <w:nsid w:val="00000009"/>
    <w:multiLevelType w:val="multilevel"/>
    <w:tmpl w:val="00000009"/>
    <w:name w:val="WW8Num9"/>
    <w:lvl w:ilvl="0">
      <w:start w:val="1"/>
      <w:numFmt w:val="lowerLetter"/>
      <w:lvlText w:val="%1)"/>
      <w:lvlJc w:val="left"/>
      <w:pPr>
        <w:tabs>
          <w:tab w:val="num" w:pos="0"/>
        </w:tabs>
        <w:ind w:left="1117" w:hanging="360"/>
      </w:pPr>
      <w:rPr>
        <w:rFonts w:eastAsia="Times New Roman" w:cs="Times New Roman"/>
      </w:r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11" w15:restartNumberingAfterBreak="0">
    <w:nsid w:val="0000000A"/>
    <w:multiLevelType w:val="multilevel"/>
    <w:tmpl w:val="0000000A"/>
    <w:name w:val="WW8Num10"/>
    <w:lvl w:ilvl="0">
      <w:start w:val="1"/>
      <w:numFmt w:val="lowerLetter"/>
      <w:lvlText w:val="%1)"/>
      <w:lvlJc w:val="left"/>
      <w:pPr>
        <w:tabs>
          <w:tab w:val="num" w:pos="0"/>
        </w:tabs>
        <w:ind w:left="1117" w:hanging="360"/>
      </w:pPr>
      <w:rPr>
        <w:rFonts w:eastAsia="Times New Roman" w:cs="Times New Roman"/>
      </w:r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12" w15:restartNumberingAfterBreak="0">
    <w:nsid w:val="0000000B"/>
    <w:multiLevelType w:val="multilevel"/>
    <w:tmpl w:val="0000000B"/>
    <w:name w:val="WW8Num11"/>
    <w:lvl w:ilvl="0">
      <w:start w:val="1"/>
      <w:numFmt w:val="decimal"/>
      <w:lvlText w:val="%1."/>
      <w:lvlJc w:val="left"/>
      <w:pPr>
        <w:tabs>
          <w:tab w:val="num" w:pos="397"/>
        </w:tabs>
        <w:ind w:left="397" w:hanging="397"/>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3" w15:restartNumberingAfterBreak="0">
    <w:nsid w:val="0000000C"/>
    <w:multiLevelType w:val="multilevel"/>
    <w:tmpl w:val="0000000C"/>
    <w:name w:val="WW8Num12"/>
    <w:lvl w:ilvl="0">
      <w:start w:val="1"/>
      <w:numFmt w:val="decimal"/>
      <w:lvlText w:val="%1."/>
      <w:lvlJc w:val="left"/>
      <w:pPr>
        <w:tabs>
          <w:tab w:val="num" w:pos="397"/>
        </w:tabs>
        <w:ind w:left="397" w:hanging="397"/>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15:restartNumberingAfterBreak="0">
    <w:nsid w:val="0000000D"/>
    <w:multiLevelType w:val="multilevel"/>
    <w:tmpl w:val="0000000D"/>
    <w:name w:val="WW8Num13"/>
    <w:lvl w:ilvl="0">
      <w:start w:val="1"/>
      <w:numFmt w:val="lowerLetter"/>
      <w:lvlText w:val="%1)"/>
      <w:lvlJc w:val="left"/>
      <w:pPr>
        <w:tabs>
          <w:tab w:val="num" w:pos="0"/>
        </w:tabs>
        <w:ind w:left="1117" w:hanging="360"/>
      </w:pPr>
      <w:rPr>
        <w:rFonts w:eastAsia="Times New Roman" w:cs="Times New Roman"/>
      </w:r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15" w15:restartNumberingAfterBreak="0">
    <w:nsid w:val="0000000E"/>
    <w:multiLevelType w:val="multilevel"/>
    <w:tmpl w:val="0000000E"/>
    <w:name w:val="WW8Num14"/>
    <w:lvl w:ilvl="0">
      <w:start w:val="1"/>
      <w:numFmt w:val="decimal"/>
      <w:lvlText w:val="%1."/>
      <w:lvlJc w:val="left"/>
      <w:pPr>
        <w:tabs>
          <w:tab w:val="num" w:pos="397"/>
        </w:tabs>
        <w:ind w:left="397" w:hanging="397"/>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15:restartNumberingAfterBreak="0">
    <w:nsid w:val="0000000F"/>
    <w:multiLevelType w:val="multilevel"/>
    <w:tmpl w:val="0000000F"/>
    <w:name w:val="WW8Num15"/>
    <w:lvl w:ilvl="0">
      <w:start w:val="1"/>
      <w:numFmt w:val="lowerLetter"/>
      <w:lvlText w:val="%1)"/>
      <w:lvlJc w:val="left"/>
      <w:pPr>
        <w:tabs>
          <w:tab w:val="num" w:pos="0"/>
        </w:tabs>
        <w:ind w:left="1117" w:hanging="360"/>
      </w:pPr>
      <w:rPr>
        <w:rFonts w:eastAsia="Times New Roman" w:cs="Times New Roman"/>
      </w:rPr>
    </w:lvl>
    <w:lvl w:ilvl="1">
      <w:start w:val="1"/>
      <w:numFmt w:val="lowerLetter"/>
      <w:lvlText w:val="%2."/>
      <w:lvlJc w:val="left"/>
      <w:pPr>
        <w:tabs>
          <w:tab w:val="num" w:pos="0"/>
        </w:tabs>
        <w:ind w:left="1837" w:hanging="360"/>
      </w:pPr>
    </w:lvl>
    <w:lvl w:ilvl="2">
      <w:start w:val="1"/>
      <w:numFmt w:val="lowerRoman"/>
      <w:lvlText w:val="%2.%3."/>
      <w:lvlJc w:val="left"/>
      <w:pPr>
        <w:tabs>
          <w:tab w:val="num" w:pos="0"/>
        </w:tabs>
        <w:ind w:left="2557" w:hanging="180"/>
      </w:pPr>
    </w:lvl>
    <w:lvl w:ilvl="3">
      <w:start w:val="1"/>
      <w:numFmt w:val="decimal"/>
      <w:lvlText w:val="%2.%3.%4."/>
      <w:lvlJc w:val="left"/>
      <w:pPr>
        <w:tabs>
          <w:tab w:val="num" w:pos="0"/>
        </w:tabs>
        <w:ind w:left="3277" w:hanging="360"/>
      </w:pPr>
    </w:lvl>
    <w:lvl w:ilvl="4">
      <w:start w:val="1"/>
      <w:numFmt w:val="lowerLetter"/>
      <w:lvlText w:val="%2.%3.%4.%5."/>
      <w:lvlJc w:val="left"/>
      <w:pPr>
        <w:tabs>
          <w:tab w:val="num" w:pos="0"/>
        </w:tabs>
        <w:ind w:left="3997" w:hanging="360"/>
      </w:pPr>
    </w:lvl>
    <w:lvl w:ilvl="5">
      <w:start w:val="1"/>
      <w:numFmt w:val="lowerRoman"/>
      <w:lvlText w:val="%2.%3.%4.%5.%6."/>
      <w:lvlJc w:val="left"/>
      <w:pPr>
        <w:tabs>
          <w:tab w:val="num" w:pos="0"/>
        </w:tabs>
        <w:ind w:left="4717" w:hanging="180"/>
      </w:pPr>
    </w:lvl>
    <w:lvl w:ilvl="6">
      <w:start w:val="1"/>
      <w:numFmt w:val="decimal"/>
      <w:lvlText w:val="%2.%3.%4.%5.%6.%7."/>
      <w:lvlJc w:val="left"/>
      <w:pPr>
        <w:tabs>
          <w:tab w:val="num" w:pos="0"/>
        </w:tabs>
        <w:ind w:left="5437" w:hanging="360"/>
      </w:pPr>
    </w:lvl>
    <w:lvl w:ilvl="7">
      <w:start w:val="1"/>
      <w:numFmt w:val="lowerLetter"/>
      <w:lvlText w:val="%2.%3.%4.%5.%6.%7.%8."/>
      <w:lvlJc w:val="left"/>
      <w:pPr>
        <w:tabs>
          <w:tab w:val="num" w:pos="0"/>
        </w:tabs>
        <w:ind w:left="6157" w:hanging="360"/>
      </w:pPr>
    </w:lvl>
    <w:lvl w:ilvl="8">
      <w:start w:val="1"/>
      <w:numFmt w:val="lowerRoman"/>
      <w:lvlText w:val="%2.%3.%4.%5.%6.%7.%8.%9."/>
      <w:lvlJc w:val="left"/>
      <w:pPr>
        <w:tabs>
          <w:tab w:val="num" w:pos="0"/>
        </w:tabs>
        <w:ind w:left="6877" w:hanging="180"/>
      </w:pPr>
    </w:lvl>
  </w:abstractNum>
  <w:abstractNum w:abstractNumId="17" w15:restartNumberingAfterBreak="0">
    <w:nsid w:val="00000010"/>
    <w:multiLevelType w:val="multilevel"/>
    <w:tmpl w:val="00000010"/>
    <w:name w:val="WWNum56"/>
    <w:lvl w:ilvl="0">
      <w:start w:val="1"/>
      <w:numFmt w:val="decimal"/>
      <w:lvlText w:val="%1."/>
      <w:lvlJc w:val="left"/>
      <w:pPr>
        <w:tabs>
          <w:tab w:val="num" w:pos="397"/>
        </w:tabs>
        <w:ind w:left="397" w:hanging="397"/>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8" w15:restartNumberingAfterBreak="0">
    <w:nsid w:val="00000011"/>
    <w:multiLevelType w:val="multilevel"/>
    <w:tmpl w:val="00000011"/>
    <w:name w:val="WW8Num17"/>
    <w:lvl w:ilvl="0">
      <w:start w:val="1"/>
      <w:numFmt w:val="decimal"/>
      <w:lvlText w:val="%1."/>
      <w:lvlJc w:val="left"/>
      <w:pPr>
        <w:tabs>
          <w:tab w:val="num" w:pos="397"/>
        </w:tabs>
        <w:ind w:left="397" w:hanging="397"/>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9" w15:restartNumberingAfterBreak="0">
    <w:nsid w:val="00000015"/>
    <w:multiLevelType w:val="multilevel"/>
    <w:tmpl w:val="D84219C4"/>
    <w:name w:val="WW8Num21"/>
    <w:lvl w:ilvl="0">
      <w:start w:val="1"/>
      <w:numFmt w:val="decimal"/>
      <w:lvlText w:val="%1."/>
      <w:lvlJc w:val="left"/>
      <w:pPr>
        <w:tabs>
          <w:tab w:val="num" w:pos="720"/>
        </w:tabs>
        <w:ind w:left="720" w:hanging="360"/>
      </w:pPr>
      <w:rPr>
        <w:rFonts w:ascii="Arial" w:hAnsi="Arial" w:cs="Arial" w:hint="default"/>
        <w:sz w:val="20"/>
        <w:szCs w:val="20"/>
      </w:rPr>
    </w:lvl>
    <w:lvl w:ilvl="1" w:tentative="1">
      <w:start w:val="1"/>
      <w:numFmt w:val="lowerLetter"/>
      <w:lvlText w:val="%2."/>
      <w:lvlJc w:val="left"/>
      <w:pPr>
        <w:ind w:left="1213" w:hanging="360"/>
      </w:pPr>
    </w:lvl>
    <w:lvl w:ilvl="2" w:tentative="1">
      <w:start w:val="1"/>
      <w:numFmt w:val="lowerRoman"/>
      <w:lvlText w:val="%3."/>
      <w:lvlJc w:val="right"/>
      <w:pPr>
        <w:ind w:left="1933" w:hanging="180"/>
      </w:pPr>
    </w:lvl>
    <w:lvl w:ilvl="3" w:tentative="1">
      <w:start w:val="1"/>
      <w:numFmt w:val="decimal"/>
      <w:lvlText w:val="%4."/>
      <w:lvlJc w:val="left"/>
      <w:pPr>
        <w:ind w:left="2653" w:hanging="360"/>
      </w:pPr>
    </w:lvl>
    <w:lvl w:ilvl="4" w:tentative="1">
      <w:start w:val="1"/>
      <w:numFmt w:val="lowerLetter"/>
      <w:lvlText w:val="%5."/>
      <w:lvlJc w:val="left"/>
      <w:pPr>
        <w:ind w:left="3373" w:hanging="360"/>
      </w:pPr>
    </w:lvl>
    <w:lvl w:ilvl="5" w:tentative="1">
      <w:start w:val="1"/>
      <w:numFmt w:val="lowerRoman"/>
      <w:lvlText w:val="%6."/>
      <w:lvlJc w:val="right"/>
      <w:pPr>
        <w:ind w:left="4093" w:hanging="180"/>
      </w:pPr>
    </w:lvl>
    <w:lvl w:ilvl="6" w:tentative="1">
      <w:start w:val="1"/>
      <w:numFmt w:val="decimal"/>
      <w:lvlText w:val="%7."/>
      <w:lvlJc w:val="left"/>
      <w:pPr>
        <w:ind w:left="4813" w:hanging="360"/>
      </w:pPr>
    </w:lvl>
    <w:lvl w:ilvl="7" w:tentative="1">
      <w:start w:val="1"/>
      <w:numFmt w:val="lowerLetter"/>
      <w:lvlText w:val="%8."/>
      <w:lvlJc w:val="left"/>
      <w:pPr>
        <w:ind w:left="5533" w:hanging="360"/>
      </w:pPr>
    </w:lvl>
    <w:lvl w:ilvl="8" w:tentative="1">
      <w:start w:val="1"/>
      <w:numFmt w:val="lowerRoman"/>
      <w:lvlText w:val="%9."/>
      <w:lvlJc w:val="right"/>
      <w:pPr>
        <w:ind w:left="6253" w:hanging="180"/>
      </w:pPr>
    </w:lvl>
  </w:abstractNum>
  <w:abstractNum w:abstractNumId="20" w15:restartNumberingAfterBreak="0">
    <w:nsid w:val="00000022"/>
    <w:multiLevelType w:val="multilevel"/>
    <w:tmpl w:val="02DE4080"/>
    <w:name w:val="WW8Num34"/>
    <w:lvl w:ilvl="0">
      <w:start w:val="4"/>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A032F1"/>
    <w:multiLevelType w:val="hybridMultilevel"/>
    <w:tmpl w:val="35E4C416"/>
    <w:lvl w:ilvl="0" w:tplc="0584E13E">
      <w:start w:val="1"/>
      <w:numFmt w:val="decimal"/>
      <w:lvlText w:val="%1."/>
      <w:lvlJc w:val="left"/>
      <w:pPr>
        <w:ind w:left="427"/>
      </w:pPr>
      <w:rPr>
        <w:rFonts w:asciiTheme="majorHAnsi" w:eastAsia="Calibri" w:hAnsiTheme="majorHAnsi" w:cstheme="majorHAnsi" w:hint="default"/>
        <w:b w:val="0"/>
        <w:i w:val="0"/>
        <w:strike w:val="0"/>
        <w:dstrike w:val="0"/>
        <w:color w:val="000000"/>
        <w:sz w:val="20"/>
        <w:szCs w:val="20"/>
        <w:u w:val="none" w:color="000000"/>
        <w:bdr w:val="none" w:sz="0" w:space="0" w:color="auto"/>
        <w:shd w:val="clear" w:color="auto" w:fill="auto"/>
        <w:vertAlign w:val="baseline"/>
      </w:rPr>
    </w:lvl>
    <w:lvl w:ilvl="1" w:tplc="0FD48492">
      <w:start w:val="1"/>
      <w:numFmt w:val="lowerLetter"/>
      <w:lvlText w:val="%2."/>
      <w:lvlJc w:val="left"/>
      <w:pPr>
        <w:ind w:left="711"/>
      </w:pPr>
      <w:rPr>
        <w:rFonts w:asciiTheme="majorHAnsi" w:eastAsia="Calibri" w:hAnsiTheme="majorHAnsi" w:cstheme="majorHAnsi" w:hint="default"/>
        <w:b w:val="0"/>
        <w:i w:val="0"/>
        <w:strike w:val="0"/>
        <w:dstrike w:val="0"/>
        <w:color w:val="000000"/>
        <w:sz w:val="20"/>
        <w:szCs w:val="20"/>
        <w:u w:val="none" w:color="000000"/>
        <w:bdr w:val="none" w:sz="0" w:space="0" w:color="auto"/>
        <w:shd w:val="clear" w:color="auto" w:fill="auto"/>
        <w:vertAlign w:val="baseline"/>
      </w:rPr>
    </w:lvl>
    <w:lvl w:ilvl="2" w:tplc="991AEB60">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508989E">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12F692">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D822450">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7ECF430">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85ED792">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56D8EE">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1D744AE"/>
    <w:multiLevelType w:val="hybridMultilevel"/>
    <w:tmpl w:val="337CA77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01EE4422"/>
    <w:multiLevelType w:val="hybridMultilevel"/>
    <w:tmpl w:val="851E59DA"/>
    <w:lvl w:ilvl="0" w:tplc="8CB09D20">
      <w:start w:val="1"/>
      <w:numFmt w:val="bullet"/>
      <w:pStyle w:val="BulletedList"/>
      <w:lvlText w:val=""/>
      <w:lvlJc w:val="left"/>
      <w:pPr>
        <w:tabs>
          <w:tab w:val="num" w:pos="1309"/>
        </w:tabs>
        <w:ind w:left="1309" w:hanging="600"/>
      </w:pPr>
      <w:rPr>
        <w:rFonts w:ascii="Symbol" w:hAnsi="Symbol" w:hint="default"/>
        <w:color w:val="auto"/>
        <w:sz w:val="22"/>
      </w:rPr>
    </w:lvl>
    <w:lvl w:ilvl="1" w:tplc="62E67342">
      <w:start w:val="1"/>
      <w:numFmt w:val="decimal"/>
      <w:lvlText w:val="%2."/>
      <w:lvlJc w:val="left"/>
      <w:pPr>
        <w:tabs>
          <w:tab w:val="num" w:pos="1392"/>
        </w:tabs>
        <w:ind w:left="1392" w:hanging="360"/>
      </w:pPr>
    </w:lvl>
    <w:lvl w:ilvl="2" w:tplc="13C85E0C">
      <w:start w:val="1"/>
      <w:numFmt w:val="decimal"/>
      <w:lvlText w:val="%3."/>
      <w:lvlJc w:val="left"/>
      <w:pPr>
        <w:tabs>
          <w:tab w:val="num" w:pos="2112"/>
        </w:tabs>
        <w:ind w:left="2112" w:hanging="360"/>
      </w:pPr>
    </w:lvl>
    <w:lvl w:ilvl="3" w:tplc="80D613CC">
      <w:start w:val="1"/>
      <w:numFmt w:val="decimal"/>
      <w:lvlText w:val="%4."/>
      <w:lvlJc w:val="left"/>
      <w:pPr>
        <w:tabs>
          <w:tab w:val="num" w:pos="2832"/>
        </w:tabs>
        <w:ind w:left="2832" w:hanging="360"/>
      </w:pPr>
    </w:lvl>
    <w:lvl w:ilvl="4" w:tplc="0150AE0A">
      <w:start w:val="1"/>
      <w:numFmt w:val="decimal"/>
      <w:lvlText w:val="%5."/>
      <w:lvlJc w:val="left"/>
      <w:pPr>
        <w:tabs>
          <w:tab w:val="num" w:pos="3552"/>
        </w:tabs>
        <w:ind w:left="3552" w:hanging="360"/>
      </w:pPr>
    </w:lvl>
    <w:lvl w:ilvl="5" w:tplc="2B7C8E68">
      <w:start w:val="1"/>
      <w:numFmt w:val="decimal"/>
      <w:lvlText w:val="%6."/>
      <w:lvlJc w:val="left"/>
      <w:pPr>
        <w:tabs>
          <w:tab w:val="num" w:pos="4272"/>
        </w:tabs>
        <w:ind w:left="4272" w:hanging="360"/>
      </w:pPr>
    </w:lvl>
    <w:lvl w:ilvl="6" w:tplc="A2B8EAAC">
      <w:start w:val="1"/>
      <w:numFmt w:val="decimal"/>
      <w:lvlText w:val="%7."/>
      <w:lvlJc w:val="left"/>
      <w:pPr>
        <w:tabs>
          <w:tab w:val="num" w:pos="4992"/>
        </w:tabs>
        <w:ind w:left="4992" w:hanging="360"/>
      </w:pPr>
    </w:lvl>
    <w:lvl w:ilvl="7" w:tplc="5BBA73A8">
      <w:start w:val="1"/>
      <w:numFmt w:val="decimal"/>
      <w:lvlText w:val="%8."/>
      <w:lvlJc w:val="left"/>
      <w:pPr>
        <w:tabs>
          <w:tab w:val="num" w:pos="5712"/>
        </w:tabs>
        <w:ind w:left="5712" w:hanging="360"/>
      </w:pPr>
    </w:lvl>
    <w:lvl w:ilvl="8" w:tplc="520A9E9C">
      <w:start w:val="1"/>
      <w:numFmt w:val="decimal"/>
      <w:lvlText w:val="%9."/>
      <w:lvlJc w:val="left"/>
      <w:pPr>
        <w:tabs>
          <w:tab w:val="num" w:pos="6432"/>
        </w:tabs>
        <w:ind w:left="6432" w:hanging="360"/>
      </w:pPr>
    </w:lvl>
  </w:abstractNum>
  <w:abstractNum w:abstractNumId="24" w15:restartNumberingAfterBreak="0">
    <w:nsid w:val="026B7048"/>
    <w:multiLevelType w:val="multilevel"/>
    <w:tmpl w:val="B5480910"/>
    <w:styleLink w:val="WWNum13"/>
    <w:lvl w:ilvl="0">
      <w:start w:val="1"/>
      <w:numFmt w:val="decimal"/>
      <w:lvlText w:val="%1."/>
      <w:lvlJc w:val="left"/>
      <w:pPr>
        <w:ind w:left="786"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027319F1"/>
    <w:multiLevelType w:val="hybridMultilevel"/>
    <w:tmpl w:val="EBC0A2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2B62415"/>
    <w:multiLevelType w:val="hybridMultilevel"/>
    <w:tmpl w:val="D128946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02D025B9"/>
    <w:multiLevelType w:val="multilevel"/>
    <w:tmpl w:val="5412C3B0"/>
    <w:lvl w:ilvl="0">
      <w:start w:val="1"/>
      <w:numFmt w:val="decimal"/>
      <w:lvlText w:val="%1."/>
      <w:lvlJc w:val="left"/>
      <w:pPr>
        <w:tabs>
          <w:tab w:val="num" w:pos="360"/>
        </w:tabs>
        <w:ind w:left="360" w:hanging="360"/>
      </w:pPr>
      <w:rPr>
        <w:rFonts w:ascii="Arial" w:hAnsi="Arial" w:cs="Arial" w:hint="default"/>
      </w:rPr>
    </w:lvl>
    <w:lvl w:ilvl="1">
      <w:start w:val="12"/>
      <w:numFmt w:val="lowerLetter"/>
      <w:lvlText w:val="%2)"/>
      <w:lvlJc w:val="left"/>
      <w:pPr>
        <w:tabs>
          <w:tab w:val="num" w:pos="720"/>
        </w:tabs>
        <w:ind w:left="720"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04747998"/>
    <w:multiLevelType w:val="hybridMultilevel"/>
    <w:tmpl w:val="7DF0C4E4"/>
    <w:lvl w:ilvl="0" w:tplc="04150015">
      <w:start w:val="1"/>
      <w:numFmt w:val="upperLetter"/>
      <w:lvlText w:val="%1."/>
      <w:lvlJc w:val="left"/>
      <w:pPr>
        <w:ind w:left="337" w:hanging="360"/>
      </w:pPr>
      <w:rPr>
        <w:rFonts w:hint="default"/>
      </w:rPr>
    </w:lvl>
    <w:lvl w:ilvl="1" w:tplc="04150019" w:tentative="1">
      <w:start w:val="1"/>
      <w:numFmt w:val="lowerLetter"/>
      <w:lvlText w:val="%2."/>
      <w:lvlJc w:val="left"/>
      <w:pPr>
        <w:ind w:left="1057" w:hanging="360"/>
      </w:pPr>
    </w:lvl>
    <w:lvl w:ilvl="2" w:tplc="0415001B">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29" w15:restartNumberingAfterBreak="0">
    <w:nsid w:val="04EE3D10"/>
    <w:multiLevelType w:val="hybridMultilevel"/>
    <w:tmpl w:val="2B1A02C2"/>
    <w:lvl w:ilvl="0" w:tplc="0415000F">
      <w:start w:val="1"/>
      <w:numFmt w:val="decimal"/>
      <w:lvlText w:val="%1."/>
      <w:lvlJc w:val="left"/>
      <w:pPr>
        <w:ind w:left="360" w:hanging="360"/>
      </w:pPr>
    </w:lvl>
    <w:lvl w:ilvl="1" w:tplc="9F680244">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280CB25E">
      <w:start w:val="1"/>
      <w:numFmt w:val="upperRoman"/>
      <w:lvlText w:val="%4."/>
      <w:lvlJc w:val="left"/>
      <w:pPr>
        <w:ind w:left="2880" w:hanging="72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D259E9"/>
    <w:multiLevelType w:val="hybridMultilevel"/>
    <w:tmpl w:val="D5ACAFC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06D84669"/>
    <w:multiLevelType w:val="multilevel"/>
    <w:tmpl w:val="D466F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07493513"/>
    <w:multiLevelType w:val="hybridMultilevel"/>
    <w:tmpl w:val="9D3A2C76"/>
    <w:styleLink w:val="Zaimportowanystyl1"/>
    <w:lvl w:ilvl="0" w:tplc="29563FDC">
      <w:start w:val="1"/>
      <w:numFmt w:val="decimal"/>
      <w:lvlText w:val="%1."/>
      <w:lvlJc w:val="left"/>
      <w:pPr>
        <w:ind w:left="498" w:hanging="498"/>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4A204420">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FC26F8">
      <w:start w:val="1"/>
      <w:numFmt w:val="lowerRoman"/>
      <w:lvlText w:val="%3."/>
      <w:lvlJc w:val="left"/>
      <w:pPr>
        <w:ind w:left="1800" w:hanging="325"/>
      </w:pPr>
      <w:rPr>
        <w:rFonts w:hAnsi="Arial Unicode MS"/>
        <w:b/>
        <w:bCs/>
        <w:caps w:val="0"/>
        <w:smallCaps w:val="0"/>
        <w:strike w:val="0"/>
        <w:dstrike w:val="0"/>
        <w:outline w:val="0"/>
        <w:emboss w:val="0"/>
        <w:imprint w:val="0"/>
        <w:spacing w:val="0"/>
        <w:w w:val="100"/>
        <w:kern w:val="0"/>
        <w:position w:val="0"/>
        <w:highlight w:val="none"/>
        <w:vertAlign w:val="baseline"/>
      </w:rPr>
    </w:lvl>
    <w:lvl w:ilvl="3" w:tplc="6C70782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0EF4E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BFC0BAE">
      <w:start w:val="1"/>
      <w:numFmt w:val="lowerRoman"/>
      <w:lvlText w:val="%6."/>
      <w:lvlJc w:val="left"/>
      <w:pPr>
        <w:ind w:left="3960" w:hanging="325"/>
      </w:pPr>
      <w:rPr>
        <w:rFonts w:hAnsi="Arial Unicode MS"/>
        <w:b/>
        <w:bCs/>
        <w:caps w:val="0"/>
        <w:smallCaps w:val="0"/>
        <w:strike w:val="0"/>
        <w:dstrike w:val="0"/>
        <w:outline w:val="0"/>
        <w:emboss w:val="0"/>
        <w:imprint w:val="0"/>
        <w:spacing w:val="0"/>
        <w:w w:val="100"/>
        <w:kern w:val="0"/>
        <w:position w:val="0"/>
        <w:highlight w:val="none"/>
        <w:vertAlign w:val="baseline"/>
      </w:rPr>
    </w:lvl>
    <w:lvl w:ilvl="6" w:tplc="8A0C96D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08EAB6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CB678A6">
      <w:start w:val="1"/>
      <w:numFmt w:val="lowerRoman"/>
      <w:lvlText w:val="%9."/>
      <w:lvlJc w:val="left"/>
      <w:pPr>
        <w:ind w:left="6120" w:hanging="32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7672C0D"/>
    <w:multiLevelType w:val="hybridMultilevel"/>
    <w:tmpl w:val="3DF0B0D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15:restartNumberingAfterBreak="0">
    <w:nsid w:val="096F2538"/>
    <w:multiLevelType w:val="hybridMultilevel"/>
    <w:tmpl w:val="4412F6B6"/>
    <w:lvl w:ilvl="0" w:tplc="552CDCE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9A77608"/>
    <w:multiLevelType w:val="hybridMultilevel"/>
    <w:tmpl w:val="1B969E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09E36EE4"/>
    <w:multiLevelType w:val="hybridMultilevel"/>
    <w:tmpl w:val="F9F4BD6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09EC43CC"/>
    <w:multiLevelType w:val="hybridMultilevel"/>
    <w:tmpl w:val="5FE41A7C"/>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0B2949AB"/>
    <w:multiLevelType w:val="hybridMultilevel"/>
    <w:tmpl w:val="E41A6382"/>
    <w:lvl w:ilvl="0" w:tplc="8382A230">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B9695E"/>
    <w:multiLevelType w:val="multilevel"/>
    <w:tmpl w:val="EE12BE02"/>
    <w:styleLink w:val="Tyturozdziau"/>
    <w:lvl w:ilvl="0">
      <w:start w:val="1"/>
      <w:numFmt w:val="upperRoman"/>
      <w:lvlText w:val="%1."/>
      <w:lvlJc w:val="left"/>
      <w:pPr>
        <w:ind w:left="454" w:hanging="454"/>
      </w:pPr>
      <w:rPr>
        <w:rFonts w:ascii="Times New Roman" w:hAnsi="Times New Roman" w:hint="default"/>
        <w:sz w:val="22"/>
      </w:rPr>
    </w:lvl>
    <w:lvl w:ilvl="1">
      <w:start w:val="1"/>
      <w:numFmt w:val="decimal"/>
      <w:lvlText w:val="%2. "/>
      <w:lvlJc w:val="left"/>
      <w:pPr>
        <w:ind w:left="1021" w:hanging="661"/>
      </w:pPr>
      <w:rPr>
        <w:rFonts w:hint="default"/>
      </w:rPr>
    </w:lvl>
    <w:lvl w:ilvl="2">
      <w:start w:val="1"/>
      <w:numFmt w:val="decimal"/>
      <w:lvlText w:val="%2.%3."/>
      <w:lvlJc w:val="left"/>
      <w:pPr>
        <w:ind w:left="1928" w:hanging="907"/>
      </w:pPr>
      <w:rPr>
        <w:rFonts w:hint="default"/>
      </w:rPr>
    </w:lvl>
    <w:lvl w:ilvl="3">
      <w:start w:val="1"/>
      <w:numFmt w:val="decimal"/>
      <w:lvlText w:val="%2.%3.%4."/>
      <w:lvlJc w:val="left"/>
      <w:pPr>
        <w:tabs>
          <w:tab w:val="num" w:pos="3119"/>
        </w:tabs>
        <w:ind w:left="3119"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0C583C8F"/>
    <w:multiLevelType w:val="multilevel"/>
    <w:tmpl w:val="5D7E07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C8A308C"/>
    <w:multiLevelType w:val="hybridMultilevel"/>
    <w:tmpl w:val="46A813CA"/>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0D3F4909"/>
    <w:multiLevelType w:val="hybridMultilevel"/>
    <w:tmpl w:val="39365F4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0D4B2285"/>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0ECE213E"/>
    <w:multiLevelType w:val="multilevel"/>
    <w:tmpl w:val="16AC121E"/>
    <w:lvl w:ilvl="0">
      <w:start w:val="15"/>
      <w:numFmt w:val="decimal"/>
      <w:lvlText w:val="%1."/>
      <w:lvlJc w:val="left"/>
      <w:pPr>
        <w:tabs>
          <w:tab w:val="num" w:pos="360"/>
        </w:tabs>
        <w:ind w:left="360" w:hanging="360"/>
      </w:pPr>
      <w:rPr>
        <w:rFonts w:cs="Times New Roman" w:hint="default"/>
      </w:rPr>
    </w:lvl>
    <w:lvl w:ilvl="1">
      <w:start w:val="1"/>
      <w:numFmt w:val="decimal"/>
      <w:lvlText w:val="14.%2."/>
      <w:lvlJc w:val="left"/>
      <w:pPr>
        <w:tabs>
          <w:tab w:val="num" w:pos="574"/>
        </w:tabs>
        <w:ind w:left="574" w:hanging="432"/>
      </w:pPr>
      <w:rPr>
        <w:rFonts w:cs="Times New Roman" w:hint="default"/>
        <w:b w:val="0"/>
      </w:rPr>
    </w:lvl>
    <w:lvl w:ilvl="2">
      <w:start w:val="1"/>
      <w:numFmt w:val="lowerLetter"/>
      <w:lvlText w:val="%3."/>
      <w:lvlJc w:val="left"/>
      <w:pPr>
        <w:tabs>
          <w:tab w:val="num" w:pos="930"/>
        </w:tabs>
        <w:ind w:left="930" w:hanging="504"/>
      </w:pPr>
      <w:rPr>
        <w:rFonts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15:restartNumberingAfterBreak="0">
    <w:nsid w:val="0FA6111F"/>
    <w:multiLevelType w:val="hybridMultilevel"/>
    <w:tmpl w:val="0B7AAFB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0FF26885"/>
    <w:multiLevelType w:val="hybridMultilevel"/>
    <w:tmpl w:val="8D2A2C70"/>
    <w:lvl w:ilvl="0" w:tplc="670A40E4">
      <w:start w:val="1"/>
      <w:numFmt w:val="bullet"/>
      <w:pStyle w:val="IBMBullet1"/>
      <w:lvlText w:val=""/>
      <w:lvlJc w:val="left"/>
      <w:pPr>
        <w:tabs>
          <w:tab w:val="num" w:pos="360"/>
        </w:tabs>
        <w:ind w:left="340" w:hanging="340"/>
      </w:pPr>
      <w:rPr>
        <w:rFonts w:ascii="Wingdings" w:hAnsi="Wingdings" w:hint="default"/>
        <w:b/>
        <w:i w:val="0"/>
        <w:color w:val="0066CC"/>
        <w:sz w:val="1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0A82D6E"/>
    <w:multiLevelType w:val="hybridMultilevel"/>
    <w:tmpl w:val="14DA70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1965208"/>
    <w:multiLevelType w:val="hybridMultilevel"/>
    <w:tmpl w:val="CFCA1D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2B67A52"/>
    <w:multiLevelType w:val="hybridMultilevel"/>
    <w:tmpl w:val="AF8E69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133B76F2"/>
    <w:multiLevelType w:val="hybridMultilevel"/>
    <w:tmpl w:val="00BC6BE2"/>
    <w:styleLink w:val="Zaimportowanystyl2"/>
    <w:lvl w:ilvl="0" w:tplc="3E10740A">
      <w:start w:val="1"/>
      <w:numFmt w:val="bullet"/>
      <w:lvlText w:val="●"/>
      <w:lvlJc w:val="left"/>
      <w:pPr>
        <w:ind w:left="28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CFAA4E0">
      <w:start w:val="1"/>
      <w:numFmt w:val="bullet"/>
      <w:lvlText w:val="o"/>
      <w:lvlJc w:val="left"/>
      <w:pPr>
        <w:ind w:left="72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F70D872">
      <w:start w:val="1"/>
      <w:numFmt w:val="bullet"/>
      <w:lvlText w:val="▪"/>
      <w:lvlJc w:val="left"/>
      <w:pPr>
        <w:tabs>
          <w:tab w:val="left" w:pos="284"/>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8ACF18">
      <w:start w:val="1"/>
      <w:numFmt w:val="bullet"/>
      <w:lvlText w:val="●"/>
      <w:lvlJc w:val="left"/>
      <w:pPr>
        <w:tabs>
          <w:tab w:val="left" w:pos="284"/>
        </w:tabs>
        <w:ind w:left="216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3FAA4DA">
      <w:start w:val="1"/>
      <w:numFmt w:val="bullet"/>
      <w:lvlText w:val="o"/>
      <w:lvlJc w:val="left"/>
      <w:pPr>
        <w:tabs>
          <w:tab w:val="left" w:pos="284"/>
        </w:tabs>
        <w:ind w:left="288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36048EA">
      <w:start w:val="1"/>
      <w:numFmt w:val="bullet"/>
      <w:lvlText w:val="▪"/>
      <w:lvlJc w:val="left"/>
      <w:pPr>
        <w:tabs>
          <w:tab w:val="left" w:pos="284"/>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2233B8">
      <w:start w:val="1"/>
      <w:numFmt w:val="bullet"/>
      <w:lvlText w:val="●"/>
      <w:lvlJc w:val="left"/>
      <w:pPr>
        <w:tabs>
          <w:tab w:val="left" w:pos="284"/>
        </w:tabs>
        <w:ind w:left="432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7A47CF0">
      <w:start w:val="1"/>
      <w:numFmt w:val="bullet"/>
      <w:lvlText w:val="o"/>
      <w:lvlJc w:val="left"/>
      <w:pPr>
        <w:tabs>
          <w:tab w:val="left" w:pos="284"/>
        </w:tabs>
        <w:ind w:left="504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2FCE5AA">
      <w:start w:val="1"/>
      <w:numFmt w:val="bullet"/>
      <w:lvlText w:val="▪"/>
      <w:lvlJc w:val="left"/>
      <w:pPr>
        <w:tabs>
          <w:tab w:val="left" w:pos="284"/>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4B812D9"/>
    <w:multiLevelType w:val="hybridMultilevel"/>
    <w:tmpl w:val="6792B598"/>
    <w:styleLink w:val="Zaimportowanystyl7"/>
    <w:lvl w:ilvl="0" w:tplc="3F5E8028">
      <w:start w:val="1"/>
      <w:numFmt w:val="bullet"/>
      <w:lvlText w:val="●"/>
      <w:lvlJc w:val="left"/>
      <w:pPr>
        <w:ind w:left="28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EF076FC">
      <w:start w:val="1"/>
      <w:numFmt w:val="bullet"/>
      <w:lvlText w:val="o"/>
      <w:lvlJc w:val="left"/>
      <w:pPr>
        <w:ind w:left="10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4A43A2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DE2238">
      <w:start w:val="1"/>
      <w:numFmt w:val="bullet"/>
      <w:lvlText w:val="●"/>
      <w:lvlJc w:val="left"/>
      <w:pPr>
        <w:ind w:left="244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09435D0">
      <w:start w:val="1"/>
      <w:numFmt w:val="bullet"/>
      <w:lvlText w:val="o"/>
      <w:lvlJc w:val="left"/>
      <w:pPr>
        <w:ind w:left="316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9A4188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3A30BA">
      <w:start w:val="1"/>
      <w:numFmt w:val="bullet"/>
      <w:lvlText w:val="●"/>
      <w:lvlJc w:val="left"/>
      <w:pPr>
        <w:ind w:left="46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E9C2E96">
      <w:start w:val="1"/>
      <w:numFmt w:val="bullet"/>
      <w:lvlText w:val="o"/>
      <w:lvlJc w:val="left"/>
      <w:pPr>
        <w:ind w:left="532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5CAD47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5505A23"/>
    <w:multiLevelType w:val="hybridMultilevel"/>
    <w:tmpl w:val="9614E930"/>
    <w:lvl w:ilvl="0" w:tplc="1CF68B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56B4ED6"/>
    <w:multiLevelType w:val="hybridMultilevel"/>
    <w:tmpl w:val="600E8F32"/>
    <w:lvl w:ilvl="0" w:tplc="04150005">
      <w:start w:val="1"/>
      <w:numFmt w:val="bullet"/>
      <w:lvlText w:val=""/>
      <w:lvlJc w:val="left"/>
      <w:pPr>
        <w:ind w:left="1428" w:hanging="360"/>
      </w:pPr>
      <w:rPr>
        <w:rFonts w:ascii="Wingdings" w:hAnsi="Wingdings" w:hint="default"/>
        <w:b w:val="0"/>
        <w:bCs w:val="0"/>
        <w:sz w:val="20"/>
        <w:szCs w:val="2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4" w15:restartNumberingAfterBreak="0">
    <w:nsid w:val="15F50B1D"/>
    <w:multiLevelType w:val="hybridMultilevel"/>
    <w:tmpl w:val="9C26F0B8"/>
    <w:lvl w:ilvl="0" w:tplc="0415000F">
      <w:start w:val="1"/>
      <w:numFmt w:val="decimal"/>
      <w:lvlText w:val="%1."/>
      <w:lvlJc w:val="left"/>
      <w:pPr>
        <w:ind w:left="360" w:hanging="360"/>
      </w:pPr>
    </w:lvl>
    <w:lvl w:ilvl="1" w:tplc="8382A23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168C3CCA"/>
    <w:multiLevelType w:val="hybridMultilevel"/>
    <w:tmpl w:val="844AB45E"/>
    <w:lvl w:ilvl="0" w:tplc="634843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76B2293"/>
    <w:multiLevelType w:val="hybridMultilevel"/>
    <w:tmpl w:val="14FC8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77761D4"/>
    <w:multiLevelType w:val="hybridMultilevel"/>
    <w:tmpl w:val="D6BA4B2A"/>
    <w:lvl w:ilvl="0" w:tplc="D6D403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77D3BE7"/>
    <w:multiLevelType w:val="hybridMultilevel"/>
    <w:tmpl w:val="BF5CB0D6"/>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189A129F"/>
    <w:multiLevelType w:val="multilevel"/>
    <w:tmpl w:val="C6425A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8FF167C"/>
    <w:multiLevelType w:val="hybridMultilevel"/>
    <w:tmpl w:val="AC0AA16E"/>
    <w:styleLink w:val="Zaimportowanystyl8"/>
    <w:lvl w:ilvl="0" w:tplc="7FD80390">
      <w:start w:val="1"/>
      <w:numFmt w:val="bullet"/>
      <w:lvlText w:val="●"/>
      <w:lvlJc w:val="left"/>
      <w:pPr>
        <w:ind w:left="28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6C29E2E">
      <w:start w:val="1"/>
      <w:numFmt w:val="bullet"/>
      <w:lvlText w:val="o"/>
      <w:lvlJc w:val="left"/>
      <w:pPr>
        <w:ind w:left="10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ABC8BD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70B384">
      <w:start w:val="1"/>
      <w:numFmt w:val="bullet"/>
      <w:lvlText w:val="●"/>
      <w:lvlJc w:val="left"/>
      <w:pPr>
        <w:ind w:left="244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9807E86">
      <w:start w:val="1"/>
      <w:numFmt w:val="bullet"/>
      <w:lvlText w:val="o"/>
      <w:lvlJc w:val="left"/>
      <w:pPr>
        <w:ind w:left="316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306401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623DB0">
      <w:start w:val="1"/>
      <w:numFmt w:val="bullet"/>
      <w:lvlText w:val="●"/>
      <w:lvlJc w:val="left"/>
      <w:pPr>
        <w:ind w:left="46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9CC55BE">
      <w:start w:val="1"/>
      <w:numFmt w:val="bullet"/>
      <w:lvlText w:val="o"/>
      <w:lvlJc w:val="left"/>
      <w:pPr>
        <w:ind w:left="532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144F52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ABF3D20"/>
    <w:multiLevelType w:val="hybridMultilevel"/>
    <w:tmpl w:val="2BFCDBA8"/>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AE2067F"/>
    <w:multiLevelType w:val="hybridMultilevel"/>
    <w:tmpl w:val="BEFC395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3" w15:restartNumberingAfterBreak="0">
    <w:nsid w:val="1B781291"/>
    <w:multiLevelType w:val="hybridMultilevel"/>
    <w:tmpl w:val="DAB8721A"/>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64" w15:restartNumberingAfterBreak="0">
    <w:nsid w:val="1E031EB8"/>
    <w:multiLevelType w:val="hybridMultilevel"/>
    <w:tmpl w:val="62028496"/>
    <w:styleLink w:val="Rozdzia3"/>
    <w:lvl w:ilvl="0" w:tplc="EA1E3BB8">
      <w:start w:val="1"/>
      <w:numFmt w:val="decimal"/>
      <w:pStyle w:val="dnb"/>
      <w:lvlText w:val="%1."/>
      <w:lvlJc w:val="left"/>
      <w:pPr>
        <w:ind w:left="1572" w:hanging="360"/>
      </w:pPr>
      <w:rPr>
        <w:sz w:val="20"/>
        <w:szCs w:val="20"/>
      </w:rPr>
    </w:lvl>
    <w:lvl w:ilvl="1" w:tplc="E7A40156">
      <w:start w:val="1"/>
      <w:numFmt w:val="lowerLetter"/>
      <w:lvlText w:val="%2."/>
      <w:lvlJc w:val="left"/>
      <w:pPr>
        <w:ind w:left="2292" w:hanging="360"/>
      </w:pPr>
    </w:lvl>
    <w:lvl w:ilvl="2" w:tplc="7DDCEBA8">
      <w:start w:val="1"/>
      <w:numFmt w:val="lowerRoman"/>
      <w:lvlText w:val="%3."/>
      <w:lvlJc w:val="right"/>
      <w:pPr>
        <w:ind w:left="3012" w:hanging="180"/>
      </w:pPr>
    </w:lvl>
    <w:lvl w:ilvl="3" w:tplc="25FA3730" w:tentative="1">
      <w:start w:val="1"/>
      <w:numFmt w:val="decimal"/>
      <w:lvlText w:val="%4."/>
      <w:lvlJc w:val="left"/>
      <w:pPr>
        <w:ind w:left="3732" w:hanging="360"/>
      </w:pPr>
    </w:lvl>
    <w:lvl w:ilvl="4" w:tplc="850CC40C" w:tentative="1">
      <w:start w:val="1"/>
      <w:numFmt w:val="lowerLetter"/>
      <w:lvlText w:val="%5."/>
      <w:lvlJc w:val="left"/>
      <w:pPr>
        <w:ind w:left="4452" w:hanging="360"/>
      </w:pPr>
    </w:lvl>
    <w:lvl w:ilvl="5" w:tplc="A84AA072" w:tentative="1">
      <w:start w:val="1"/>
      <w:numFmt w:val="lowerRoman"/>
      <w:lvlText w:val="%6."/>
      <w:lvlJc w:val="right"/>
      <w:pPr>
        <w:ind w:left="5172" w:hanging="180"/>
      </w:pPr>
    </w:lvl>
    <w:lvl w:ilvl="6" w:tplc="BB2E77AA" w:tentative="1">
      <w:start w:val="1"/>
      <w:numFmt w:val="decimal"/>
      <w:lvlText w:val="%7."/>
      <w:lvlJc w:val="left"/>
      <w:pPr>
        <w:ind w:left="5892" w:hanging="360"/>
      </w:pPr>
    </w:lvl>
    <w:lvl w:ilvl="7" w:tplc="27A67CE0" w:tentative="1">
      <w:start w:val="1"/>
      <w:numFmt w:val="lowerLetter"/>
      <w:lvlText w:val="%8."/>
      <w:lvlJc w:val="left"/>
      <w:pPr>
        <w:ind w:left="6612" w:hanging="360"/>
      </w:pPr>
    </w:lvl>
    <w:lvl w:ilvl="8" w:tplc="07AE071C" w:tentative="1">
      <w:start w:val="1"/>
      <w:numFmt w:val="lowerRoman"/>
      <w:lvlText w:val="%9."/>
      <w:lvlJc w:val="right"/>
      <w:pPr>
        <w:ind w:left="7332" w:hanging="180"/>
      </w:pPr>
    </w:lvl>
  </w:abstractNum>
  <w:abstractNum w:abstractNumId="65" w15:restartNumberingAfterBreak="0">
    <w:nsid w:val="1E1E1326"/>
    <w:multiLevelType w:val="hybridMultilevel"/>
    <w:tmpl w:val="931C2EC0"/>
    <w:lvl w:ilvl="0" w:tplc="552CDCE0">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A789874">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E875074"/>
    <w:multiLevelType w:val="hybridMultilevel"/>
    <w:tmpl w:val="7D9A1C04"/>
    <w:styleLink w:val="Tyturozdziau3"/>
    <w:lvl w:ilvl="0" w:tplc="06A2B556">
      <w:start w:val="1"/>
      <w:numFmt w:val="bullet"/>
      <w:lvlText w:val="-"/>
      <w:lvlJc w:val="left"/>
      <w:pPr>
        <w:ind w:left="1713" w:hanging="360"/>
      </w:pPr>
      <w:rPr>
        <w:rFonts w:ascii="Tahoma" w:hAnsi="Tahoma" w:hint="default"/>
      </w:rPr>
    </w:lvl>
    <w:lvl w:ilvl="1" w:tplc="06A2B556">
      <w:start w:val="1"/>
      <w:numFmt w:val="bullet"/>
      <w:lvlText w:val="-"/>
      <w:lvlJc w:val="left"/>
      <w:pPr>
        <w:ind w:left="1440" w:hanging="360"/>
      </w:pPr>
      <w:rPr>
        <w:rFonts w:ascii="Tahoma" w:hAnsi="Tahom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ECC2C82"/>
    <w:multiLevelType w:val="hybridMultilevel"/>
    <w:tmpl w:val="48BA7C3A"/>
    <w:lvl w:ilvl="0" w:tplc="8DD6D0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F220E60"/>
    <w:multiLevelType w:val="hybridMultilevel"/>
    <w:tmpl w:val="6624DF08"/>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69" w15:restartNumberingAfterBreak="0">
    <w:nsid w:val="1FA77231"/>
    <w:multiLevelType w:val="hybridMultilevel"/>
    <w:tmpl w:val="1200F364"/>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15:restartNumberingAfterBreak="0">
    <w:nsid w:val="1FBE711F"/>
    <w:multiLevelType w:val="hybridMultilevel"/>
    <w:tmpl w:val="216A21D0"/>
    <w:lvl w:ilvl="0" w:tplc="B2ACFE5C">
      <w:start w:val="1"/>
      <w:numFmt w:val="bullet"/>
      <w:pStyle w:val="TableText-Bullet"/>
      <w:lvlText w:val="▪"/>
      <w:lvlJc w:val="left"/>
      <w:pPr>
        <w:tabs>
          <w:tab w:val="num" w:pos="360"/>
        </w:tabs>
        <w:ind w:left="360" w:hanging="360"/>
      </w:pPr>
      <w:rPr>
        <w:rFonts w:ascii="Palatino Linotype" w:hAnsi="Palatino Linotype" w:hint="default"/>
        <w:sz w:val="24"/>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0384327"/>
    <w:multiLevelType w:val="hybridMultilevel"/>
    <w:tmpl w:val="0948566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2" w15:restartNumberingAfterBreak="0">
    <w:nsid w:val="213933B9"/>
    <w:multiLevelType w:val="hybridMultilevel"/>
    <w:tmpl w:val="EB9A0C7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3" w15:restartNumberingAfterBreak="0">
    <w:nsid w:val="218C3B00"/>
    <w:multiLevelType w:val="hybridMultilevel"/>
    <w:tmpl w:val="9D1A5C2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15:restartNumberingAfterBreak="0">
    <w:nsid w:val="22BE7E64"/>
    <w:multiLevelType w:val="hybridMultilevel"/>
    <w:tmpl w:val="EB7208BC"/>
    <w:lvl w:ilvl="0" w:tplc="96B63EB8">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3245305"/>
    <w:multiLevelType w:val="multilevel"/>
    <w:tmpl w:val="DC761580"/>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76" w15:restartNumberingAfterBreak="0">
    <w:nsid w:val="24423123"/>
    <w:multiLevelType w:val="hybridMultilevel"/>
    <w:tmpl w:val="A17EF4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24C1471B"/>
    <w:multiLevelType w:val="hybridMultilevel"/>
    <w:tmpl w:val="4540270A"/>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78" w15:restartNumberingAfterBreak="0">
    <w:nsid w:val="2523671F"/>
    <w:multiLevelType w:val="hybridMultilevel"/>
    <w:tmpl w:val="C4CEB320"/>
    <w:lvl w:ilvl="0" w:tplc="2E4A54E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5CC2E4D"/>
    <w:multiLevelType w:val="hybridMultilevel"/>
    <w:tmpl w:val="8AF08D7E"/>
    <w:lvl w:ilvl="0" w:tplc="3C7A7EF2">
      <w:start w:val="1"/>
      <w:numFmt w:val="lowerLetter"/>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264F5415"/>
    <w:multiLevelType w:val="singleLevel"/>
    <w:tmpl w:val="5A5255C2"/>
    <w:lvl w:ilvl="0">
      <w:start w:val="1"/>
      <w:numFmt w:val="bullet"/>
      <w:lvlText w:val=""/>
      <w:lvlJc w:val="left"/>
      <w:pPr>
        <w:tabs>
          <w:tab w:val="num" w:pos="340"/>
        </w:tabs>
        <w:ind w:left="340" w:hanging="340"/>
      </w:pPr>
      <w:rPr>
        <w:rFonts w:ascii="Symbol" w:hAnsi="Symbol" w:hint="default"/>
        <w:color w:val="auto"/>
        <w:sz w:val="22"/>
      </w:rPr>
    </w:lvl>
  </w:abstractNum>
  <w:abstractNum w:abstractNumId="81" w15:restartNumberingAfterBreak="0">
    <w:nsid w:val="264F68C2"/>
    <w:multiLevelType w:val="hybridMultilevel"/>
    <w:tmpl w:val="62D63B8E"/>
    <w:lvl w:ilvl="0" w:tplc="BD166F24">
      <w:start w:val="2"/>
      <w:numFmt w:val="decimal"/>
      <w:lvlText w:val="%1."/>
      <w:lvlJc w:val="left"/>
      <w:pPr>
        <w:ind w:left="900"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2" w15:restartNumberingAfterBreak="0">
    <w:nsid w:val="2666421F"/>
    <w:multiLevelType w:val="hybridMultilevel"/>
    <w:tmpl w:val="B86C7766"/>
    <w:styleLink w:val="Tyturozdziau4"/>
    <w:lvl w:ilvl="0" w:tplc="7C06965A">
      <w:start w:val="1"/>
      <w:numFmt w:val="bullet"/>
      <w:pStyle w:val="FormatvorlageAufzhlungszeichen"/>
      <w:lvlText w:val=""/>
      <w:lvlJc w:val="left"/>
      <w:pPr>
        <w:tabs>
          <w:tab w:val="num" w:pos="432"/>
        </w:tabs>
        <w:ind w:left="432" w:hanging="144"/>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3" w15:restartNumberingAfterBreak="0">
    <w:nsid w:val="26C21D4A"/>
    <w:multiLevelType w:val="hybridMultilevel"/>
    <w:tmpl w:val="9C866AA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270E7D1F"/>
    <w:multiLevelType w:val="hybridMultilevel"/>
    <w:tmpl w:val="D598B894"/>
    <w:lvl w:ilvl="0" w:tplc="04150001">
      <w:start w:val="1"/>
      <w:numFmt w:val="bullet"/>
      <w:lvlText w:val=""/>
      <w:lvlJc w:val="left"/>
      <w:pPr>
        <w:ind w:left="720" w:hanging="360"/>
      </w:pPr>
      <w:rPr>
        <w:rFonts w:ascii="Symbol" w:hAnsi="Symbol"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72D1957"/>
    <w:multiLevelType w:val="hybridMultilevel"/>
    <w:tmpl w:val="60AAEE98"/>
    <w:lvl w:ilvl="0" w:tplc="86AAC9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27826236"/>
    <w:multiLevelType w:val="hybridMultilevel"/>
    <w:tmpl w:val="142C53E8"/>
    <w:lvl w:ilvl="0" w:tplc="EC0E869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7867900"/>
    <w:multiLevelType w:val="hybridMultilevel"/>
    <w:tmpl w:val="6A8E2B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27A35DA4"/>
    <w:multiLevelType w:val="hybridMultilevel"/>
    <w:tmpl w:val="56546672"/>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2880750B"/>
    <w:multiLevelType w:val="hybridMultilevel"/>
    <w:tmpl w:val="FAE0235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15:restartNumberingAfterBreak="0">
    <w:nsid w:val="288C4577"/>
    <w:multiLevelType w:val="hybridMultilevel"/>
    <w:tmpl w:val="61625694"/>
    <w:lvl w:ilvl="0" w:tplc="04150001">
      <w:start w:val="1"/>
      <w:numFmt w:val="bullet"/>
      <w:lvlText w:val=""/>
      <w:lvlJc w:val="left"/>
      <w:pPr>
        <w:ind w:left="1822" w:hanging="360"/>
      </w:pPr>
      <w:rPr>
        <w:rFonts w:ascii="Symbol" w:hAnsi="Symbol" w:hint="default"/>
      </w:rPr>
    </w:lvl>
    <w:lvl w:ilvl="1" w:tplc="04150003">
      <w:start w:val="1"/>
      <w:numFmt w:val="bullet"/>
      <w:lvlText w:val="o"/>
      <w:lvlJc w:val="left"/>
      <w:pPr>
        <w:ind w:left="2542" w:hanging="360"/>
      </w:pPr>
      <w:rPr>
        <w:rFonts w:ascii="Courier New" w:hAnsi="Courier New" w:cs="Times New Roman" w:hint="default"/>
      </w:rPr>
    </w:lvl>
    <w:lvl w:ilvl="2" w:tplc="04150005">
      <w:start w:val="1"/>
      <w:numFmt w:val="bullet"/>
      <w:lvlText w:val=""/>
      <w:lvlJc w:val="left"/>
      <w:pPr>
        <w:ind w:left="3262" w:hanging="360"/>
      </w:pPr>
      <w:rPr>
        <w:rFonts w:ascii="Wingdings" w:hAnsi="Wingdings" w:hint="default"/>
      </w:rPr>
    </w:lvl>
    <w:lvl w:ilvl="3" w:tplc="04150001">
      <w:start w:val="1"/>
      <w:numFmt w:val="bullet"/>
      <w:lvlText w:val=""/>
      <w:lvlJc w:val="left"/>
      <w:pPr>
        <w:ind w:left="3982" w:hanging="360"/>
      </w:pPr>
      <w:rPr>
        <w:rFonts w:ascii="Symbol" w:hAnsi="Symbol" w:hint="default"/>
      </w:rPr>
    </w:lvl>
    <w:lvl w:ilvl="4" w:tplc="04150003">
      <w:start w:val="1"/>
      <w:numFmt w:val="bullet"/>
      <w:lvlText w:val="o"/>
      <w:lvlJc w:val="left"/>
      <w:pPr>
        <w:ind w:left="4702" w:hanging="360"/>
      </w:pPr>
      <w:rPr>
        <w:rFonts w:ascii="Courier New" w:hAnsi="Courier New" w:cs="Times New Roman" w:hint="default"/>
      </w:rPr>
    </w:lvl>
    <w:lvl w:ilvl="5" w:tplc="04150005">
      <w:start w:val="1"/>
      <w:numFmt w:val="bullet"/>
      <w:lvlText w:val=""/>
      <w:lvlJc w:val="left"/>
      <w:pPr>
        <w:ind w:left="5422" w:hanging="360"/>
      </w:pPr>
      <w:rPr>
        <w:rFonts w:ascii="Wingdings" w:hAnsi="Wingdings" w:hint="default"/>
      </w:rPr>
    </w:lvl>
    <w:lvl w:ilvl="6" w:tplc="04150001">
      <w:start w:val="1"/>
      <w:numFmt w:val="bullet"/>
      <w:lvlText w:val=""/>
      <w:lvlJc w:val="left"/>
      <w:pPr>
        <w:ind w:left="6142" w:hanging="360"/>
      </w:pPr>
      <w:rPr>
        <w:rFonts w:ascii="Symbol" w:hAnsi="Symbol" w:hint="default"/>
      </w:rPr>
    </w:lvl>
    <w:lvl w:ilvl="7" w:tplc="04150003">
      <w:start w:val="1"/>
      <w:numFmt w:val="bullet"/>
      <w:lvlText w:val="o"/>
      <w:lvlJc w:val="left"/>
      <w:pPr>
        <w:ind w:left="6862" w:hanging="360"/>
      </w:pPr>
      <w:rPr>
        <w:rFonts w:ascii="Courier New" w:hAnsi="Courier New" w:cs="Times New Roman" w:hint="default"/>
      </w:rPr>
    </w:lvl>
    <w:lvl w:ilvl="8" w:tplc="04150005">
      <w:start w:val="1"/>
      <w:numFmt w:val="bullet"/>
      <w:lvlText w:val=""/>
      <w:lvlJc w:val="left"/>
      <w:pPr>
        <w:ind w:left="7582" w:hanging="360"/>
      </w:pPr>
      <w:rPr>
        <w:rFonts w:ascii="Wingdings" w:hAnsi="Wingdings" w:hint="default"/>
      </w:rPr>
    </w:lvl>
  </w:abstractNum>
  <w:abstractNum w:abstractNumId="91" w15:restartNumberingAfterBreak="0">
    <w:nsid w:val="289D46DB"/>
    <w:multiLevelType w:val="hybridMultilevel"/>
    <w:tmpl w:val="0A18BA86"/>
    <w:name w:val="WW8Num342"/>
    <w:lvl w:ilvl="0" w:tplc="04150017">
      <w:start w:val="1"/>
      <w:numFmt w:val="lowerLetter"/>
      <w:lvlText w:val="%1)"/>
      <w:lvlJc w:val="left"/>
      <w:pPr>
        <w:ind w:left="1080" w:hanging="360"/>
      </w:pPr>
      <w:rPr>
        <w:rFonts w:cs="Times New Roman" w:hint="default"/>
        <w:b w:val="0"/>
        <w:bCs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28C1278C"/>
    <w:multiLevelType w:val="hybridMultilevel"/>
    <w:tmpl w:val="E0B8976E"/>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93" w15:restartNumberingAfterBreak="0">
    <w:nsid w:val="28DB01F4"/>
    <w:multiLevelType w:val="hybridMultilevel"/>
    <w:tmpl w:val="218C4114"/>
    <w:lvl w:ilvl="0" w:tplc="D01C40A4">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91F4A90"/>
    <w:multiLevelType w:val="hybridMultilevel"/>
    <w:tmpl w:val="68F033F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5" w15:restartNumberingAfterBreak="0">
    <w:nsid w:val="295301CF"/>
    <w:multiLevelType w:val="hybridMultilevel"/>
    <w:tmpl w:val="6B309224"/>
    <w:lvl w:ilvl="0" w:tplc="E352501C">
      <w:start w:val="1"/>
      <w:numFmt w:val="decimal"/>
      <w:lvlText w:val="%1."/>
      <w:lvlJc w:val="left"/>
      <w:pPr>
        <w:ind w:left="360" w:hanging="360"/>
      </w:pPr>
      <w:rPr>
        <w:rFonts w:hint="default"/>
      </w:rPr>
    </w:lvl>
    <w:lvl w:ilvl="1" w:tplc="AF223156">
      <w:start w:val="1"/>
      <w:numFmt w:val="lowerLetter"/>
      <w:lvlText w:val="%2."/>
      <w:lvlJc w:val="left"/>
      <w:pPr>
        <w:ind w:left="1440" w:hanging="360"/>
      </w:pPr>
      <w:rPr>
        <w:rFonts w:hint="default"/>
        <w:b w:val="0"/>
        <w:bCs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99B5273"/>
    <w:multiLevelType w:val="hybridMultilevel"/>
    <w:tmpl w:val="EC4CC6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A025138"/>
    <w:multiLevelType w:val="multilevel"/>
    <w:tmpl w:val="60B457B0"/>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98" w15:restartNumberingAfterBreak="0">
    <w:nsid w:val="2A721C22"/>
    <w:multiLevelType w:val="hybridMultilevel"/>
    <w:tmpl w:val="6B24BFC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9" w15:restartNumberingAfterBreak="0">
    <w:nsid w:val="2A7337DD"/>
    <w:multiLevelType w:val="multilevel"/>
    <w:tmpl w:val="416AEF9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2AD14F6E"/>
    <w:multiLevelType w:val="multilevel"/>
    <w:tmpl w:val="C6E27EC2"/>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101" w15:restartNumberingAfterBreak="0">
    <w:nsid w:val="2BCC6AE5"/>
    <w:multiLevelType w:val="hybridMultilevel"/>
    <w:tmpl w:val="35A6AB22"/>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2" w15:restartNumberingAfterBreak="0">
    <w:nsid w:val="2C446C51"/>
    <w:multiLevelType w:val="hybridMultilevel"/>
    <w:tmpl w:val="63A6381A"/>
    <w:lvl w:ilvl="0" w:tplc="3E5CE4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C487A8B"/>
    <w:multiLevelType w:val="hybridMultilevel"/>
    <w:tmpl w:val="5E50AAE8"/>
    <w:lvl w:ilvl="0" w:tplc="86AAC9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2C502A46"/>
    <w:multiLevelType w:val="hybridMultilevel"/>
    <w:tmpl w:val="0890CA26"/>
    <w:lvl w:ilvl="0" w:tplc="8EB407F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C9466AC"/>
    <w:multiLevelType w:val="multilevel"/>
    <w:tmpl w:val="C8E8FDAC"/>
    <w:lvl w:ilvl="0">
      <w:start w:val="3"/>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106" w15:restartNumberingAfterBreak="0">
    <w:nsid w:val="2CD64E89"/>
    <w:multiLevelType w:val="multilevel"/>
    <w:tmpl w:val="4A90E6D2"/>
    <w:name w:val="WW8Num3422"/>
    <w:lvl w:ilvl="0">
      <w:start w:val="15"/>
      <w:numFmt w:val="decimal"/>
      <w:lvlText w:val="%1."/>
      <w:lvlJc w:val="left"/>
      <w:pPr>
        <w:tabs>
          <w:tab w:val="num" w:pos="360"/>
        </w:tabs>
        <w:ind w:left="360" w:hanging="360"/>
      </w:pPr>
      <w:rPr>
        <w:rFonts w:cs="Times New Roman" w:hint="default"/>
      </w:rPr>
    </w:lvl>
    <w:lvl w:ilvl="1">
      <w:start w:val="1"/>
      <w:numFmt w:val="decimal"/>
      <w:lvlText w:val="15.%2."/>
      <w:lvlJc w:val="left"/>
      <w:pPr>
        <w:tabs>
          <w:tab w:val="num" w:pos="574"/>
        </w:tabs>
        <w:ind w:left="574" w:hanging="432"/>
      </w:pPr>
      <w:rPr>
        <w:rFonts w:cs="Times New Roman" w:hint="default"/>
        <w:b w:val="0"/>
      </w:rPr>
    </w:lvl>
    <w:lvl w:ilvl="2">
      <w:start w:val="1"/>
      <w:numFmt w:val="lowerLetter"/>
      <w:lvlText w:val="%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7" w15:restartNumberingAfterBreak="0">
    <w:nsid w:val="2E367F56"/>
    <w:multiLevelType w:val="hybridMultilevel"/>
    <w:tmpl w:val="AB846DB8"/>
    <w:lvl w:ilvl="0" w:tplc="4E00EFF0">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EE1311D"/>
    <w:multiLevelType w:val="hybridMultilevel"/>
    <w:tmpl w:val="C94841F0"/>
    <w:lvl w:ilvl="0" w:tplc="D494C2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F0516BC"/>
    <w:multiLevelType w:val="hybridMultilevel"/>
    <w:tmpl w:val="C9D4794C"/>
    <w:lvl w:ilvl="0" w:tplc="3162CEF6">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F8713FE"/>
    <w:multiLevelType w:val="hybridMultilevel"/>
    <w:tmpl w:val="3AC852BC"/>
    <w:styleLink w:val="Zaimportowanystyl36"/>
    <w:lvl w:ilvl="0" w:tplc="7FEAB46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3748FCA">
      <w:start w:val="1"/>
      <w:numFmt w:val="lowerLetter"/>
      <w:lvlText w:val="%2."/>
      <w:lvlJc w:val="left"/>
      <w:pPr>
        <w:ind w:left="1004"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C8F85328">
      <w:start w:val="1"/>
      <w:numFmt w:val="lowerRoman"/>
      <w:lvlText w:val="%3."/>
      <w:lvlJc w:val="left"/>
      <w:pPr>
        <w:ind w:left="1724" w:hanging="662"/>
      </w:pPr>
      <w:rPr>
        <w:rFonts w:hAnsi="Arial Unicode MS"/>
        <w:caps w:val="0"/>
        <w:smallCaps w:val="0"/>
        <w:strike w:val="0"/>
        <w:dstrike w:val="0"/>
        <w:outline w:val="0"/>
        <w:emboss w:val="0"/>
        <w:imprint w:val="0"/>
        <w:spacing w:val="0"/>
        <w:w w:val="100"/>
        <w:kern w:val="0"/>
        <w:position w:val="0"/>
        <w:highlight w:val="none"/>
        <w:vertAlign w:val="baseline"/>
      </w:rPr>
    </w:lvl>
    <w:lvl w:ilvl="3" w:tplc="C12EA378">
      <w:start w:val="1"/>
      <w:numFmt w:val="decimal"/>
      <w:lvlText w:val="%4."/>
      <w:lvlJc w:val="left"/>
      <w:pPr>
        <w:ind w:left="2444"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EA4E132">
      <w:start w:val="1"/>
      <w:numFmt w:val="lowerLetter"/>
      <w:lvlText w:val="%5."/>
      <w:lvlJc w:val="left"/>
      <w:pPr>
        <w:ind w:left="3164"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BE10FD16">
      <w:start w:val="1"/>
      <w:numFmt w:val="lowerRoman"/>
      <w:lvlText w:val="%6."/>
      <w:lvlJc w:val="left"/>
      <w:pPr>
        <w:ind w:left="3884" w:hanging="662"/>
      </w:pPr>
      <w:rPr>
        <w:rFonts w:hAnsi="Arial Unicode MS"/>
        <w:caps w:val="0"/>
        <w:smallCaps w:val="0"/>
        <w:strike w:val="0"/>
        <w:dstrike w:val="0"/>
        <w:outline w:val="0"/>
        <w:emboss w:val="0"/>
        <w:imprint w:val="0"/>
        <w:spacing w:val="0"/>
        <w:w w:val="100"/>
        <w:kern w:val="0"/>
        <w:position w:val="0"/>
        <w:highlight w:val="none"/>
        <w:vertAlign w:val="baseline"/>
      </w:rPr>
    </w:lvl>
    <w:lvl w:ilvl="6" w:tplc="C3949B4A">
      <w:start w:val="1"/>
      <w:numFmt w:val="decimal"/>
      <w:lvlText w:val="%7."/>
      <w:lvlJc w:val="left"/>
      <w:pPr>
        <w:ind w:left="4604"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0AF2395C">
      <w:start w:val="1"/>
      <w:numFmt w:val="lowerLetter"/>
      <w:lvlText w:val="%8."/>
      <w:lvlJc w:val="left"/>
      <w:pPr>
        <w:ind w:left="5324"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EF4CEF4A">
      <w:start w:val="1"/>
      <w:numFmt w:val="lowerRoman"/>
      <w:lvlText w:val="%9."/>
      <w:lvlJc w:val="left"/>
      <w:pPr>
        <w:ind w:left="6044" w:hanging="6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30130275"/>
    <w:multiLevelType w:val="hybridMultilevel"/>
    <w:tmpl w:val="FF2E1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304F0A7D"/>
    <w:multiLevelType w:val="hybridMultilevel"/>
    <w:tmpl w:val="5E461AC0"/>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3" w15:restartNumberingAfterBreak="0">
    <w:nsid w:val="30584A04"/>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84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114" w15:restartNumberingAfterBreak="0">
    <w:nsid w:val="306C5527"/>
    <w:multiLevelType w:val="hybridMultilevel"/>
    <w:tmpl w:val="F47015FE"/>
    <w:lvl w:ilvl="0" w:tplc="0415001B">
      <w:start w:val="1"/>
      <w:numFmt w:val="lowerRoman"/>
      <w:lvlText w:val="%1."/>
      <w:lvlJc w:val="right"/>
      <w:pPr>
        <w:ind w:left="1647" w:hanging="360"/>
      </w:pPr>
    </w:lvl>
    <w:lvl w:ilvl="1" w:tplc="1BACF4A0">
      <w:start w:val="1"/>
      <w:numFmt w:val="lowerLetter"/>
      <w:lvlText w:val="%2)"/>
      <w:lvlJc w:val="left"/>
      <w:pPr>
        <w:ind w:left="2367" w:hanging="360"/>
      </w:pPr>
      <w:rPr>
        <w:rFonts w:hint="default"/>
      </w:rPr>
    </w:lvl>
    <w:lvl w:ilvl="2" w:tplc="0415001B">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15" w15:restartNumberingAfterBreak="0">
    <w:nsid w:val="30950117"/>
    <w:multiLevelType w:val="hybridMultilevel"/>
    <w:tmpl w:val="043EF8E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139228B"/>
    <w:multiLevelType w:val="hybridMultilevel"/>
    <w:tmpl w:val="BE041C40"/>
    <w:lvl w:ilvl="0" w:tplc="6F2695E8">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17F11FA"/>
    <w:multiLevelType w:val="hybridMultilevel"/>
    <w:tmpl w:val="9D2411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8" w15:restartNumberingAfterBreak="0">
    <w:nsid w:val="31E263B3"/>
    <w:multiLevelType w:val="hybridMultilevel"/>
    <w:tmpl w:val="EB7208BC"/>
    <w:lvl w:ilvl="0" w:tplc="96B63EB8">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20F339D"/>
    <w:multiLevelType w:val="hybridMultilevel"/>
    <w:tmpl w:val="646CE9C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32371ACC"/>
    <w:multiLevelType w:val="hybridMultilevel"/>
    <w:tmpl w:val="61BCC4A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1" w15:restartNumberingAfterBreak="0">
    <w:nsid w:val="324137CC"/>
    <w:multiLevelType w:val="hybridMultilevel"/>
    <w:tmpl w:val="8764A7BA"/>
    <w:styleLink w:val="Zaimportowanystyl4"/>
    <w:lvl w:ilvl="0" w:tplc="24D66C84">
      <w:start w:val="1"/>
      <w:numFmt w:val="bullet"/>
      <w:lvlText w:val="●"/>
      <w:lvlJc w:val="left"/>
      <w:pPr>
        <w:ind w:left="42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A245742">
      <w:start w:val="1"/>
      <w:numFmt w:val="bullet"/>
      <w:lvlText w:val="o"/>
      <w:lvlJc w:val="left"/>
      <w:pPr>
        <w:ind w:left="114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C6E9AC6">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1422C2">
      <w:start w:val="1"/>
      <w:numFmt w:val="bullet"/>
      <w:lvlText w:val="●"/>
      <w:lvlJc w:val="left"/>
      <w:pPr>
        <w:ind w:left="258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85C15AE">
      <w:start w:val="1"/>
      <w:numFmt w:val="bullet"/>
      <w:lvlText w:val="o"/>
      <w:lvlJc w:val="left"/>
      <w:pPr>
        <w:ind w:left="330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E7CEBE6">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84002">
      <w:start w:val="1"/>
      <w:numFmt w:val="bullet"/>
      <w:lvlText w:val="●"/>
      <w:lvlJc w:val="left"/>
      <w:pPr>
        <w:ind w:left="474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C60EFF6">
      <w:start w:val="1"/>
      <w:numFmt w:val="bullet"/>
      <w:lvlText w:val="o"/>
      <w:lvlJc w:val="left"/>
      <w:pPr>
        <w:ind w:left="546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FA653F6">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2B91DC8"/>
    <w:multiLevelType w:val="multilevel"/>
    <w:tmpl w:val="29A4002A"/>
    <w:lvl w:ilvl="0">
      <w:start w:val="1"/>
      <w:numFmt w:val="decimal"/>
      <w:lvlText w:val="%1."/>
      <w:lvlJc w:val="left"/>
      <w:pPr>
        <w:ind w:left="720" w:hanging="360"/>
      </w:pPr>
      <w:rPr>
        <w:rFonts w:ascii="Verdana" w:hAnsi="Verdana" w:hint="default"/>
        <w:b w:val="0"/>
        <w:sz w:val="18"/>
        <w:szCs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333E218E"/>
    <w:multiLevelType w:val="hybridMultilevel"/>
    <w:tmpl w:val="FE2A5902"/>
    <w:styleLink w:val="Styl211"/>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24" w15:restartNumberingAfterBreak="0">
    <w:nsid w:val="33AA5177"/>
    <w:multiLevelType w:val="hybridMultilevel"/>
    <w:tmpl w:val="24CE7B7E"/>
    <w:lvl w:ilvl="0" w:tplc="CF0A5634">
      <w:start w:val="1"/>
      <w:numFmt w:val="lowerLetter"/>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3D23763"/>
    <w:multiLevelType w:val="hybridMultilevel"/>
    <w:tmpl w:val="42D2D538"/>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6" w15:restartNumberingAfterBreak="0">
    <w:nsid w:val="33E0532D"/>
    <w:multiLevelType w:val="hybridMultilevel"/>
    <w:tmpl w:val="4412F6B6"/>
    <w:lvl w:ilvl="0" w:tplc="552CDCE0">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4C23681"/>
    <w:multiLevelType w:val="hybridMultilevel"/>
    <w:tmpl w:val="7ECE3072"/>
    <w:styleLink w:val="Zaimportowanystyl6"/>
    <w:lvl w:ilvl="0" w:tplc="EFA64344">
      <w:start w:val="1"/>
      <w:numFmt w:val="bullet"/>
      <w:lvlText w:val="●"/>
      <w:lvlJc w:val="left"/>
      <w:pPr>
        <w:ind w:left="42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C761FA0">
      <w:start w:val="1"/>
      <w:numFmt w:val="bullet"/>
      <w:lvlText w:val="o"/>
      <w:lvlJc w:val="left"/>
      <w:pPr>
        <w:ind w:left="114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2D6184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70B8EE">
      <w:start w:val="1"/>
      <w:numFmt w:val="bullet"/>
      <w:lvlText w:val="●"/>
      <w:lvlJc w:val="left"/>
      <w:pPr>
        <w:ind w:left="258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6787E6E">
      <w:start w:val="1"/>
      <w:numFmt w:val="bullet"/>
      <w:lvlText w:val="o"/>
      <w:lvlJc w:val="left"/>
      <w:pPr>
        <w:ind w:left="330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1C4B46E">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703FCA">
      <w:start w:val="1"/>
      <w:numFmt w:val="bullet"/>
      <w:lvlText w:val="●"/>
      <w:lvlJc w:val="left"/>
      <w:pPr>
        <w:ind w:left="474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6481C2C">
      <w:start w:val="1"/>
      <w:numFmt w:val="bullet"/>
      <w:lvlText w:val="o"/>
      <w:lvlJc w:val="left"/>
      <w:pPr>
        <w:ind w:left="546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72432E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34CB16EB"/>
    <w:multiLevelType w:val="hybridMultilevel"/>
    <w:tmpl w:val="E63896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35123D4B"/>
    <w:multiLevelType w:val="hybridMultilevel"/>
    <w:tmpl w:val="653C1B74"/>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30" w15:restartNumberingAfterBreak="0">
    <w:nsid w:val="356C2B8C"/>
    <w:multiLevelType w:val="hybridMultilevel"/>
    <w:tmpl w:val="9D542618"/>
    <w:lvl w:ilvl="0" w:tplc="E286F02C">
      <w:start w:val="1"/>
      <w:numFmt w:val="decimal"/>
      <w:lvlText w:val="%1."/>
      <w:lvlJc w:val="left"/>
      <w:pPr>
        <w:ind w:left="786" w:hanging="360"/>
      </w:pPr>
      <w:rPr>
        <w:rFonts w:asciiTheme="minorHAnsi" w:eastAsiaTheme="minorHAnsi" w:hAnsiTheme="minorHAnsi" w:cstheme="minorHAnsi"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1" w15:restartNumberingAfterBreak="0">
    <w:nsid w:val="365344FC"/>
    <w:multiLevelType w:val="multilevel"/>
    <w:tmpl w:val="8D68772C"/>
    <w:lvl w:ilvl="0">
      <w:start w:val="1"/>
      <w:numFmt w:val="decimal"/>
      <w:lvlText w:val="%1."/>
      <w:lvlJc w:val="left"/>
      <w:pPr>
        <w:ind w:left="360" w:hanging="360"/>
      </w:pPr>
      <w:rPr>
        <w:rFonts w:hint="default"/>
        <w:b/>
      </w:rPr>
    </w:lvl>
    <w:lvl w:ilvl="1">
      <w:start w:val="1"/>
      <w:numFmt w:val="decimal"/>
      <w:suff w:val="space"/>
      <w:lvlText w:val="%1.%2."/>
      <w:lvlJc w:val="left"/>
      <w:pPr>
        <w:ind w:left="454" w:hanging="57"/>
      </w:pPr>
      <w:rPr>
        <w:rFonts w:hint="default"/>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36981E0E"/>
    <w:multiLevelType w:val="hybridMultilevel"/>
    <w:tmpl w:val="AE463B0C"/>
    <w:lvl w:ilvl="0" w:tplc="0415000F">
      <w:start w:val="1"/>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054"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36BA29CE"/>
    <w:multiLevelType w:val="hybridMultilevel"/>
    <w:tmpl w:val="E20204C8"/>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F00804E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75742A2"/>
    <w:multiLevelType w:val="hybridMultilevel"/>
    <w:tmpl w:val="BB1A74C0"/>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5" w15:restartNumberingAfterBreak="0">
    <w:nsid w:val="3820670D"/>
    <w:multiLevelType w:val="hybridMultilevel"/>
    <w:tmpl w:val="3B4C4C12"/>
    <w:lvl w:ilvl="0" w:tplc="CC02100A">
      <w:start w:val="1"/>
      <w:numFmt w:val="bullet"/>
      <w:pStyle w:val="Punktor1oferta"/>
      <w:lvlText w:val=""/>
      <w:lvlJc w:val="left"/>
      <w:pPr>
        <w:ind w:left="1080" w:hanging="360"/>
      </w:pPr>
      <w:rPr>
        <w:rFonts w:ascii="Wingdings" w:hAnsi="Wingdings" w:hint="default"/>
        <w:color w:val="707070"/>
        <w:sz w:val="28"/>
        <w:szCs w:val="28"/>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6" w15:restartNumberingAfterBreak="0">
    <w:nsid w:val="38A730EC"/>
    <w:multiLevelType w:val="multilevel"/>
    <w:tmpl w:val="32FEC90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7" w15:restartNumberingAfterBreak="0">
    <w:nsid w:val="38AB4331"/>
    <w:multiLevelType w:val="hybridMultilevel"/>
    <w:tmpl w:val="47448D40"/>
    <w:lvl w:ilvl="0" w:tplc="C3DC7C9E">
      <w:start w:val="1"/>
      <w:numFmt w:val="lowerLetter"/>
      <w:lvlText w:val="%1)"/>
      <w:lvlJc w:val="left"/>
      <w:pPr>
        <w:ind w:left="1102" w:hanging="360"/>
      </w:pPr>
      <w:rPr>
        <w:rFonts w:cs="Times New Roman"/>
      </w:rPr>
    </w:lvl>
    <w:lvl w:ilvl="1" w:tplc="04150019">
      <w:start w:val="1"/>
      <w:numFmt w:val="lowerLetter"/>
      <w:lvlText w:val="%2."/>
      <w:lvlJc w:val="left"/>
      <w:pPr>
        <w:ind w:left="1822" w:hanging="360"/>
      </w:pPr>
      <w:rPr>
        <w:rFonts w:cs="Times New Roman"/>
      </w:rPr>
    </w:lvl>
    <w:lvl w:ilvl="2" w:tplc="0415001B">
      <w:start w:val="1"/>
      <w:numFmt w:val="lowerRoman"/>
      <w:lvlText w:val="%3."/>
      <w:lvlJc w:val="right"/>
      <w:pPr>
        <w:ind w:left="2542" w:hanging="180"/>
      </w:pPr>
      <w:rPr>
        <w:rFonts w:cs="Times New Roman"/>
      </w:rPr>
    </w:lvl>
    <w:lvl w:ilvl="3" w:tplc="0415000F">
      <w:start w:val="1"/>
      <w:numFmt w:val="decimal"/>
      <w:lvlText w:val="%4."/>
      <w:lvlJc w:val="left"/>
      <w:pPr>
        <w:ind w:left="3262" w:hanging="360"/>
      </w:pPr>
      <w:rPr>
        <w:rFonts w:cs="Times New Roman"/>
      </w:rPr>
    </w:lvl>
    <w:lvl w:ilvl="4" w:tplc="04150019">
      <w:start w:val="1"/>
      <w:numFmt w:val="lowerLetter"/>
      <w:lvlText w:val="%5."/>
      <w:lvlJc w:val="left"/>
      <w:pPr>
        <w:ind w:left="3982" w:hanging="360"/>
      </w:pPr>
      <w:rPr>
        <w:rFonts w:cs="Times New Roman"/>
      </w:rPr>
    </w:lvl>
    <w:lvl w:ilvl="5" w:tplc="0415001B">
      <w:start w:val="1"/>
      <w:numFmt w:val="lowerRoman"/>
      <w:lvlText w:val="%6."/>
      <w:lvlJc w:val="right"/>
      <w:pPr>
        <w:ind w:left="4702" w:hanging="180"/>
      </w:pPr>
      <w:rPr>
        <w:rFonts w:cs="Times New Roman"/>
      </w:rPr>
    </w:lvl>
    <w:lvl w:ilvl="6" w:tplc="0415000F">
      <w:start w:val="1"/>
      <w:numFmt w:val="decimal"/>
      <w:lvlText w:val="%7."/>
      <w:lvlJc w:val="left"/>
      <w:pPr>
        <w:ind w:left="5422" w:hanging="360"/>
      </w:pPr>
      <w:rPr>
        <w:rFonts w:cs="Times New Roman"/>
      </w:rPr>
    </w:lvl>
    <w:lvl w:ilvl="7" w:tplc="04150019">
      <w:start w:val="1"/>
      <w:numFmt w:val="lowerLetter"/>
      <w:lvlText w:val="%8."/>
      <w:lvlJc w:val="left"/>
      <w:pPr>
        <w:ind w:left="6142" w:hanging="360"/>
      </w:pPr>
      <w:rPr>
        <w:rFonts w:cs="Times New Roman"/>
      </w:rPr>
    </w:lvl>
    <w:lvl w:ilvl="8" w:tplc="0415001B">
      <w:start w:val="1"/>
      <w:numFmt w:val="lowerRoman"/>
      <w:lvlText w:val="%9."/>
      <w:lvlJc w:val="right"/>
      <w:pPr>
        <w:ind w:left="6862" w:hanging="180"/>
      </w:pPr>
      <w:rPr>
        <w:rFonts w:cs="Times New Roman"/>
      </w:rPr>
    </w:lvl>
  </w:abstractNum>
  <w:abstractNum w:abstractNumId="138" w15:restartNumberingAfterBreak="0">
    <w:nsid w:val="38B40063"/>
    <w:multiLevelType w:val="hybridMultilevel"/>
    <w:tmpl w:val="4412F6B6"/>
    <w:lvl w:ilvl="0" w:tplc="552CDCE0">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8C63124"/>
    <w:multiLevelType w:val="multilevel"/>
    <w:tmpl w:val="0415001F"/>
    <w:lvl w:ilvl="0">
      <w:start w:val="1"/>
      <w:numFmt w:val="decimal"/>
      <w:lvlText w:val="%1."/>
      <w:lvlJc w:val="left"/>
      <w:pPr>
        <w:ind w:left="360" w:hanging="360"/>
      </w:pPr>
      <w:rPr>
        <w:rFonts w:hint="default"/>
        <w:b w:val="0"/>
        <w:bCs w:val="0"/>
        <w:i w:val="0"/>
        <w:iCs w:val="0"/>
        <w:strike w:val="0"/>
        <w:color w:val="000000" w:themeColor="text1"/>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strike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395F20CC"/>
    <w:multiLevelType w:val="hybridMultilevel"/>
    <w:tmpl w:val="E06628C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1" w15:restartNumberingAfterBreak="0">
    <w:nsid w:val="3AB578CE"/>
    <w:multiLevelType w:val="hybridMultilevel"/>
    <w:tmpl w:val="A58EA4EE"/>
    <w:styleLink w:val="Zaimportowanystyl11"/>
    <w:lvl w:ilvl="0" w:tplc="BA447BEE">
      <w:start w:val="1"/>
      <w:numFmt w:val="lowerLetter"/>
      <w:lvlText w:val="%1)"/>
      <w:lvlJc w:val="left"/>
      <w:pPr>
        <w:tabs>
          <w:tab w:val="left" w:pos="360"/>
        </w:tabs>
        <w:ind w:left="70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EC38C39C">
      <w:start w:val="1"/>
      <w:numFmt w:val="lowerLetter"/>
      <w:lvlText w:val="%2."/>
      <w:lvlJc w:val="left"/>
      <w:pPr>
        <w:tabs>
          <w:tab w:val="left" w:pos="360"/>
        </w:tabs>
        <w:ind w:left="1429"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DF207650">
      <w:start w:val="1"/>
      <w:numFmt w:val="lowerRoman"/>
      <w:lvlText w:val="%3."/>
      <w:lvlJc w:val="left"/>
      <w:pPr>
        <w:tabs>
          <w:tab w:val="left" w:pos="360"/>
        </w:tabs>
        <w:ind w:left="2149" w:hanging="237"/>
      </w:pPr>
      <w:rPr>
        <w:rFonts w:hAnsi="Arial Unicode MS"/>
        <w:caps w:val="0"/>
        <w:smallCaps w:val="0"/>
        <w:strike w:val="0"/>
        <w:dstrike w:val="0"/>
        <w:outline w:val="0"/>
        <w:emboss w:val="0"/>
        <w:imprint w:val="0"/>
        <w:spacing w:val="0"/>
        <w:w w:val="100"/>
        <w:kern w:val="0"/>
        <w:position w:val="0"/>
        <w:highlight w:val="none"/>
        <w:vertAlign w:val="baseline"/>
      </w:rPr>
    </w:lvl>
    <w:lvl w:ilvl="3" w:tplc="51BABF3C">
      <w:start w:val="1"/>
      <w:numFmt w:val="decimal"/>
      <w:lvlText w:val="%4."/>
      <w:lvlJc w:val="left"/>
      <w:pPr>
        <w:tabs>
          <w:tab w:val="left" w:pos="360"/>
        </w:tabs>
        <w:ind w:left="2869"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139225D8">
      <w:start w:val="1"/>
      <w:numFmt w:val="lowerLetter"/>
      <w:lvlText w:val="%5."/>
      <w:lvlJc w:val="left"/>
      <w:pPr>
        <w:tabs>
          <w:tab w:val="left" w:pos="360"/>
        </w:tabs>
        <w:ind w:left="3589"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55144B62">
      <w:start w:val="1"/>
      <w:numFmt w:val="lowerRoman"/>
      <w:lvlText w:val="%6."/>
      <w:lvlJc w:val="left"/>
      <w:pPr>
        <w:tabs>
          <w:tab w:val="left" w:pos="360"/>
        </w:tabs>
        <w:ind w:left="4309" w:hanging="237"/>
      </w:pPr>
      <w:rPr>
        <w:rFonts w:hAnsi="Arial Unicode MS"/>
        <w:caps w:val="0"/>
        <w:smallCaps w:val="0"/>
        <w:strike w:val="0"/>
        <w:dstrike w:val="0"/>
        <w:outline w:val="0"/>
        <w:emboss w:val="0"/>
        <w:imprint w:val="0"/>
        <w:spacing w:val="0"/>
        <w:w w:val="100"/>
        <w:kern w:val="0"/>
        <w:position w:val="0"/>
        <w:highlight w:val="none"/>
        <w:vertAlign w:val="baseline"/>
      </w:rPr>
    </w:lvl>
    <w:lvl w:ilvl="6" w:tplc="48728CCC">
      <w:start w:val="1"/>
      <w:numFmt w:val="decimal"/>
      <w:lvlText w:val="%7."/>
      <w:lvlJc w:val="left"/>
      <w:pPr>
        <w:tabs>
          <w:tab w:val="left" w:pos="360"/>
        </w:tabs>
        <w:ind w:left="5029"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E69A586C">
      <w:start w:val="1"/>
      <w:numFmt w:val="lowerLetter"/>
      <w:lvlText w:val="%8."/>
      <w:lvlJc w:val="left"/>
      <w:pPr>
        <w:tabs>
          <w:tab w:val="left" w:pos="360"/>
        </w:tabs>
        <w:ind w:left="5749"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BAAC0814">
      <w:start w:val="1"/>
      <w:numFmt w:val="lowerRoman"/>
      <w:lvlText w:val="%9."/>
      <w:lvlJc w:val="left"/>
      <w:pPr>
        <w:tabs>
          <w:tab w:val="left" w:pos="360"/>
        </w:tabs>
        <w:ind w:left="6469" w:hanging="2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3C0C5C74"/>
    <w:multiLevelType w:val="hybridMultilevel"/>
    <w:tmpl w:val="0E44B508"/>
    <w:lvl w:ilvl="0" w:tplc="00000004">
      <w:start w:val="1"/>
      <w:numFmt w:val="decimal"/>
      <w:lvlText w:val="%1."/>
      <w:lvlJc w:val="left"/>
      <w:pPr>
        <w:ind w:left="360" w:hanging="360"/>
      </w:pPr>
      <w:rPr>
        <w:rFonts w:cs="Times New Roman" w:hint="default"/>
      </w:rPr>
    </w:lvl>
    <w:lvl w:ilvl="1" w:tplc="AF223156">
      <w:start w:val="1"/>
      <w:numFmt w:val="lowerLetter"/>
      <w:lvlText w:val="%2."/>
      <w:lvlJc w:val="left"/>
      <w:pPr>
        <w:ind w:left="1440" w:hanging="360"/>
      </w:pPr>
      <w:rPr>
        <w:rFonts w:hint="default"/>
        <w:b w:val="0"/>
        <w:bCs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3C2F07C0"/>
    <w:multiLevelType w:val="hybridMultilevel"/>
    <w:tmpl w:val="14C64C84"/>
    <w:lvl w:ilvl="0" w:tplc="04150005">
      <w:start w:val="1"/>
      <w:numFmt w:val="bullet"/>
      <w:lvlText w:val=""/>
      <w:lvlJc w:val="left"/>
      <w:pPr>
        <w:ind w:left="993" w:hanging="360"/>
      </w:pPr>
      <w:rPr>
        <w:rFonts w:ascii="Wingdings" w:hAnsi="Wingdings"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144" w15:restartNumberingAfterBreak="0">
    <w:nsid w:val="3C4A1F13"/>
    <w:multiLevelType w:val="hybridMultilevel"/>
    <w:tmpl w:val="6E3A3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D2169E7"/>
    <w:multiLevelType w:val="hybridMultilevel"/>
    <w:tmpl w:val="FD24D90A"/>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46" w15:restartNumberingAfterBreak="0">
    <w:nsid w:val="3D995D94"/>
    <w:multiLevelType w:val="hybridMultilevel"/>
    <w:tmpl w:val="8332A2C6"/>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E492755"/>
    <w:multiLevelType w:val="hybridMultilevel"/>
    <w:tmpl w:val="2E4EB41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8" w15:restartNumberingAfterBreak="0">
    <w:nsid w:val="3E9767AF"/>
    <w:multiLevelType w:val="hybridMultilevel"/>
    <w:tmpl w:val="24066732"/>
    <w:lvl w:ilvl="0" w:tplc="0102E46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3F0D20DF"/>
    <w:multiLevelType w:val="hybridMultilevel"/>
    <w:tmpl w:val="A0742472"/>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400115C8"/>
    <w:multiLevelType w:val="hybridMultilevel"/>
    <w:tmpl w:val="9F66B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06B0A7F"/>
    <w:multiLevelType w:val="hybridMultilevel"/>
    <w:tmpl w:val="BA562490"/>
    <w:lvl w:ilvl="0" w:tplc="BFD259B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0746E37"/>
    <w:multiLevelType w:val="hybridMultilevel"/>
    <w:tmpl w:val="E68C44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408911AA"/>
    <w:multiLevelType w:val="hybridMultilevel"/>
    <w:tmpl w:val="3EEA202C"/>
    <w:lvl w:ilvl="0" w:tplc="B7A49EE4">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4" w15:restartNumberingAfterBreak="0">
    <w:nsid w:val="40D43D63"/>
    <w:multiLevelType w:val="hybridMultilevel"/>
    <w:tmpl w:val="64628C80"/>
    <w:lvl w:ilvl="0" w:tplc="04150005">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5" w15:restartNumberingAfterBreak="0">
    <w:nsid w:val="40FD79AF"/>
    <w:multiLevelType w:val="multilevel"/>
    <w:tmpl w:val="18B40C16"/>
    <w:lvl w:ilvl="0">
      <w:start w:val="9"/>
      <w:numFmt w:val="decimal"/>
      <w:lvlText w:val="%1."/>
      <w:lvlJc w:val="left"/>
      <w:pPr>
        <w:ind w:left="585" w:hanging="58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56" w15:restartNumberingAfterBreak="0">
    <w:nsid w:val="410820C4"/>
    <w:multiLevelType w:val="hybridMultilevel"/>
    <w:tmpl w:val="5A421070"/>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7" w15:restartNumberingAfterBreak="0">
    <w:nsid w:val="410A4DB4"/>
    <w:multiLevelType w:val="hybridMultilevel"/>
    <w:tmpl w:val="373A1C66"/>
    <w:lvl w:ilvl="0" w:tplc="C7B86A6A">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1E23950"/>
    <w:multiLevelType w:val="multilevel"/>
    <w:tmpl w:val="2696C3A0"/>
    <w:name w:val="WW8Num112"/>
    <w:lvl w:ilvl="0">
      <w:start w:val="5"/>
      <w:numFmt w:val="decimal"/>
      <w:lvlText w:val="%1."/>
      <w:lvlJc w:val="left"/>
      <w:pPr>
        <w:tabs>
          <w:tab w:val="num" w:pos="397"/>
        </w:tabs>
        <w:ind w:left="397" w:hanging="397"/>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2.%3."/>
      <w:lvlJc w:val="lef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lef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left"/>
      <w:pPr>
        <w:tabs>
          <w:tab w:val="num" w:pos="0"/>
        </w:tabs>
        <w:ind w:left="6480" w:hanging="180"/>
      </w:pPr>
      <w:rPr>
        <w:rFonts w:hint="default"/>
      </w:rPr>
    </w:lvl>
  </w:abstractNum>
  <w:abstractNum w:abstractNumId="159" w15:restartNumberingAfterBreak="0">
    <w:nsid w:val="422C5BC9"/>
    <w:multiLevelType w:val="hybridMultilevel"/>
    <w:tmpl w:val="15C2F5E2"/>
    <w:styleLink w:val="Rozdzia11"/>
    <w:lvl w:ilvl="0" w:tplc="932EDEBA">
      <w:start w:val="1"/>
      <w:numFmt w:val="decimal"/>
      <w:lvlText w:val="%1."/>
      <w:lvlJc w:val="left"/>
      <w:pPr>
        <w:tabs>
          <w:tab w:val="num" w:pos="720"/>
        </w:tabs>
        <w:ind w:left="720" w:hanging="360"/>
      </w:pPr>
      <w:rPr>
        <w:rFonts w:ascii="Verdana" w:eastAsia="Times New Roman" w:hAnsi="Verdana" w:cs="Tahoma"/>
        <w:sz w:val="21"/>
        <w:szCs w:val="21"/>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42A87810"/>
    <w:multiLevelType w:val="hybridMultilevel"/>
    <w:tmpl w:val="C5DC1D8C"/>
    <w:styleLink w:val="WWNum2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1" w15:restartNumberingAfterBreak="0">
    <w:nsid w:val="43140C86"/>
    <w:multiLevelType w:val="singleLevel"/>
    <w:tmpl w:val="DEB0A512"/>
    <w:lvl w:ilvl="0">
      <w:start w:val="1"/>
      <w:numFmt w:val="lowerLetter"/>
      <w:pStyle w:val="abc"/>
      <w:lvlText w:val="%1)"/>
      <w:legacy w:legacy="1" w:legacySpace="0" w:legacyIndent="283"/>
      <w:lvlJc w:val="left"/>
      <w:pPr>
        <w:ind w:left="851" w:hanging="283"/>
      </w:pPr>
    </w:lvl>
  </w:abstractNum>
  <w:abstractNum w:abstractNumId="162" w15:restartNumberingAfterBreak="0">
    <w:nsid w:val="43181FD7"/>
    <w:multiLevelType w:val="hybridMultilevel"/>
    <w:tmpl w:val="CAF2460C"/>
    <w:lvl w:ilvl="0" w:tplc="B8DEC7C8">
      <w:start w:val="1"/>
      <w:numFmt w:val="bullet"/>
      <w:pStyle w:val="Punktor2oferta"/>
      <w:lvlText w:val=""/>
      <w:lvlJc w:val="left"/>
      <w:pPr>
        <w:ind w:left="1428" w:hanging="360"/>
      </w:pPr>
      <w:rPr>
        <w:rFonts w:ascii="Symbol" w:hAnsi="Symbol" w:hint="default"/>
        <w:color w:val="707070"/>
        <w:sz w:val="24"/>
        <w:szCs w:val="24"/>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63" w15:restartNumberingAfterBreak="0">
    <w:nsid w:val="4433244B"/>
    <w:multiLevelType w:val="hybridMultilevel"/>
    <w:tmpl w:val="9AB8ED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4" w15:restartNumberingAfterBreak="0">
    <w:nsid w:val="44CB63BD"/>
    <w:multiLevelType w:val="hybridMultilevel"/>
    <w:tmpl w:val="24F04CC2"/>
    <w:lvl w:ilvl="0" w:tplc="EFB0EAC4">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5" w15:restartNumberingAfterBreak="0">
    <w:nsid w:val="45675537"/>
    <w:multiLevelType w:val="multilevel"/>
    <w:tmpl w:val="3F621F56"/>
    <w:lvl w:ilvl="0">
      <w:start w:val="1"/>
      <w:numFmt w:val="decimal"/>
      <w:lvlText w:val="%1."/>
      <w:lvlJc w:val="left"/>
      <w:pPr>
        <w:ind w:left="360" w:hanging="360"/>
      </w:pPr>
      <w:rPr>
        <w:rFonts w:hint="default"/>
        <w:b/>
      </w:rPr>
    </w:lvl>
    <w:lvl w:ilvl="1">
      <w:start w:val="1"/>
      <w:numFmt w:val="decimal"/>
      <w:suff w:val="space"/>
      <w:lvlText w:val="%1.%2."/>
      <w:lvlJc w:val="left"/>
      <w:pPr>
        <w:ind w:left="454" w:hanging="57"/>
      </w:pPr>
      <w:rPr>
        <w:rFonts w:hint="default"/>
        <w:b/>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460B5E97"/>
    <w:multiLevelType w:val="hybridMultilevel"/>
    <w:tmpl w:val="5330E0FC"/>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7" w15:restartNumberingAfterBreak="0">
    <w:nsid w:val="46392BBA"/>
    <w:multiLevelType w:val="hybridMultilevel"/>
    <w:tmpl w:val="14F0A23E"/>
    <w:styleLink w:val="Styl213"/>
    <w:lvl w:ilvl="0" w:tplc="C182480E">
      <w:start w:val="1"/>
      <w:numFmt w:val="decimal"/>
      <w:lvlText w:val="%1."/>
      <w:lvlJc w:val="left"/>
      <w:pPr>
        <w:ind w:left="360" w:hanging="360"/>
      </w:pPr>
      <w:rPr>
        <w:b w:val="0"/>
      </w:rPr>
    </w:lvl>
    <w:lvl w:ilvl="1" w:tplc="F9DE49D2">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479B37CA"/>
    <w:multiLevelType w:val="hybridMultilevel"/>
    <w:tmpl w:val="E3189A0C"/>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9" w15:restartNumberingAfterBreak="0">
    <w:nsid w:val="47FF5224"/>
    <w:multiLevelType w:val="hybridMultilevel"/>
    <w:tmpl w:val="4AEE1394"/>
    <w:lvl w:ilvl="0" w:tplc="0415000F">
      <w:start w:val="1"/>
      <w:numFmt w:val="decimal"/>
      <w:lvlText w:val="%1."/>
      <w:lvlJc w:val="left"/>
      <w:pPr>
        <w:ind w:left="720" w:hanging="360"/>
      </w:p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0" w15:restartNumberingAfterBreak="0">
    <w:nsid w:val="48CC7F0C"/>
    <w:multiLevelType w:val="hybridMultilevel"/>
    <w:tmpl w:val="75444F04"/>
    <w:lvl w:ilvl="0" w:tplc="50E0F0AA">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1" w15:restartNumberingAfterBreak="0">
    <w:nsid w:val="4A265E91"/>
    <w:multiLevelType w:val="singleLevel"/>
    <w:tmpl w:val="6C461C18"/>
    <w:lvl w:ilvl="0">
      <w:start w:val="1"/>
      <w:numFmt w:val="bullet"/>
      <w:lvlText w:val=""/>
      <w:lvlJc w:val="left"/>
      <w:pPr>
        <w:tabs>
          <w:tab w:val="num" w:pos="340"/>
        </w:tabs>
        <w:ind w:left="340" w:hanging="340"/>
      </w:pPr>
      <w:rPr>
        <w:rFonts w:ascii="Symbol" w:hAnsi="Symbol" w:hint="default"/>
        <w:color w:val="auto"/>
        <w:sz w:val="22"/>
      </w:rPr>
    </w:lvl>
  </w:abstractNum>
  <w:abstractNum w:abstractNumId="172" w15:restartNumberingAfterBreak="0">
    <w:nsid w:val="4A805C6C"/>
    <w:multiLevelType w:val="hybridMultilevel"/>
    <w:tmpl w:val="5720F4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AAE3E91"/>
    <w:multiLevelType w:val="hybridMultilevel"/>
    <w:tmpl w:val="22707F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AE3340A"/>
    <w:multiLevelType w:val="hybridMultilevel"/>
    <w:tmpl w:val="22743F5A"/>
    <w:lvl w:ilvl="0" w:tplc="35D8F612">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4AF437D2"/>
    <w:multiLevelType w:val="hybridMultilevel"/>
    <w:tmpl w:val="32AA206A"/>
    <w:lvl w:ilvl="0" w:tplc="33D83D76">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176" w15:restartNumberingAfterBreak="0">
    <w:nsid w:val="4BAB2B9B"/>
    <w:multiLevelType w:val="hybridMultilevel"/>
    <w:tmpl w:val="021C6C62"/>
    <w:lvl w:ilvl="0" w:tplc="7C4619E2">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4BEA09AF"/>
    <w:multiLevelType w:val="hybridMultilevel"/>
    <w:tmpl w:val="32AA206A"/>
    <w:lvl w:ilvl="0" w:tplc="33D83D76">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178" w15:restartNumberingAfterBreak="0">
    <w:nsid w:val="4C7A2FDE"/>
    <w:multiLevelType w:val="hybridMultilevel"/>
    <w:tmpl w:val="6EC61D50"/>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79" w15:restartNumberingAfterBreak="0">
    <w:nsid w:val="4C870D2E"/>
    <w:multiLevelType w:val="multilevel"/>
    <w:tmpl w:val="750A6B0A"/>
    <w:styleLink w:val="Styl2111"/>
    <w:lvl w:ilvl="0">
      <w:start w:val="1"/>
      <w:numFmt w:val="decimal"/>
      <w:lvlText w:val="%1."/>
      <w:lvlJc w:val="left"/>
      <w:pPr>
        <w:tabs>
          <w:tab w:val="num" w:pos="360"/>
        </w:tabs>
        <w:ind w:left="360" w:hanging="360"/>
      </w:pPr>
      <w:rPr>
        <w:rFonts w:cs="Times New Roman" w:hint="default"/>
      </w:rPr>
    </w:lvl>
    <w:lvl w:ilvl="1">
      <w:start w:val="1"/>
      <w:numFmt w:val="decimal"/>
      <w:pStyle w:val="Wykazrde"/>
      <w:isLgl/>
      <w:lvlText w:val="%1.%2"/>
      <w:lvlJc w:val="left"/>
      <w:pPr>
        <w:tabs>
          <w:tab w:val="num" w:pos="885"/>
        </w:tabs>
        <w:ind w:left="885" w:hanging="525"/>
      </w:pPr>
      <w:rPr>
        <w:rFonts w:cs="Times New Roman" w:hint="default"/>
        <w:b/>
      </w:rPr>
    </w:lvl>
    <w:lvl w:ilvl="2">
      <w:start w:val="1"/>
      <w:numFmt w:val="decimal"/>
      <w:isLgl/>
      <w:lvlText w:val="%1.%2.%3"/>
      <w:lvlJc w:val="left"/>
      <w:pPr>
        <w:tabs>
          <w:tab w:val="num" w:pos="1440"/>
        </w:tabs>
        <w:ind w:left="1440" w:hanging="720"/>
      </w:pPr>
      <w:rPr>
        <w:rFonts w:cs="Times New Roman" w:hint="default"/>
        <w:b/>
      </w:rPr>
    </w:lvl>
    <w:lvl w:ilvl="3">
      <w:start w:val="1"/>
      <w:numFmt w:val="decimal"/>
      <w:isLgl/>
      <w:lvlText w:val="%1.%2.%3.%4"/>
      <w:lvlJc w:val="left"/>
      <w:pPr>
        <w:tabs>
          <w:tab w:val="num" w:pos="2160"/>
        </w:tabs>
        <w:ind w:left="2160" w:hanging="1080"/>
      </w:pPr>
      <w:rPr>
        <w:rFonts w:cs="Times New Roman" w:hint="default"/>
        <w:b/>
      </w:rPr>
    </w:lvl>
    <w:lvl w:ilvl="4">
      <w:start w:val="1"/>
      <w:numFmt w:val="decimal"/>
      <w:isLgl/>
      <w:lvlText w:val="%1.%2.%3.%4.%5"/>
      <w:lvlJc w:val="left"/>
      <w:pPr>
        <w:tabs>
          <w:tab w:val="num" w:pos="2520"/>
        </w:tabs>
        <w:ind w:left="2520" w:hanging="1080"/>
      </w:pPr>
      <w:rPr>
        <w:rFonts w:cs="Times New Roman" w:hint="default"/>
        <w:b/>
      </w:rPr>
    </w:lvl>
    <w:lvl w:ilvl="5">
      <w:start w:val="1"/>
      <w:numFmt w:val="decimal"/>
      <w:isLgl/>
      <w:lvlText w:val="%1.%2.%3.%4.%5.%6"/>
      <w:lvlJc w:val="left"/>
      <w:pPr>
        <w:tabs>
          <w:tab w:val="num" w:pos="3240"/>
        </w:tabs>
        <w:ind w:left="3240" w:hanging="1440"/>
      </w:pPr>
      <w:rPr>
        <w:rFonts w:cs="Times New Roman" w:hint="default"/>
        <w:b/>
      </w:rPr>
    </w:lvl>
    <w:lvl w:ilvl="6">
      <w:start w:val="1"/>
      <w:numFmt w:val="decimal"/>
      <w:isLgl/>
      <w:lvlText w:val="%1.%2.%3.%4.%5.%6.%7"/>
      <w:lvlJc w:val="left"/>
      <w:pPr>
        <w:tabs>
          <w:tab w:val="num" w:pos="3600"/>
        </w:tabs>
        <w:ind w:left="3600" w:hanging="1440"/>
      </w:pPr>
      <w:rPr>
        <w:rFonts w:cs="Times New Roman" w:hint="default"/>
        <w:b/>
      </w:rPr>
    </w:lvl>
    <w:lvl w:ilvl="7">
      <w:start w:val="1"/>
      <w:numFmt w:val="decimal"/>
      <w:isLgl/>
      <w:lvlText w:val="%1.%2.%3.%4.%5.%6.%7.%8"/>
      <w:lvlJc w:val="left"/>
      <w:pPr>
        <w:tabs>
          <w:tab w:val="num" w:pos="4320"/>
        </w:tabs>
        <w:ind w:left="4320" w:hanging="1800"/>
      </w:pPr>
      <w:rPr>
        <w:rFonts w:cs="Times New Roman" w:hint="default"/>
        <w:b/>
      </w:rPr>
    </w:lvl>
    <w:lvl w:ilvl="8">
      <w:start w:val="1"/>
      <w:numFmt w:val="decimal"/>
      <w:isLgl/>
      <w:lvlText w:val="%1.%2.%3.%4.%5.%6.%7.%8.%9"/>
      <w:lvlJc w:val="left"/>
      <w:pPr>
        <w:tabs>
          <w:tab w:val="num" w:pos="5040"/>
        </w:tabs>
        <w:ind w:left="5040" w:hanging="2160"/>
      </w:pPr>
      <w:rPr>
        <w:rFonts w:cs="Times New Roman" w:hint="default"/>
        <w:b/>
      </w:rPr>
    </w:lvl>
  </w:abstractNum>
  <w:abstractNum w:abstractNumId="180" w15:restartNumberingAfterBreak="0">
    <w:nsid w:val="4CAE67AE"/>
    <w:multiLevelType w:val="hybridMultilevel"/>
    <w:tmpl w:val="912E28AE"/>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181" w15:restartNumberingAfterBreak="0">
    <w:nsid w:val="4D75585B"/>
    <w:multiLevelType w:val="hybridMultilevel"/>
    <w:tmpl w:val="B8565BD6"/>
    <w:styleLink w:val="Styl2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2" w15:restartNumberingAfterBreak="0">
    <w:nsid w:val="4E8B60E3"/>
    <w:multiLevelType w:val="hybridMultilevel"/>
    <w:tmpl w:val="2D2C4766"/>
    <w:lvl w:ilvl="0" w:tplc="57BADBCE">
      <w:start w:val="1"/>
      <w:numFmt w:val="lowerLetter"/>
      <w:lvlText w:val="%1)"/>
      <w:lvlJc w:val="left"/>
      <w:pPr>
        <w:ind w:left="1080" w:hanging="360"/>
      </w:pPr>
      <w:rPr>
        <w:rFonts w:cs="Times New Roman" w:hint="default"/>
        <w:b w:val="0"/>
        <w:sz w:val="20"/>
        <w:szCs w:val="20"/>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3" w15:restartNumberingAfterBreak="0">
    <w:nsid w:val="4ED16055"/>
    <w:multiLevelType w:val="hybridMultilevel"/>
    <w:tmpl w:val="AADE8AF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F50758F"/>
    <w:multiLevelType w:val="hybridMultilevel"/>
    <w:tmpl w:val="484E545C"/>
    <w:lvl w:ilvl="0" w:tplc="BB44A854">
      <w:start w:val="1"/>
      <w:numFmt w:val="decimal"/>
      <w:pStyle w:val="paragraf"/>
      <w:lvlText w:val="§ %1"/>
      <w:lvlJc w:val="left"/>
      <w:pPr>
        <w:ind w:left="720" w:hanging="360"/>
      </w:pPr>
      <w:rPr>
        <w:rFonts w:cs="Times New Roman" w:hint="default"/>
        <w:b/>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4FBE7E7C"/>
    <w:multiLevelType w:val="hybridMultilevel"/>
    <w:tmpl w:val="48204A6E"/>
    <w:lvl w:ilvl="0" w:tplc="BDD8BB8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6" w15:restartNumberingAfterBreak="0">
    <w:nsid w:val="4FC326A9"/>
    <w:multiLevelType w:val="hybridMultilevel"/>
    <w:tmpl w:val="B066AFEA"/>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7" w15:restartNumberingAfterBreak="0">
    <w:nsid w:val="503D6966"/>
    <w:multiLevelType w:val="hybridMultilevel"/>
    <w:tmpl w:val="2EFE30BE"/>
    <w:lvl w:ilvl="0" w:tplc="90BCE92E">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88" w15:restartNumberingAfterBreak="0">
    <w:nsid w:val="50784E91"/>
    <w:multiLevelType w:val="hybridMultilevel"/>
    <w:tmpl w:val="8B526A3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9" w15:restartNumberingAfterBreak="0">
    <w:nsid w:val="510979B0"/>
    <w:multiLevelType w:val="hybridMultilevel"/>
    <w:tmpl w:val="4EEC3544"/>
    <w:lvl w:ilvl="0" w:tplc="D0C47D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1346BDF"/>
    <w:multiLevelType w:val="hybridMultilevel"/>
    <w:tmpl w:val="1DEAF0C6"/>
    <w:lvl w:ilvl="0" w:tplc="04150005">
      <w:start w:val="1"/>
      <w:numFmt w:val="bullet"/>
      <w:lvlText w:val=""/>
      <w:lvlJc w:val="left"/>
      <w:pPr>
        <w:ind w:left="1057" w:hanging="360"/>
      </w:pPr>
      <w:rPr>
        <w:rFonts w:ascii="Wingdings" w:hAnsi="Wingdings" w:hint="default"/>
      </w:rPr>
    </w:lvl>
    <w:lvl w:ilvl="1" w:tplc="04150003" w:tentative="1">
      <w:start w:val="1"/>
      <w:numFmt w:val="bullet"/>
      <w:lvlText w:val="o"/>
      <w:lvlJc w:val="left"/>
      <w:pPr>
        <w:ind w:left="1777" w:hanging="360"/>
      </w:pPr>
      <w:rPr>
        <w:rFonts w:ascii="Courier New" w:hAnsi="Courier New" w:cs="Courier New" w:hint="default"/>
      </w:rPr>
    </w:lvl>
    <w:lvl w:ilvl="2" w:tplc="04150005" w:tentative="1">
      <w:start w:val="1"/>
      <w:numFmt w:val="bullet"/>
      <w:lvlText w:val=""/>
      <w:lvlJc w:val="left"/>
      <w:pPr>
        <w:ind w:left="2497" w:hanging="360"/>
      </w:pPr>
      <w:rPr>
        <w:rFonts w:ascii="Wingdings" w:hAnsi="Wingdings" w:hint="default"/>
      </w:rPr>
    </w:lvl>
    <w:lvl w:ilvl="3" w:tplc="04150001" w:tentative="1">
      <w:start w:val="1"/>
      <w:numFmt w:val="bullet"/>
      <w:lvlText w:val=""/>
      <w:lvlJc w:val="left"/>
      <w:pPr>
        <w:ind w:left="3217" w:hanging="360"/>
      </w:pPr>
      <w:rPr>
        <w:rFonts w:ascii="Symbol" w:hAnsi="Symbol" w:hint="default"/>
      </w:rPr>
    </w:lvl>
    <w:lvl w:ilvl="4" w:tplc="04150003" w:tentative="1">
      <w:start w:val="1"/>
      <w:numFmt w:val="bullet"/>
      <w:lvlText w:val="o"/>
      <w:lvlJc w:val="left"/>
      <w:pPr>
        <w:ind w:left="3937" w:hanging="360"/>
      </w:pPr>
      <w:rPr>
        <w:rFonts w:ascii="Courier New" w:hAnsi="Courier New" w:cs="Courier New" w:hint="default"/>
      </w:rPr>
    </w:lvl>
    <w:lvl w:ilvl="5" w:tplc="04150005" w:tentative="1">
      <w:start w:val="1"/>
      <w:numFmt w:val="bullet"/>
      <w:lvlText w:val=""/>
      <w:lvlJc w:val="left"/>
      <w:pPr>
        <w:ind w:left="4657" w:hanging="360"/>
      </w:pPr>
      <w:rPr>
        <w:rFonts w:ascii="Wingdings" w:hAnsi="Wingdings" w:hint="default"/>
      </w:rPr>
    </w:lvl>
    <w:lvl w:ilvl="6" w:tplc="04150001" w:tentative="1">
      <w:start w:val="1"/>
      <w:numFmt w:val="bullet"/>
      <w:lvlText w:val=""/>
      <w:lvlJc w:val="left"/>
      <w:pPr>
        <w:ind w:left="5377" w:hanging="360"/>
      </w:pPr>
      <w:rPr>
        <w:rFonts w:ascii="Symbol" w:hAnsi="Symbol" w:hint="default"/>
      </w:rPr>
    </w:lvl>
    <w:lvl w:ilvl="7" w:tplc="04150003" w:tentative="1">
      <w:start w:val="1"/>
      <w:numFmt w:val="bullet"/>
      <w:lvlText w:val="o"/>
      <w:lvlJc w:val="left"/>
      <w:pPr>
        <w:ind w:left="6097" w:hanging="360"/>
      </w:pPr>
      <w:rPr>
        <w:rFonts w:ascii="Courier New" w:hAnsi="Courier New" w:cs="Courier New" w:hint="default"/>
      </w:rPr>
    </w:lvl>
    <w:lvl w:ilvl="8" w:tplc="04150005" w:tentative="1">
      <w:start w:val="1"/>
      <w:numFmt w:val="bullet"/>
      <w:lvlText w:val=""/>
      <w:lvlJc w:val="left"/>
      <w:pPr>
        <w:ind w:left="6817" w:hanging="360"/>
      </w:pPr>
      <w:rPr>
        <w:rFonts w:ascii="Wingdings" w:hAnsi="Wingdings" w:hint="default"/>
      </w:rPr>
    </w:lvl>
  </w:abstractNum>
  <w:abstractNum w:abstractNumId="191" w15:restartNumberingAfterBreak="0">
    <w:nsid w:val="5146327E"/>
    <w:multiLevelType w:val="hybridMultilevel"/>
    <w:tmpl w:val="F654B780"/>
    <w:lvl w:ilvl="0" w:tplc="3300CD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3" w15:restartNumberingAfterBreak="0">
    <w:nsid w:val="536D4F7E"/>
    <w:multiLevelType w:val="hybridMultilevel"/>
    <w:tmpl w:val="A01265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548776C6"/>
    <w:multiLevelType w:val="multilevel"/>
    <w:tmpl w:val="B082FE34"/>
    <w:lvl w:ilvl="0">
      <w:start w:val="6"/>
      <w:numFmt w:val="decimal"/>
      <w:lvlText w:val="%1."/>
      <w:lvlJc w:val="left"/>
      <w:pPr>
        <w:ind w:left="337" w:hanging="360"/>
      </w:pPr>
      <w:rPr>
        <w:rFonts w:ascii="Calibri" w:eastAsia="Times New Roman" w:hAnsi="Calibri" w:cs="Times New Roman" w:hint="default"/>
      </w:rPr>
    </w:lvl>
    <w:lvl w:ilvl="1">
      <w:start w:val="1"/>
      <w:numFmt w:val="decimal"/>
      <w:lvlText w:val="1.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195" w15:restartNumberingAfterBreak="0">
    <w:nsid w:val="54D65F45"/>
    <w:multiLevelType w:val="hybridMultilevel"/>
    <w:tmpl w:val="2C44B7F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6" w15:restartNumberingAfterBreak="0">
    <w:nsid w:val="54F21CF6"/>
    <w:multiLevelType w:val="hybridMultilevel"/>
    <w:tmpl w:val="F0B87BA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15:restartNumberingAfterBreak="0">
    <w:nsid w:val="552A754F"/>
    <w:multiLevelType w:val="hybridMultilevel"/>
    <w:tmpl w:val="A820588E"/>
    <w:lvl w:ilvl="0" w:tplc="D6EA61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53647B7"/>
    <w:multiLevelType w:val="hybridMultilevel"/>
    <w:tmpl w:val="14CEAB44"/>
    <w:lvl w:ilvl="0" w:tplc="D2F822DE">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9" w15:restartNumberingAfterBreak="0">
    <w:nsid w:val="55643551"/>
    <w:multiLevelType w:val="hybridMultilevel"/>
    <w:tmpl w:val="2D2C4766"/>
    <w:lvl w:ilvl="0" w:tplc="57BADBCE">
      <w:start w:val="1"/>
      <w:numFmt w:val="lowerLetter"/>
      <w:lvlText w:val="%1)"/>
      <w:lvlJc w:val="left"/>
      <w:pPr>
        <w:ind w:left="1080" w:hanging="360"/>
      </w:pPr>
      <w:rPr>
        <w:rFonts w:cs="Times New Roman" w:hint="default"/>
        <w:b w:val="0"/>
        <w:sz w:val="20"/>
        <w:szCs w:val="20"/>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0" w15:restartNumberingAfterBreak="0">
    <w:nsid w:val="55FD07B8"/>
    <w:multiLevelType w:val="multilevel"/>
    <w:tmpl w:val="8A960C66"/>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1" w15:restartNumberingAfterBreak="0">
    <w:nsid w:val="573A2439"/>
    <w:multiLevelType w:val="multilevel"/>
    <w:tmpl w:val="E020AC7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5905617D"/>
    <w:multiLevelType w:val="hybridMultilevel"/>
    <w:tmpl w:val="9888381E"/>
    <w:lvl w:ilvl="0" w:tplc="76369B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9525B4B"/>
    <w:multiLevelType w:val="multilevel"/>
    <w:tmpl w:val="48F06D12"/>
    <w:styleLink w:val="Styl221"/>
    <w:lvl w:ilvl="0">
      <w:start w:val="1"/>
      <w:numFmt w:val="decimal"/>
      <w:lvlText w:val="%1."/>
      <w:lvlJc w:val="left"/>
      <w:pPr>
        <w:ind w:left="3148" w:hanging="454"/>
      </w:pPr>
      <w:rPr>
        <w:rFonts w:ascii="Arial" w:hAnsi="Arial" w:cs="Arial" w:hint="default"/>
        <w:sz w:val="21"/>
        <w:szCs w:val="21"/>
      </w:rPr>
    </w:lvl>
    <w:lvl w:ilvl="1">
      <w:start w:val="1"/>
      <w:numFmt w:val="decimal"/>
      <w:lvlText w:val="%2. "/>
      <w:lvlJc w:val="left"/>
      <w:pPr>
        <w:ind w:left="1229" w:hanging="661"/>
      </w:pPr>
      <w:rPr>
        <w:rFonts w:hint="default"/>
      </w:rPr>
    </w:lvl>
    <w:lvl w:ilvl="2">
      <w:start w:val="1"/>
      <w:numFmt w:val="decimal"/>
      <w:lvlText w:val="%2.%3."/>
      <w:lvlJc w:val="left"/>
      <w:pPr>
        <w:ind w:left="1928" w:hanging="907"/>
      </w:pPr>
      <w:rPr>
        <w:rFonts w:hint="default"/>
      </w:rPr>
    </w:lvl>
    <w:lvl w:ilvl="3">
      <w:start w:val="1"/>
      <w:numFmt w:val="decimal"/>
      <w:lvlText w:val="%2.%3.%4."/>
      <w:lvlJc w:val="left"/>
      <w:pPr>
        <w:tabs>
          <w:tab w:val="num" w:pos="3119"/>
        </w:tabs>
        <w:ind w:left="3119"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597D53A8"/>
    <w:multiLevelType w:val="multilevel"/>
    <w:tmpl w:val="38EAB88A"/>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59C10F21"/>
    <w:multiLevelType w:val="multilevel"/>
    <w:tmpl w:val="DF0A3208"/>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206" w15:restartNumberingAfterBreak="0">
    <w:nsid w:val="5A4B2B5B"/>
    <w:multiLevelType w:val="multilevel"/>
    <w:tmpl w:val="D466F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7" w15:restartNumberingAfterBreak="0">
    <w:nsid w:val="5A80355D"/>
    <w:multiLevelType w:val="hybridMultilevel"/>
    <w:tmpl w:val="0272072A"/>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8" w15:restartNumberingAfterBreak="0">
    <w:nsid w:val="5AEA7C92"/>
    <w:multiLevelType w:val="hybridMultilevel"/>
    <w:tmpl w:val="D3B8EB24"/>
    <w:lvl w:ilvl="0" w:tplc="09EA9FBE">
      <w:start w:val="1"/>
      <w:numFmt w:val="lowerLetter"/>
      <w:lvlText w:val="%1)"/>
      <w:lvlJc w:val="left"/>
      <w:pPr>
        <w:ind w:left="1004" w:hanging="360"/>
      </w:pPr>
      <w:rPr>
        <w:rFonts w:cs="Times New Roman" w:hint="default"/>
        <w:b w:val="0"/>
        <w:bCs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9" w15:restartNumberingAfterBreak="0">
    <w:nsid w:val="5B7D0D84"/>
    <w:multiLevelType w:val="hybridMultilevel"/>
    <w:tmpl w:val="FFEA42D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0" w15:restartNumberingAfterBreak="0">
    <w:nsid w:val="5B9A78DA"/>
    <w:multiLevelType w:val="hybridMultilevel"/>
    <w:tmpl w:val="C9D0AC20"/>
    <w:lvl w:ilvl="0" w:tplc="AF223156">
      <w:start w:val="1"/>
      <w:numFmt w:val="lowerLetter"/>
      <w:lvlText w:val="%1."/>
      <w:lvlJc w:val="left"/>
      <w:pPr>
        <w:ind w:left="1776" w:hanging="360"/>
      </w:pPr>
      <w:rPr>
        <w:rFonts w:hint="default"/>
        <w:b w:val="0"/>
        <w:bCs w:val="0"/>
        <w:sz w:val="20"/>
        <w:szCs w:val="20"/>
      </w:r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211" w15:restartNumberingAfterBreak="0">
    <w:nsid w:val="5BE40DB9"/>
    <w:multiLevelType w:val="multilevel"/>
    <w:tmpl w:val="D424F6A8"/>
    <w:lvl w:ilvl="0">
      <w:start w:val="1"/>
      <w:numFmt w:val="decimal"/>
      <w:pStyle w:val="Nagwek2"/>
      <w:lvlText w:val="%1."/>
      <w:lvlJc w:val="left"/>
      <w:pPr>
        <w:tabs>
          <w:tab w:val="num" w:pos="1135"/>
        </w:tabs>
        <w:ind w:left="1135" w:hanging="567"/>
      </w:pPr>
      <w:rPr>
        <w:rFonts w:asciiTheme="minorHAnsi" w:hAnsiTheme="minorHAnsi" w:cstheme="minorHAnsi" w:hint="default"/>
        <w:b/>
        <w:strike w:val="0"/>
      </w:rPr>
    </w:lvl>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 w:ilvl="2">
      <w:start w:val="1"/>
      <w:numFmt w:val="decimal"/>
      <w:isLgl/>
      <w:lvlText w:val="%1.%2.%3."/>
      <w:lvlJc w:val="left"/>
      <w:pPr>
        <w:tabs>
          <w:tab w:val="num" w:pos="5104"/>
        </w:tabs>
        <w:ind w:left="5104" w:hanging="567"/>
      </w:pPr>
      <w:rPr>
        <w:rFonts w:asciiTheme="minorHAnsi" w:hAnsiTheme="minorHAnsi" w:cstheme="minorHAnsi" w:hint="default"/>
        <w:b w:val="0"/>
        <w:i w:val="0"/>
      </w:rPr>
    </w:lvl>
    <w:lvl w:ilvl="3">
      <w:start w:val="1"/>
      <w:numFmt w:val="decimal"/>
      <w:isLgl/>
      <w:lvlText w:val="%1.%2.%3.%4."/>
      <w:lvlJc w:val="left"/>
      <w:pPr>
        <w:tabs>
          <w:tab w:val="num" w:pos="5104"/>
        </w:tabs>
        <w:ind w:left="5104" w:hanging="567"/>
      </w:pPr>
      <w:rPr>
        <w:rFonts w:cs="Times New Roman" w:hint="default"/>
      </w:rPr>
    </w:lvl>
    <w:lvl w:ilvl="4">
      <w:start w:val="1"/>
      <w:numFmt w:val="decimal"/>
      <w:isLgl/>
      <w:lvlText w:val="%1.%2.%3.%4.%5."/>
      <w:lvlJc w:val="left"/>
      <w:pPr>
        <w:tabs>
          <w:tab w:val="num" w:pos="5104"/>
        </w:tabs>
        <w:ind w:left="5104" w:hanging="567"/>
      </w:pPr>
      <w:rPr>
        <w:rFonts w:cs="Times New Roman" w:hint="default"/>
      </w:rPr>
    </w:lvl>
    <w:lvl w:ilvl="5">
      <w:start w:val="1"/>
      <w:numFmt w:val="decimal"/>
      <w:isLgl/>
      <w:lvlText w:val="%1.%2.%3.%4.%5.%6."/>
      <w:lvlJc w:val="left"/>
      <w:pPr>
        <w:tabs>
          <w:tab w:val="num" w:pos="5104"/>
        </w:tabs>
        <w:ind w:left="5104" w:hanging="567"/>
      </w:pPr>
      <w:rPr>
        <w:rFonts w:cs="Times New Roman" w:hint="default"/>
      </w:rPr>
    </w:lvl>
    <w:lvl w:ilvl="6">
      <w:start w:val="1"/>
      <w:numFmt w:val="decimal"/>
      <w:isLgl/>
      <w:lvlText w:val="%1.%2.%3.%4.%5.%6.%7."/>
      <w:lvlJc w:val="left"/>
      <w:pPr>
        <w:tabs>
          <w:tab w:val="num" w:pos="5104"/>
        </w:tabs>
        <w:ind w:left="5104" w:hanging="567"/>
      </w:pPr>
      <w:rPr>
        <w:rFonts w:cs="Times New Roman" w:hint="default"/>
      </w:rPr>
    </w:lvl>
    <w:lvl w:ilvl="7">
      <w:start w:val="1"/>
      <w:numFmt w:val="decimal"/>
      <w:isLgl/>
      <w:lvlText w:val="%1.%2.%3.%4.%5.%6.%7.%8."/>
      <w:lvlJc w:val="left"/>
      <w:pPr>
        <w:tabs>
          <w:tab w:val="num" w:pos="5104"/>
        </w:tabs>
        <w:ind w:left="5104" w:hanging="567"/>
      </w:pPr>
      <w:rPr>
        <w:rFonts w:cs="Times New Roman" w:hint="default"/>
      </w:rPr>
    </w:lvl>
    <w:lvl w:ilvl="8">
      <w:start w:val="1"/>
      <w:numFmt w:val="decimal"/>
      <w:isLgl/>
      <w:lvlText w:val="%1.%2.%3.%4.%5.%6.%7.%8.%9."/>
      <w:lvlJc w:val="left"/>
      <w:pPr>
        <w:tabs>
          <w:tab w:val="num" w:pos="5104"/>
        </w:tabs>
        <w:ind w:left="5104" w:hanging="567"/>
      </w:pPr>
      <w:rPr>
        <w:rFonts w:cs="Times New Roman" w:hint="default"/>
      </w:rPr>
    </w:lvl>
  </w:abstractNum>
  <w:abstractNum w:abstractNumId="212" w15:restartNumberingAfterBreak="0">
    <w:nsid w:val="5C6F504A"/>
    <w:multiLevelType w:val="multilevel"/>
    <w:tmpl w:val="252C5676"/>
    <w:styleLink w:val="Tyturozdziau11"/>
    <w:lvl w:ilvl="0">
      <w:start w:val="1"/>
      <w:numFmt w:val="none"/>
      <w:lvlRestart w:val="0"/>
      <w:pStyle w:val="CMSSchL1"/>
      <w:suff w:val="nothing"/>
      <w:lvlText w:val=""/>
      <w:lvlJc w:val="left"/>
      <w:pPr>
        <w:ind w:left="0" w:firstLine="0"/>
      </w:pPr>
      <w:rPr>
        <w:rFonts w:hint="default"/>
      </w:rPr>
    </w:lvl>
    <w:lvl w:ilvl="1">
      <w:start w:val="1"/>
      <w:numFmt w:val="decimal"/>
      <w:pStyle w:val="CMSSchL2"/>
      <w:lvlText w:val="%2."/>
      <w:lvlJc w:val="left"/>
      <w:pPr>
        <w:tabs>
          <w:tab w:val="num" w:pos="0"/>
        </w:tabs>
        <w:ind w:left="850" w:hanging="850"/>
      </w:pPr>
      <w:rPr>
        <w:rFonts w:hint="default"/>
      </w:rPr>
    </w:lvl>
    <w:lvl w:ilvl="2">
      <w:start w:val="1"/>
      <w:numFmt w:val="decimal"/>
      <w:pStyle w:val="CMSSchL3"/>
      <w:lvlText w:val="%2.%3"/>
      <w:lvlJc w:val="left"/>
      <w:pPr>
        <w:tabs>
          <w:tab w:val="num" w:pos="850"/>
        </w:tabs>
        <w:ind w:left="850" w:hanging="850"/>
      </w:pPr>
      <w:rPr>
        <w:rFonts w:hint="default"/>
      </w:rPr>
    </w:lvl>
    <w:lvl w:ilvl="3">
      <w:start w:val="1"/>
      <w:numFmt w:val="decimal"/>
      <w:pStyle w:val="CMSSchL4"/>
      <w:lvlText w:val="%2.%3.%4"/>
      <w:lvlJc w:val="left"/>
      <w:pPr>
        <w:tabs>
          <w:tab w:val="num" w:pos="0"/>
        </w:tabs>
        <w:ind w:left="1701" w:hanging="851"/>
      </w:pPr>
      <w:rPr>
        <w:rFonts w:hint="default"/>
      </w:rPr>
    </w:lvl>
    <w:lvl w:ilvl="4">
      <w:start w:val="1"/>
      <w:numFmt w:val="lowerLetter"/>
      <w:pStyle w:val="CMSSchL5"/>
      <w:lvlText w:val="(%5)"/>
      <w:lvlJc w:val="left"/>
      <w:pPr>
        <w:tabs>
          <w:tab w:val="num" w:pos="0"/>
        </w:tabs>
        <w:ind w:left="2551" w:hanging="850"/>
      </w:pPr>
      <w:rPr>
        <w:rFonts w:hint="default"/>
      </w:rPr>
    </w:lvl>
    <w:lvl w:ilvl="5">
      <w:start w:val="1"/>
      <w:numFmt w:val="lowerRoman"/>
      <w:pStyle w:val="CMSSchL6"/>
      <w:lvlText w:val="(%6)"/>
      <w:lvlJc w:val="left"/>
      <w:pPr>
        <w:tabs>
          <w:tab w:val="num" w:pos="0"/>
        </w:tabs>
        <w:ind w:left="3402" w:hanging="851"/>
      </w:pPr>
      <w:rPr>
        <w:rFonts w:hint="default"/>
      </w:rPr>
    </w:lvl>
    <w:lvl w:ilvl="6">
      <w:start w:val="1"/>
      <w:numFmt w:val="none"/>
      <w:pStyle w:val="CMSSchL7"/>
      <w:suff w:val="nothing"/>
      <w:lvlText w:val=""/>
      <w:lvlJc w:val="left"/>
      <w:pPr>
        <w:ind w:left="850" w:firstLine="0"/>
      </w:pPr>
      <w:rPr>
        <w:rFonts w:hint="default"/>
      </w:rPr>
    </w:lvl>
    <w:lvl w:ilvl="7">
      <w:start w:val="1"/>
      <w:numFmt w:val="lowerLetter"/>
      <w:pStyle w:val="CMSSchL8"/>
      <w:lvlText w:val="(%8)"/>
      <w:lvlJc w:val="left"/>
      <w:pPr>
        <w:tabs>
          <w:tab w:val="num" w:pos="0"/>
        </w:tabs>
        <w:ind w:left="1701" w:hanging="851"/>
      </w:pPr>
      <w:rPr>
        <w:rFonts w:hint="default"/>
      </w:rPr>
    </w:lvl>
    <w:lvl w:ilvl="8">
      <w:start w:val="1"/>
      <w:numFmt w:val="lowerRoman"/>
      <w:pStyle w:val="CMSSchL9"/>
      <w:lvlText w:val="(%9)"/>
      <w:lvlJc w:val="left"/>
      <w:pPr>
        <w:tabs>
          <w:tab w:val="num" w:pos="0"/>
        </w:tabs>
        <w:ind w:left="2551" w:hanging="850"/>
      </w:pPr>
      <w:rPr>
        <w:rFonts w:hint="default"/>
      </w:rPr>
    </w:lvl>
  </w:abstractNum>
  <w:abstractNum w:abstractNumId="213" w15:restartNumberingAfterBreak="0">
    <w:nsid w:val="5C881A0C"/>
    <w:multiLevelType w:val="hybridMultilevel"/>
    <w:tmpl w:val="EC04DD4C"/>
    <w:lvl w:ilvl="0" w:tplc="ABD490E2">
      <w:start w:val="1"/>
      <w:numFmt w:val="decimal"/>
      <w:lvlText w:val="%1."/>
      <w:lvlJc w:val="left"/>
      <w:pPr>
        <w:ind w:left="360" w:hanging="360"/>
      </w:pPr>
      <w:rPr>
        <w:rFonts w:asciiTheme="minorHAnsi" w:hAnsiTheme="minorHAnsi" w:cstheme="minorHAnsi" w:hint="default"/>
        <w:sz w:val="26"/>
        <w:szCs w:val="26"/>
      </w:rPr>
    </w:lvl>
    <w:lvl w:ilvl="1" w:tplc="04150019">
      <w:start w:val="1"/>
      <w:numFmt w:val="lowerLetter"/>
      <w:lvlText w:val="%2."/>
      <w:lvlJc w:val="left"/>
      <w:pPr>
        <w:ind w:left="743" w:hanging="360"/>
      </w:pPr>
    </w:lvl>
    <w:lvl w:ilvl="2" w:tplc="0415001B" w:tentative="1">
      <w:start w:val="1"/>
      <w:numFmt w:val="lowerRoman"/>
      <w:lvlText w:val="%3."/>
      <w:lvlJc w:val="right"/>
      <w:pPr>
        <w:ind w:left="1463" w:hanging="180"/>
      </w:pPr>
    </w:lvl>
    <w:lvl w:ilvl="3" w:tplc="0415000F" w:tentative="1">
      <w:start w:val="1"/>
      <w:numFmt w:val="decimal"/>
      <w:lvlText w:val="%4."/>
      <w:lvlJc w:val="left"/>
      <w:pPr>
        <w:ind w:left="2183" w:hanging="360"/>
      </w:pPr>
    </w:lvl>
    <w:lvl w:ilvl="4" w:tplc="04150019" w:tentative="1">
      <w:start w:val="1"/>
      <w:numFmt w:val="lowerLetter"/>
      <w:lvlText w:val="%5."/>
      <w:lvlJc w:val="left"/>
      <w:pPr>
        <w:ind w:left="2903" w:hanging="360"/>
      </w:pPr>
    </w:lvl>
    <w:lvl w:ilvl="5" w:tplc="0415001B" w:tentative="1">
      <w:start w:val="1"/>
      <w:numFmt w:val="lowerRoman"/>
      <w:lvlText w:val="%6."/>
      <w:lvlJc w:val="right"/>
      <w:pPr>
        <w:ind w:left="3623" w:hanging="180"/>
      </w:pPr>
    </w:lvl>
    <w:lvl w:ilvl="6" w:tplc="0415000F" w:tentative="1">
      <w:start w:val="1"/>
      <w:numFmt w:val="decimal"/>
      <w:lvlText w:val="%7."/>
      <w:lvlJc w:val="left"/>
      <w:pPr>
        <w:ind w:left="4343" w:hanging="360"/>
      </w:pPr>
    </w:lvl>
    <w:lvl w:ilvl="7" w:tplc="04150019" w:tentative="1">
      <w:start w:val="1"/>
      <w:numFmt w:val="lowerLetter"/>
      <w:lvlText w:val="%8."/>
      <w:lvlJc w:val="left"/>
      <w:pPr>
        <w:ind w:left="5063" w:hanging="360"/>
      </w:pPr>
    </w:lvl>
    <w:lvl w:ilvl="8" w:tplc="0415001B" w:tentative="1">
      <w:start w:val="1"/>
      <w:numFmt w:val="lowerRoman"/>
      <w:lvlText w:val="%9."/>
      <w:lvlJc w:val="right"/>
      <w:pPr>
        <w:ind w:left="5783" w:hanging="180"/>
      </w:pPr>
    </w:lvl>
  </w:abstractNum>
  <w:abstractNum w:abstractNumId="214" w15:restartNumberingAfterBreak="0">
    <w:nsid w:val="5CCE0519"/>
    <w:multiLevelType w:val="hybridMultilevel"/>
    <w:tmpl w:val="7D9686D4"/>
    <w:lvl w:ilvl="0" w:tplc="F1063968">
      <w:start w:val="1"/>
      <w:numFmt w:val="lowerLetter"/>
      <w:lvlText w:val="%1)"/>
      <w:lvlJc w:val="left"/>
      <w:pPr>
        <w:ind w:left="1080" w:hanging="360"/>
      </w:pPr>
      <w:rPr>
        <w:rFonts w:asciiTheme="minorHAnsi" w:hAnsiTheme="minorHAnsi" w:cstheme="minorHAnsi"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5" w15:restartNumberingAfterBreak="0">
    <w:nsid w:val="5CFD10BF"/>
    <w:multiLevelType w:val="hybridMultilevel"/>
    <w:tmpl w:val="D59C5E7A"/>
    <w:lvl w:ilvl="0" w:tplc="F528948A">
      <w:start w:val="1"/>
      <w:numFmt w:val="decimal"/>
      <w:lvlText w:val="%1."/>
      <w:lvlJc w:val="left"/>
      <w:pPr>
        <w:ind w:left="360" w:hanging="360"/>
      </w:pPr>
      <w:rPr>
        <w:strike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6" w15:restartNumberingAfterBreak="0">
    <w:nsid w:val="5D26380A"/>
    <w:multiLevelType w:val="singleLevel"/>
    <w:tmpl w:val="D9BC95D6"/>
    <w:styleLink w:val="Styl23"/>
    <w:lvl w:ilvl="0">
      <w:start w:val="1"/>
      <w:numFmt w:val="lowerLetter"/>
      <w:lvlText w:val="%1)"/>
      <w:lvlJc w:val="left"/>
      <w:pPr>
        <w:ind w:left="1069" w:hanging="360"/>
      </w:pPr>
      <w:rPr>
        <w:rFonts w:cs="Times New Roman" w:hint="default"/>
        <w:b w:val="0"/>
        <w:bCs w:val="0"/>
        <w:i w:val="0"/>
      </w:rPr>
    </w:lvl>
  </w:abstractNum>
  <w:abstractNum w:abstractNumId="217" w15:restartNumberingAfterBreak="0">
    <w:nsid w:val="5E1934C0"/>
    <w:multiLevelType w:val="hybridMultilevel"/>
    <w:tmpl w:val="0890CA26"/>
    <w:lvl w:ilvl="0" w:tplc="8EB407F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E7505C0"/>
    <w:multiLevelType w:val="hybridMultilevel"/>
    <w:tmpl w:val="80EEAC86"/>
    <w:lvl w:ilvl="0" w:tplc="D2ACBF48">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15:restartNumberingAfterBreak="0">
    <w:nsid w:val="5E925A25"/>
    <w:multiLevelType w:val="multilevel"/>
    <w:tmpl w:val="AED6EAAE"/>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220" w15:restartNumberingAfterBreak="0">
    <w:nsid w:val="5F3424BF"/>
    <w:multiLevelType w:val="hybridMultilevel"/>
    <w:tmpl w:val="0486FB30"/>
    <w:lvl w:ilvl="0" w:tplc="854C5E12">
      <w:start w:val="1"/>
      <w:numFmt w:val="decimal"/>
      <w:lvlText w:val="%1."/>
      <w:lvlJc w:val="left"/>
      <w:pPr>
        <w:tabs>
          <w:tab w:val="num" w:pos="900"/>
        </w:tabs>
        <w:ind w:left="900" w:hanging="360"/>
      </w:pPr>
      <w:rPr>
        <w:rFonts w:hint="default"/>
      </w:rPr>
    </w:lvl>
    <w:lvl w:ilvl="1" w:tplc="037E4CE0">
      <w:start w:val="1"/>
      <w:numFmt w:val="decimal"/>
      <w:lvlText w:val="%2)"/>
      <w:lvlJc w:val="left"/>
      <w:pPr>
        <w:tabs>
          <w:tab w:val="num" w:pos="1440"/>
        </w:tabs>
        <w:ind w:left="1440" w:hanging="360"/>
      </w:pPr>
      <w:rPr>
        <w:rFonts w:ascii="Arial" w:eastAsia="Times New Roman" w:hAnsi="Arial" w:cs="Arial" w:hint="default"/>
      </w:rPr>
    </w:lvl>
    <w:lvl w:ilvl="2" w:tplc="1122B228">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5F44045D"/>
    <w:multiLevelType w:val="hybridMultilevel"/>
    <w:tmpl w:val="4A9E2778"/>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F48280E"/>
    <w:multiLevelType w:val="hybridMultilevel"/>
    <w:tmpl w:val="57B05824"/>
    <w:lvl w:ilvl="0" w:tplc="2FBA519C">
      <w:start w:val="1"/>
      <w:numFmt w:val="lowerLetter"/>
      <w:lvlText w:val="%1)"/>
      <w:lvlJc w:val="left"/>
      <w:pPr>
        <w:ind w:left="1561" w:hanging="360"/>
      </w:pPr>
      <w:rPr>
        <w:rFonts w:eastAsiaTheme="minorHAnsi" w:hint="default"/>
      </w:rPr>
    </w:lvl>
    <w:lvl w:ilvl="1" w:tplc="04150019" w:tentative="1">
      <w:start w:val="1"/>
      <w:numFmt w:val="lowerLetter"/>
      <w:lvlText w:val="%2."/>
      <w:lvlJc w:val="left"/>
      <w:pPr>
        <w:ind w:left="2281" w:hanging="360"/>
      </w:pPr>
    </w:lvl>
    <w:lvl w:ilvl="2" w:tplc="0415001B">
      <w:start w:val="1"/>
      <w:numFmt w:val="lowerRoman"/>
      <w:lvlText w:val="%3."/>
      <w:lvlJc w:val="right"/>
      <w:pPr>
        <w:ind w:left="3001" w:hanging="180"/>
      </w:pPr>
    </w:lvl>
    <w:lvl w:ilvl="3" w:tplc="0415000F" w:tentative="1">
      <w:start w:val="1"/>
      <w:numFmt w:val="decimal"/>
      <w:lvlText w:val="%4."/>
      <w:lvlJc w:val="left"/>
      <w:pPr>
        <w:ind w:left="3721" w:hanging="360"/>
      </w:pPr>
    </w:lvl>
    <w:lvl w:ilvl="4" w:tplc="04150019" w:tentative="1">
      <w:start w:val="1"/>
      <w:numFmt w:val="lowerLetter"/>
      <w:lvlText w:val="%5."/>
      <w:lvlJc w:val="left"/>
      <w:pPr>
        <w:ind w:left="4441" w:hanging="360"/>
      </w:pPr>
    </w:lvl>
    <w:lvl w:ilvl="5" w:tplc="0415001B" w:tentative="1">
      <w:start w:val="1"/>
      <w:numFmt w:val="lowerRoman"/>
      <w:lvlText w:val="%6."/>
      <w:lvlJc w:val="right"/>
      <w:pPr>
        <w:ind w:left="5161" w:hanging="180"/>
      </w:pPr>
    </w:lvl>
    <w:lvl w:ilvl="6" w:tplc="0415000F" w:tentative="1">
      <w:start w:val="1"/>
      <w:numFmt w:val="decimal"/>
      <w:lvlText w:val="%7."/>
      <w:lvlJc w:val="left"/>
      <w:pPr>
        <w:ind w:left="5881" w:hanging="360"/>
      </w:pPr>
    </w:lvl>
    <w:lvl w:ilvl="7" w:tplc="04150019" w:tentative="1">
      <w:start w:val="1"/>
      <w:numFmt w:val="lowerLetter"/>
      <w:lvlText w:val="%8."/>
      <w:lvlJc w:val="left"/>
      <w:pPr>
        <w:ind w:left="6601" w:hanging="360"/>
      </w:pPr>
    </w:lvl>
    <w:lvl w:ilvl="8" w:tplc="0415001B" w:tentative="1">
      <w:start w:val="1"/>
      <w:numFmt w:val="lowerRoman"/>
      <w:lvlText w:val="%9."/>
      <w:lvlJc w:val="right"/>
      <w:pPr>
        <w:ind w:left="7321" w:hanging="180"/>
      </w:pPr>
    </w:lvl>
  </w:abstractNum>
  <w:abstractNum w:abstractNumId="223" w15:restartNumberingAfterBreak="0">
    <w:nsid w:val="5F4D5947"/>
    <w:multiLevelType w:val="multilevel"/>
    <w:tmpl w:val="CA300690"/>
    <w:lvl w:ilvl="0">
      <w:start w:val="1"/>
      <w:numFmt w:val="decimal"/>
      <w:pStyle w:val="Styl1"/>
      <w:lvlText w:val="§ %1. "/>
      <w:lvlJc w:val="left"/>
      <w:pPr>
        <w:tabs>
          <w:tab w:val="num" w:pos="510"/>
        </w:tabs>
        <w:ind w:left="510" w:hanging="510"/>
      </w:pPr>
      <w:rPr>
        <w:rFonts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4" w15:restartNumberingAfterBreak="0">
    <w:nsid w:val="60184B4C"/>
    <w:multiLevelType w:val="hybridMultilevel"/>
    <w:tmpl w:val="A8E62532"/>
    <w:lvl w:ilvl="0" w:tplc="84BC9BA8">
      <w:start w:val="1"/>
      <w:numFmt w:val="lowerLetter"/>
      <w:lvlText w:val="%1)"/>
      <w:lvlJc w:val="left"/>
      <w:pPr>
        <w:tabs>
          <w:tab w:val="num" w:pos="1785"/>
        </w:tabs>
        <w:ind w:left="1785" w:hanging="360"/>
      </w:pPr>
      <w:rPr>
        <w:rFonts w:ascii="Tahoma" w:hAnsi="Tahoma" w:cs="Tahoma" w:hint="default"/>
        <w:b w:val="0"/>
        <w:sz w:val="20"/>
        <w:szCs w:val="20"/>
      </w:rPr>
    </w:lvl>
    <w:lvl w:ilvl="1" w:tplc="04150017">
      <w:start w:val="1"/>
      <w:numFmt w:val="lowerLetter"/>
      <w:lvlText w:val="%2)"/>
      <w:lvlJc w:val="left"/>
      <w:pPr>
        <w:tabs>
          <w:tab w:val="num" w:pos="2505"/>
        </w:tabs>
        <w:ind w:left="2505" w:hanging="360"/>
      </w:pPr>
    </w:lvl>
    <w:lvl w:ilvl="2" w:tplc="0415001B">
      <w:start w:val="1"/>
      <w:numFmt w:val="lowerRoman"/>
      <w:lvlText w:val="%3."/>
      <w:lvlJc w:val="right"/>
      <w:pPr>
        <w:tabs>
          <w:tab w:val="num" w:pos="3225"/>
        </w:tabs>
        <w:ind w:left="3225" w:hanging="180"/>
      </w:pPr>
      <w:rPr>
        <w:rFonts w:cs="Times New Roman"/>
      </w:rPr>
    </w:lvl>
    <w:lvl w:ilvl="3" w:tplc="0415000F">
      <w:start w:val="1"/>
      <w:numFmt w:val="decimal"/>
      <w:lvlText w:val="%4."/>
      <w:lvlJc w:val="left"/>
      <w:pPr>
        <w:tabs>
          <w:tab w:val="num" w:pos="3945"/>
        </w:tabs>
        <w:ind w:left="3945" w:hanging="360"/>
      </w:pPr>
      <w:rPr>
        <w:rFonts w:cs="Times New Roman"/>
      </w:rPr>
    </w:lvl>
    <w:lvl w:ilvl="4" w:tplc="04150019">
      <w:start w:val="1"/>
      <w:numFmt w:val="lowerLetter"/>
      <w:lvlText w:val="%5."/>
      <w:lvlJc w:val="left"/>
      <w:pPr>
        <w:tabs>
          <w:tab w:val="num" w:pos="4665"/>
        </w:tabs>
        <w:ind w:left="4665" w:hanging="360"/>
      </w:pPr>
      <w:rPr>
        <w:rFonts w:cs="Times New Roman"/>
      </w:rPr>
    </w:lvl>
    <w:lvl w:ilvl="5" w:tplc="0415001B">
      <w:start w:val="1"/>
      <w:numFmt w:val="lowerRoman"/>
      <w:lvlText w:val="%6."/>
      <w:lvlJc w:val="right"/>
      <w:pPr>
        <w:tabs>
          <w:tab w:val="num" w:pos="5385"/>
        </w:tabs>
        <w:ind w:left="5385" w:hanging="180"/>
      </w:pPr>
      <w:rPr>
        <w:rFonts w:cs="Times New Roman"/>
      </w:rPr>
    </w:lvl>
    <w:lvl w:ilvl="6" w:tplc="0415000F">
      <w:start w:val="1"/>
      <w:numFmt w:val="decimal"/>
      <w:lvlText w:val="%7."/>
      <w:lvlJc w:val="left"/>
      <w:pPr>
        <w:tabs>
          <w:tab w:val="num" w:pos="6105"/>
        </w:tabs>
        <w:ind w:left="6105" w:hanging="360"/>
      </w:pPr>
      <w:rPr>
        <w:rFonts w:cs="Times New Roman"/>
      </w:rPr>
    </w:lvl>
    <w:lvl w:ilvl="7" w:tplc="04150019">
      <w:start w:val="1"/>
      <w:numFmt w:val="lowerLetter"/>
      <w:lvlText w:val="%8."/>
      <w:lvlJc w:val="left"/>
      <w:pPr>
        <w:tabs>
          <w:tab w:val="num" w:pos="6825"/>
        </w:tabs>
        <w:ind w:left="6825" w:hanging="360"/>
      </w:pPr>
      <w:rPr>
        <w:rFonts w:cs="Times New Roman"/>
      </w:rPr>
    </w:lvl>
    <w:lvl w:ilvl="8" w:tplc="0415001B">
      <w:start w:val="1"/>
      <w:numFmt w:val="lowerRoman"/>
      <w:lvlText w:val="%9."/>
      <w:lvlJc w:val="right"/>
      <w:pPr>
        <w:tabs>
          <w:tab w:val="num" w:pos="7545"/>
        </w:tabs>
        <w:ind w:left="7545" w:hanging="180"/>
      </w:pPr>
      <w:rPr>
        <w:rFonts w:cs="Times New Roman"/>
      </w:rPr>
    </w:lvl>
  </w:abstractNum>
  <w:abstractNum w:abstractNumId="225" w15:restartNumberingAfterBreak="0">
    <w:nsid w:val="602D72BA"/>
    <w:multiLevelType w:val="singleLevel"/>
    <w:tmpl w:val="8CB2F3E2"/>
    <w:lvl w:ilvl="0">
      <w:start w:val="1"/>
      <w:numFmt w:val="bullet"/>
      <w:pStyle w:val="Lista2"/>
      <w:lvlText w:val=""/>
      <w:lvlJc w:val="left"/>
      <w:pPr>
        <w:tabs>
          <w:tab w:val="num" w:pos="360"/>
        </w:tabs>
        <w:ind w:left="360" w:hanging="360"/>
      </w:pPr>
      <w:rPr>
        <w:rFonts w:ascii="Symbol" w:hAnsi="Symbol" w:hint="default"/>
      </w:rPr>
    </w:lvl>
  </w:abstractNum>
  <w:abstractNum w:abstractNumId="226" w15:restartNumberingAfterBreak="0">
    <w:nsid w:val="60A02B44"/>
    <w:multiLevelType w:val="hybridMultilevel"/>
    <w:tmpl w:val="501A4820"/>
    <w:lvl w:ilvl="0" w:tplc="647A3A02">
      <w:start w:val="1"/>
      <w:numFmt w:val="lowerLetter"/>
      <w:lvlText w:val="%1)"/>
      <w:lvlJc w:val="left"/>
      <w:pPr>
        <w:ind w:left="720" w:hanging="360"/>
      </w:pPr>
      <w:rPr>
        <w:rFonts w:ascii="Arial" w:eastAsia="Times New Roman"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1053E3E"/>
    <w:multiLevelType w:val="multilevel"/>
    <w:tmpl w:val="752EE182"/>
    <w:lvl w:ilvl="0">
      <w:start w:val="1"/>
      <w:numFmt w:val="decimal"/>
      <w:pStyle w:val="wyliczenie"/>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540"/>
        </w:tabs>
        <w:ind w:left="54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8" w15:restartNumberingAfterBreak="0">
    <w:nsid w:val="624945D8"/>
    <w:multiLevelType w:val="hybridMultilevel"/>
    <w:tmpl w:val="65AE22B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63103712"/>
    <w:multiLevelType w:val="hybridMultilevel"/>
    <w:tmpl w:val="43627F46"/>
    <w:lvl w:ilvl="0" w:tplc="1A3A7C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3272101"/>
    <w:multiLevelType w:val="hybridMultilevel"/>
    <w:tmpl w:val="0CFA5034"/>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1" w15:restartNumberingAfterBreak="0">
    <w:nsid w:val="632B2D81"/>
    <w:multiLevelType w:val="hybridMultilevel"/>
    <w:tmpl w:val="EA882440"/>
    <w:lvl w:ilvl="0" w:tplc="AE3E2F94">
      <w:start w:val="10"/>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38E0E42"/>
    <w:multiLevelType w:val="hybridMultilevel"/>
    <w:tmpl w:val="6F94FC56"/>
    <w:lvl w:ilvl="0" w:tplc="C736DAB8">
      <w:start w:val="1"/>
      <w:numFmt w:val="lowerLetter"/>
      <w:lvlText w:val="%1)"/>
      <w:lvlJc w:val="left"/>
      <w:pPr>
        <w:ind w:left="927" w:hanging="360"/>
      </w:pPr>
      <w:rPr>
        <w:rFonts w:hint="default"/>
        <w:color w:val="00000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3" w15:restartNumberingAfterBreak="0">
    <w:nsid w:val="63A44949"/>
    <w:multiLevelType w:val="hybridMultilevel"/>
    <w:tmpl w:val="F390954E"/>
    <w:lvl w:ilvl="0" w:tplc="656E8918">
      <w:start w:val="1"/>
      <w:numFmt w:val="bullet"/>
      <w:pStyle w:val="AssecoWypunktowanie1"/>
      <w:lvlText w:val=""/>
      <w:lvlJc w:val="left"/>
      <w:pPr>
        <w:ind w:left="720" w:hanging="360"/>
      </w:pPr>
      <w:rPr>
        <w:rFonts w:ascii="Symbol" w:hAnsi="Symbol" w:hint="default"/>
        <w:b/>
        <w:color w:val="00A4E0"/>
        <w:sz w:val="22"/>
        <w:szCs w:val="32"/>
        <w:u w:color="00A4E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642C34EE"/>
    <w:multiLevelType w:val="hybridMultilevel"/>
    <w:tmpl w:val="80E0A666"/>
    <w:styleLink w:val="Zaimportowanystyl3"/>
    <w:lvl w:ilvl="0" w:tplc="22628AB0">
      <w:start w:val="1"/>
      <w:numFmt w:val="bullet"/>
      <w:lvlText w:val="●"/>
      <w:lvlJc w:val="left"/>
      <w:pPr>
        <w:ind w:left="28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B3E5B60">
      <w:start w:val="1"/>
      <w:numFmt w:val="bullet"/>
      <w:lvlText w:val="o"/>
      <w:lvlJc w:val="left"/>
      <w:pPr>
        <w:ind w:left="10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A9AD84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6C2B6E">
      <w:start w:val="1"/>
      <w:numFmt w:val="bullet"/>
      <w:lvlText w:val="●"/>
      <w:lvlJc w:val="left"/>
      <w:pPr>
        <w:ind w:left="244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FA04A5E">
      <w:start w:val="1"/>
      <w:numFmt w:val="bullet"/>
      <w:lvlText w:val="o"/>
      <w:lvlJc w:val="left"/>
      <w:pPr>
        <w:ind w:left="316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18C9106">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12CB04">
      <w:start w:val="1"/>
      <w:numFmt w:val="bullet"/>
      <w:lvlText w:val="●"/>
      <w:lvlJc w:val="left"/>
      <w:pPr>
        <w:ind w:left="460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EFADB82">
      <w:start w:val="1"/>
      <w:numFmt w:val="bullet"/>
      <w:lvlText w:val="o"/>
      <w:lvlJc w:val="left"/>
      <w:pPr>
        <w:ind w:left="5324"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EDC1B6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647E7DE9"/>
    <w:multiLevelType w:val="multilevel"/>
    <w:tmpl w:val="67408192"/>
    <w:lvl w:ilvl="0">
      <w:start w:val="1"/>
      <w:numFmt w:val="decimal"/>
      <w:lvlText w:val="%1."/>
      <w:lvlJc w:val="left"/>
      <w:pPr>
        <w:tabs>
          <w:tab w:val="num" w:pos="360"/>
        </w:tabs>
        <w:ind w:left="360" w:hanging="360"/>
      </w:pPr>
      <w:rPr>
        <w:rFonts w:cs="Times New Roman" w:hint="default"/>
        <w:sz w:val="22"/>
        <w:szCs w:val="22"/>
      </w:rPr>
    </w:lvl>
    <w:lvl w:ilvl="1">
      <w:start w:val="1"/>
      <w:numFmt w:val="decimal"/>
      <w:lvlText w:val="%1.%2."/>
      <w:lvlJc w:val="left"/>
      <w:pPr>
        <w:tabs>
          <w:tab w:val="num" w:pos="720"/>
        </w:tabs>
        <w:ind w:left="720" w:hanging="720"/>
      </w:pPr>
      <w:rPr>
        <w:rFonts w:ascii="Times New Roman" w:hAnsi="Times New Roman" w:cs="Arial" w:hint="default"/>
        <w:i w:val="0"/>
        <w:sz w:val="24"/>
      </w:rPr>
    </w:lvl>
    <w:lvl w:ilvl="2">
      <w:start w:val="1"/>
      <w:numFmt w:val="lowerLetter"/>
      <w:pStyle w:val="Litera"/>
      <w:lvlText w:val="%3)"/>
      <w:lvlJc w:val="left"/>
      <w:pPr>
        <w:tabs>
          <w:tab w:val="num" w:pos="360"/>
        </w:tabs>
        <w:ind w:left="360" w:hanging="360"/>
      </w:pPr>
      <w:rPr>
        <w:rFonts w:hint="default"/>
      </w:rPr>
    </w:lvl>
    <w:lvl w:ilvl="3">
      <w:start w:val="1"/>
      <w:numFmt w:val="bullet"/>
      <w:lvlText w:val=""/>
      <w:lvlJc w:val="left"/>
      <w:pPr>
        <w:tabs>
          <w:tab w:val="num" w:pos="360"/>
        </w:tabs>
        <w:ind w:left="360" w:hanging="360"/>
      </w:pPr>
      <w:rPr>
        <w:rFonts w:ascii="Wingdings" w:hAnsi="Wingdings" w:hint="default"/>
      </w:rPr>
    </w:lvl>
    <w:lvl w:ilvl="4">
      <w:start w:val="1"/>
      <w:numFmt w:val="lowerLetter"/>
      <w:lvlText w:val="%5)"/>
      <w:lvlJc w:val="left"/>
      <w:pPr>
        <w:tabs>
          <w:tab w:val="num" w:pos="360"/>
        </w:tabs>
        <w:ind w:left="360" w:hanging="360"/>
      </w:pPr>
      <w:rPr>
        <w:rFonts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6" w15:restartNumberingAfterBreak="0">
    <w:nsid w:val="652100D8"/>
    <w:multiLevelType w:val="hybridMultilevel"/>
    <w:tmpl w:val="7346E3BC"/>
    <w:lvl w:ilvl="0" w:tplc="3F1C80BA">
      <w:start w:val="1"/>
      <w:numFmt w:val="decimal"/>
      <w:lvlText w:val="%1."/>
      <w:lvlJc w:val="left"/>
      <w:pPr>
        <w:ind w:left="360" w:hanging="360"/>
      </w:pPr>
      <w:rPr>
        <w:rFonts w:asciiTheme="minorHAnsi" w:hAnsiTheme="minorHAnsi" w:cstheme="minorHAnsi" w:hint="default"/>
        <w:sz w:val="20"/>
        <w:szCs w:val="20"/>
      </w:rPr>
    </w:lvl>
    <w:lvl w:ilvl="1" w:tplc="04150019">
      <w:start w:val="1"/>
      <w:numFmt w:val="lowerLetter"/>
      <w:lvlText w:val="%2."/>
      <w:lvlJc w:val="left"/>
      <w:pPr>
        <w:ind w:left="743" w:hanging="360"/>
      </w:pPr>
    </w:lvl>
    <w:lvl w:ilvl="2" w:tplc="0415001B" w:tentative="1">
      <w:start w:val="1"/>
      <w:numFmt w:val="lowerRoman"/>
      <w:lvlText w:val="%3."/>
      <w:lvlJc w:val="right"/>
      <w:pPr>
        <w:ind w:left="1463" w:hanging="180"/>
      </w:pPr>
    </w:lvl>
    <w:lvl w:ilvl="3" w:tplc="0415000F" w:tentative="1">
      <w:start w:val="1"/>
      <w:numFmt w:val="decimal"/>
      <w:lvlText w:val="%4."/>
      <w:lvlJc w:val="left"/>
      <w:pPr>
        <w:ind w:left="2183" w:hanging="360"/>
      </w:pPr>
    </w:lvl>
    <w:lvl w:ilvl="4" w:tplc="04150019" w:tentative="1">
      <w:start w:val="1"/>
      <w:numFmt w:val="lowerLetter"/>
      <w:lvlText w:val="%5."/>
      <w:lvlJc w:val="left"/>
      <w:pPr>
        <w:ind w:left="2903" w:hanging="360"/>
      </w:pPr>
    </w:lvl>
    <w:lvl w:ilvl="5" w:tplc="0415001B" w:tentative="1">
      <w:start w:val="1"/>
      <w:numFmt w:val="lowerRoman"/>
      <w:lvlText w:val="%6."/>
      <w:lvlJc w:val="right"/>
      <w:pPr>
        <w:ind w:left="3623" w:hanging="180"/>
      </w:pPr>
    </w:lvl>
    <w:lvl w:ilvl="6" w:tplc="0415000F" w:tentative="1">
      <w:start w:val="1"/>
      <w:numFmt w:val="decimal"/>
      <w:lvlText w:val="%7."/>
      <w:lvlJc w:val="left"/>
      <w:pPr>
        <w:ind w:left="4343" w:hanging="360"/>
      </w:pPr>
    </w:lvl>
    <w:lvl w:ilvl="7" w:tplc="04150019" w:tentative="1">
      <w:start w:val="1"/>
      <w:numFmt w:val="lowerLetter"/>
      <w:lvlText w:val="%8."/>
      <w:lvlJc w:val="left"/>
      <w:pPr>
        <w:ind w:left="5063" w:hanging="360"/>
      </w:pPr>
    </w:lvl>
    <w:lvl w:ilvl="8" w:tplc="0415001B" w:tentative="1">
      <w:start w:val="1"/>
      <w:numFmt w:val="lowerRoman"/>
      <w:lvlText w:val="%9."/>
      <w:lvlJc w:val="right"/>
      <w:pPr>
        <w:ind w:left="5783" w:hanging="180"/>
      </w:pPr>
    </w:lvl>
  </w:abstractNum>
  <w:abstractNum w:abstractNumId="237" w15:restartNumberingAfterBreak="0">
    <w:nsid w:val="6566374C"/>
    <w:multiLevelType w:val="hybridMultilevel"/>
    <w:tmpl w:val="2B8C218A"/>
    <w:lvl w:ilvl="0" w:tplc="EF30AA38">
      <w:start w:val="1"/>
      <w:numFmt w:val="decimal"/>
      <w:pStyle w:val="Nagwek3"/>
      <w:lvlText w:val="%1)"/>
      <w:lvlJc w:val="left"/>
      <w:pPr>
        <w:tabs>
          <w:tab w:val="num" w:pos="360"/>
        </w:tabs>
        <w:ind w:left="36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8" w15:restartNumberingAfterBreak="0">
    <w:nsid w:val="65A24DA6"/>
    <w:multiLevelType w:val="hybridMultilevel"/>
    <w:tmpl w:val="422C1CFE"/>
    <w:lvl w:ilvl="0" w:tplc="8C3C4DE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5C0532B"/>
    <w:multiLevelType w:val="multilevel"/>
    <w:tmpl w:val="BD4A429C"/>
    <w:lvl w:ilvl="0">
      <w:start w:val="1"/>
      <w:numFmt w:val="decimal"/>
      <w:lvlText w:val="%1."/>
      <w:lvlJc w:val="left"/>
      <w:pPr>
        <w:ind w:left="360" w:hanging="360"/>
      </w:pPr>
      <w:rPr>
        <w:rFonts w:hint="default"/>
        <w:b/>
      </w:rPr>
    </w:lvl>
    <w:lvl w:ilvl="1">
      <w:start w:val="1"/>
      <w:numFmt w:val="decimal"/>
      <w:suff w:val="space"/>
      <w:lvlText w:val="%1.%2."/>
      <w:lvlJc w:val="left"/>
      <w:pPr>
        <w:ind w:left="454" w:hanging="57"/>
      </w:pPr>
      <w:rPr>
        <w:rFonts w:hint="default"/>
        <w:b/>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665878BC"/>
    <w:multiLevelType w:val="multilevel"/>
    <w:tmpl w:val="D466F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1" w15:restartNumberingAfterBreak="0">
    <w:nsid w:val="66AF158C"/>
    <w:multiLevelType w:val="hybridMultilevel"/>
    <w:tmpl w:val="6E705F80"/>
    <w:lvl w:ilvl="0" w:tplc="D570C2C6">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6D70D6A"/>
    <w:multiLevelType w:val="hybridMultilevel"/>
    <w:tmpl w:val="A516D8E0"/>
    <w:lvl w:ilvl="0" w:tplc="0415000F">
      <w:start w:val="1"/>
      <w:numFmt w:val="decimal"/>
      <w:lvlText w:val="%1."/>
      <w:lvlJc w:val="lef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243" w15:restartNumberingAfterBreak="0">
    <w:nsid w:val="6AAC046B"/>
    <w:multiLevelType w:val="multilevel"/>
    <w:tmpl w:val="AA8C2CE0"/>
    <w:styleLink w:val="Rozdzia"/>
    <w:lvl w:ilvl="0">
      <w:start w:val="1"/>
      <w:numFmt w:val="decimal"/>
      <w:lvlText w:val="%1. "/>
      <w:lvlJc w:val="left"/>
      <w:pPr>
        <w:ind w:left="397" w:hanging="397"/>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6AD4105F"/>
    <w:multiLevelType w:val="hybridMultilevel"/>
    <w:tmpl w:val="77906F4C"/>
    <w:lvl w:ilvl="0" w:tplc="FFFFFFFF">
      <w:start w:val="1"/>
      <w:numFmt w:val="lowerLetter"/>
      <w:lvlText w:val="%1)"/>
      <w:lvlJc w:val="left"/>
      <w:pPr>
        <w:tabs>
          <w:tab w:val="num" w:pos="1070"/>
        </w:tabs>
        <w:ind w:left="107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5" w15:restartNumberingAfterBreak="0">
    <w:nsid w:val="6AD52BDF"/>
    <w:multiLevelType w:val="singleLevel"/>
    <w:tmpl w:val="6C0C77D0"/>
    <w:lvl w:ilvl="0">
      <w:start w:val="1"/>
      <w:numFmt w:val="bullet"/>
      <w:pStyle w:val="Tabelatrepunkty"/>
      <w:lvlText w:val=""/>
      <w:lvlJc w:val="left"/>
      <w:pPr>
        <w:tabs>
          <w:tab w:val="num" w:pos="460"/>
        </w:tabs>
        <w:ind w:left="460" w:hanging="360"/>
      </w:pPr>
      <w:rPr>
        <w:rFonts w:ascii="Symbol" w:hAnsi="Symbol" w:hint="default"/>
      </w:rPr>
    </w:lvl>
  </w:abstractNum>
  <w:abstractNum w:abstractNumId="246" w15:restartNumberingAfterBreak="0">
    <w:nsid w:val="6B143C14"/>
    <w:multiLevelType w:val="hybridMultilevel"/>
    <w:tmpl w:val="2620E214"/>
    <w:lvl w:ilvl="0" w:tplc="30D0F7C6">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47" w15:restartNumberingAfterBreak="0">
    <w:nsid w:val="6B2A007D"/>
    <w:multiLevelType w:val="hybridMultilevel"/>
    <w:tmpl w:val="DAC2C78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8" w15:restartNumberingAfterBreak="0">
    <w:nsid w:val="6B9A476D"/>
    <w:multiLevelType w:val="hybridMultilevel"/>
    <w:tmpl w:val="BF78DF8C"/>
    <w:styleLink w:val="Rozdzia1"/>
    <w:lvl w:ilvl="0" w:tplc="E35250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BDC1A84"/>
    <w:multiLevelType w:val="hybridMultilevel"/>
    <w:tmpl w:val="FEC43962"/>
    <w:styleLink w:val="Zaimportowanystyl5"/>
    <w:lvl w:ilvl="0" w:tplc="CE5AE052">
      <w:start w:val="1"/>
      <w:numFmt w:val="bullet"/>
      <w:lvlText w:val="●"/>
      <w:lvlJc w:val="left"/>
      <w:pPr>
        <w:ind w:left="42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36C3B9A">
      <w:start w:val="1"/>
      <w:numFmt w:val="bullet"/>
      <w:lvlText w:val="o"/>
      <w:lvlJc w:val="left"/>
      <w:pPr>
        <w:ind w:left="114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B4E18CA">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0A66D4">
      <w:start w:val="1"/>
      <w:numFmt w:val="bullet"/>
      <w:lvlText w:val="●"/>
      <w:lvlJc w:val="left"/>
      <w:pPr>
        <w:ind w:left="258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EAE32B8">
      <w:start w:val="1"/>
      <w:numFmt w:val="bullet"/>
      <w:lvlText w:val="o"/>
      <w:lvlJc w:val="left"/>
      <w:pPr>
        <w:ind w:left="330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5D063B2">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CCBF6C">
      <w:start w:val="1"/>
      <w:numFmt w:val="bullet"/>
      <w:lvlText w:val="●"/>
      <w:lvlJc w:val="left"/>
      <w:pPr>
        <w:ind w:left="474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3FC05AA">
      <w:start w:val="1"/>
      <w:numFmt w:val="bullet"/>
      <w:lvlText w:val="o"/>
      <w:lvlJc w:val="left"/>
      <w:pPr>
        <w:ind w:left="5466" w:hanging="42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E2C39EC">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6C357BEC"/>
    <w:multiLevelType w:val="hybridMultilevel"/>
    <w:tmpl w:val="0D68C7AE"/>
    <w:lvl w:ilvl="0" w:tplc="17F4381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1" w15:restartNumberingAfterBreak="0">
    <w:nsid w:val="6CA538CB"/>
    <w:multiLevelType w:val="hybridMultilevel"/>
    <w:tmpl w:val="1610A9B6"/>
    <w:lvl w:ilvl="0" w:tplc="4D1CBF1C">
      <w:start w:val="1"/>
      <w:numFmt w:val="decimal"/>
      <w:lvlText w:val="%1)"/>
      <w:lvlJc w:val="left"/>
      <w:pPr>
        <w:ind w:left="1920" w:hanging="360"/>
      </w:pPr>
      <w:rPr>
        <w:b w:val="0"/>
        <w:color w:val="auto"/>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2" w15:restartNumberingAfterBreak="0">
    <w:nsid w:val="6CB70935"/>
    <w:multiLevelType w:val="hybridMultilevel"/>
    <w:tmpl w:val="502AEACE"/>
    <w:lvl w:ilvl="0" w:tplc="6EC2950C">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53" w15:restartNumberingAfterBreak="0">
    <w:nsid w:val="6CEC607A"/>
    <w:multiLevelType w:val="hybridMultilevel"/>
    <w:tmpl w:val="93D6251E"/>
    <w:styleLink w:val="Tyturozdziau1"/>
    <w:lvl w:ilvl="0" w:tplc="E352501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D6641C3"/>
    <w:multiLevelType w:val="multilevel"/>
    <w:tmpl w:val="6E460966"/>
    <w:lvl w:ilvl="0">
      <w:start w:val="1"/>
      <w:numFmt w:val="decimal"/>
      <w:lvlText w:val="%1."/>
      <w:lvlJc w:val="left"/>
      <w:pPr>
        <w:ind w:left="337" w:hanging="360"/>
      </w:pPr>
      <w:rPr>
        <w:rFonts w:hint="default"/>
      </w:rPr>
    </w:lvl>
    <w:lvl w:ilvl="1">
      <w:start w:val="1"/>
      <w:numFmt w:val="decimal"/>
      <w:isLgl/>
      <w:lvlText w:val="%1.%2."/>
      <w:lvlJc w:val="left"/>
      <w:pPr>
        <w:ind w:left="1057" w:hanging="720"/>
      </w:pPr>
      <w:rPr>
        <w:rFonts w:hint="default"/>
      </w:rPr>
    </w:lvl>
    <w:lvl w:ilvl="2">
      <w:start w:val="1"/>
      <w:numFmt w:val="decimal"/>
      <w:isLgl/>
      <w:lvlText w:val="%1.%2.%3."/>
      <w:lvlJc w:val="left"/>
      <w:pPr>
        <w:ind w:left="1777" w:hanging="108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857" w:hanging="1440"/>
      </w:pPr>
      <w:rPr>
        <w:rFonts w:hint="default"/>
      </w:rPr>
    </w:lvl>
    <w:lvl w:ilvl="5">
      <w:start w:val="1"/>
      <w:numFmt w:val="decimal"/>
      <w:isLgl/>
      <w:lvlText w:val="%1.%2.%3.%4.%5.%6."/>
      <w:lvlJc w:val="left"/>
      <w:pPr>
        <w:ind w:left="3577" w:hanging="1800"/>
      </w:pPr>
      <w:rPr>
        <w:rFonts w:hint="default"/>
      </w:rPr>
    </w:lvl>
    <w:lvl w:ilvl="6">
      <w:start w:val="1"/>
      <w:numFmt w:val="decimal"/>
      <w:isLgl/>
      <w:lvlText w:val="%1.%2.%3.%4.%5.%6.%7."/>
      <w:lvlJc w:val="left"/>
      <w:pPr>
        <w:ind w:left="3937" w:hanging="1800"/>
      </w:pPr>
      <w:rPr>
        <w:rFonts w:hint="default"/>
      </w:rPr>
    </w:lvl>
    <w:lvl w:ilvl="7">
      <w:start w:val="1"/>
      <w:numFmt w:val="decimal"/>
      <w:isLgl/>
      <w:lvlText w:val="%1.%2.%3.%4.%5.%6.%7.%8."/>
      <w:lvlJc w:val="left"/>
      <w:pPr>
        <w:ind w:left="4657" w:hanging="2160"/>
      </w:pPr>
      <w:rPr>
        <w:rFonts w:hint="default"/>
      </w:rPr>
    </w:lvl>
    <w:lvl w:ilvl="8">
      <w:start w:val="1"/>
      <w:numFmt w:val="decimal"/>
      <w:isLgl/>
      <w:lvlText w:val="%1.%2.%3.%4.%5.%6.%7.%8.%9."/>
      <w:lvlJc w:val="left"/>
      <w:pPr>
        <w:ind w:left="5377" w:hanging="2520"/>
      </w:pPr>
      <w:rPr>
        <w:rFonts w:hint="default"/>
      </w:rPr>
    </w:lvl>
  </w:abstractNum>
  <w:abstractNum w:abstractNumId="255" w15:restartNumberingAfterBreak="0">
    <w:nsid w:val="6E825339"/>
    <w:multiLevelType w:val="hybridMultilevel"/>
    <w:tmpl w:val="4866F422"/>
    <w:lvl w:ilvl="0" w:tplc="CCD6B33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6" w15:restartNumberingAfterBreak="0">
    <w:nsid w:val="6EAE5214"/>
    <w:multiLevelType w:val="hybridMultilevel"/>
    <w:tmpl w:val="0E90175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7" w15:restartNumberingAfterBreak="0">
    <w:nsid w:val="6FB11C9B"/>
    <w:multiLevelType w:val="hybridMultilevel"/>
    <w:tmpl w:val="AD38F39C"/>
    <w:lvl w:ilvl="0" w:tplc="49744DA8">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258" w15:restartNumberingAfterBreak="0">
    <w:nsid w:val="6FBF4E4A"/>
    <w:multiLevelType w:val="hybridMultilevel"/>
    <w:tmpl w:val="0556FE1E"/>
    <w:lvl w:ilvl="0" w:tplc="3AF8C034">
      <w:start w:val="1"/>
      <w:numFmt w:val="decimal"/>
      <w:pStyle w:val="pktumowy"/>
      <w:lvlText w:val=" § %1"/>
      <w:lvlJc w:val="center"/>
      <w:pPr>
        <w:tabs>
          <w:tab w:val="num" w:pos="360"/>
        </w:tabs>
        <w:ind w:left="0" w:firstLine="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5A9EE952">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6FCC34BD"/>
    <w:multiLevelType w:val="singleLevel"/>
    <w:tmpl w:val="D0C6E0F4"/>
    <w:lvl w:ilvl="0">
      <w:start w:val="1"/>
      <w:numFmt w:val="bullet"/>
      <w:pStyle w:val="wyliczenie1"/>
      <w:lvlText w:val=""/>
      <w:lvlJc w:val="left"/>
      <w:pPr>
        <w:tabs>
          <w:tab w:val="num" w:pos="360"/>
        </w:tabs>
        <w:ind w:left="360" w:hanging="360"/>
      </w:pPr>
      <w:rPr>
        <w:rFonts w:ascii="Symbol" w:hAnsi="Symbol" w:hint="default"/>
      </w:rPr>
    </w:lvl>
  </w:abstractNum>
  <w:abstractNum w:abstractNumId="260" w15:restartNumberingAfterBreak="0">
    <w:nsid w:val="6FF37AB6"/>
    <w:multiLevelType w:val="hybridMultilevel"/>
    <w:tmpl w:val="6538833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FFB4819"/>
    <w:multiLevelType w:val="hybridMultilevel"/>
    <w:tmpl w:val="134E187C"/>
    <w:lvl w:ilvl="0" w:tplc="E352501C">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0AB1686"/>
    <w:multiLevelType w:val="hybridMultilevel"/>
    <w:tmpl w:val="9C3E745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3" w15:restartNumberingAfterBreak="0">
    <w:nsid w:val="710937EA"/>
    <w:multiLevelType w:val="hybridMultilevel"/>
    <w:tmpl w:val="F1E46CE8"/>
    <w:name w:val="WW8Num3422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4" w15:restartNumberingAfterBreak="0">
    <w:nsid w:val="711620F0"/>
    <w:multiLevelType w:val="hybridMultilevel"/>
    <w:tmpl w:val="DBDC0376"/>
    <w:lvl w:ilvl="0" w:tplc="AB9AE34E">
      <w:start w:val="1"/>
      <w:numFmt w:val="lowerRoman"/>
      <w:lvlText w:val="%1."/>
      <w:lvlJc w:val="left"/>
      <w:pPr>
        <w:ind w:left="1647" w:hanging="72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5" w15:restartNumberingAfterBreak="0">
    <w:nsid w:val="71D01AD5"/>
    <w:multiLevelType w:val="hybridMultilevel"/>
    <w:tmpl w:val="957C1940"/>
    <w:lvl w:ilvl="0" w:tplc="FE188380">
      <w:start w:val="1"/>
      <w:numFmt w:val="lowerLetter"/>
      <w:lvlText w:val="%1)"/>
      <w:lvlJc w:val="left"/>
      <w:pPr>
        <w:ind w:left="788" w:hanging="360"/>
      </w:pPr>
      <w:rPr>
        <w:rFonts w:asciiTheme="minorHAnsi" w:hAnsiTheme="minorHAnsi" w:cstheme="minorHAnsi" w:hint="default"/>
        <w:sz w:val="20"/>
        <w:szCs w:val="20"/>
      </w:rPr>
    </w:lvl>
    <w:lvl w:ilvl="1" w:tplc="04150019">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266" w15:restartNumberingAfterBreak="0">
    <w:nsid w:val="72ED4E95"/>
    <w:multiLevelType w:val="hybridMultilevel"/>
    <w:tmpl w:val="C93812CA"/>
    <w:name w:val="WW8Num342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7" w15:restartNumberingAfterBreak="0">
    <w:nsid w:val="73956CE1"/>
    <w:multiLevelType w:val="hybridMultilevel"/>
    <w:tmpl w:val="8FC625AA"/>
    <w:lvl w:ilvl="0" w:tplc="68FE6DB0">
      <w:start w:val="1"/>
      <w:numFmt w:val="decimal"/>
      <w:lvlText w:val="%1."/>
      <w:lvlJc w:val="left"/>
      <w:pPr>
        <w:ind w:left="360" w:hanging="360"/>
      </w:pPr>
      <w:rPr>
        <w:rFonts w:asciiTheme="minorHAnsi" w:eastAsia="Times New Roman" w:hAnsiTheme="minorHAnsi" w:cstheme="minorHAnsi"/>
        <w:b w:val="0"/>
        <w:bCs w:val="0"/>
        <w:sz w:val="20"/>
        <w:szCs w:val="20"/>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15:restartNumberingAfterBreak="0">
    <w:nsid w:val="73BA0350"/>
    <w:multiLevelType w:val="hybridMultilevel"/>
    <w:tmpl w:val="F732C2C4"/>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9" w15:restartNumberingAfterBreak="0">
    <w:nsid w:val="73BC4D7A"/>
    <w:multiLevelType w:val="hybridMultilevel"/>
    <w:tmpl w:val="101C3EFC"/>
    <w:lvl w:ilvl="0" w:tplc="04150019">
      <w:start w:val="1"/>
      <w:numFmt w:val="lowerLetter"/>
      <w:lvlText w:val="%1."/>
      <w:lvlJc w:val="left"/>
      <w:pPr>
        <w:ind w:left="720" w:hanging="360"/>
      </w:pPr>
      <w:rPr>
        <w:rFonts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4012958"/>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abstractNum w:abstractNumId="271" w15:restartNumberingAfterBreak="0">
    <w:nsid w:val="74CA4645"/>
    <w:multiLevelType w:val="multilevel"/>
    <w:tmpl w:val="16AC121E"/>
    <w:lvl w:ilvl="0">
      <w:start w:val="15"/>
      <w:numFmt w:val="decimal"/>
      <w:lvlText w:val="%1."/>
      <w:lvlJc w:val="left"/>
      <w:pPr>
        <w:tabs>
          <w:tab w:val="num" w:pos="360"/>
        </w:tabs>
        <w:ind w:left="360" w:hanging="360"/>
      </w:pPr>
      <w:rPr>
        <w:rFonts w:cs="Times New Roman" w:hint="default"/>
      </w:rPr>
    </w:lvl>
    <w:lvl w:ilvl="1">
      <w:start w:val="1"/>
      <w:numFmt w:val="decimal"/>
      <w:lvlText w:val="14.%2."/>
      <w:lvlJc w:val="left"/>
      <w:pPr>
        <w:tabs>
          <w:tab w:val="num" w:pos="574"/>
        </w:tabs>
        <w:ind w:left="574" w:hanging="432"/>
      </w:pPr>
      <w:rPr>
        <w:rFonts w:cs="Times New Roman" w:hint="default"/>
        <w:b w:val="0"/>
      </w:rPr>
    </w:lvl>
    <w:lvl w:ilvl="2">
      <w:start w:val="1"/>
      <w:numFmt w:val="lowerLetter"/>
      <w:lvlText w:val="%3."/>
      <w:lvlJc w:val="left"/>
      <w:pPr>
        <w:tabs>
          <w:tab w:val="num" w:pos="930"/>
        </w:tabs>
        <w:ind w:left="930" w:hanging="504"/>
      </w:pPr>
      <w:rPr>
        <w:rFonts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2" w15:restartNumberingAfterBreak="0">
    <w:nsid w:val="74F9588E"/>
    <w:multiLevelType w:val="hybridMultilevel"/>
    <w:tmpl w:val="DFE01E50"/>
    <w:lvl w:ilvl="0" w:tplc="D8804C38">
      <w:start w:val="1"/>
      <w:numFmt w:val="lowerLetter"/>
      <w:lvlText w:val="%1)"/>
      <w:lvlJc w:val="left"/>
      <w:pPr>
        <w:ind w:left="1069" w:hanging="360"/>
      </w:pPr>
      <w:rPr>
        <w:rFonts w:hint="default"/>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3" w15:restartNumberingAfterBreak="0">
    <w:nsid w:val="755509AD"/>
    <w:multiLevelType w:val="hybridMultilevel"/>
    <w:tmpl w:val="0EDED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5615335"/>
    <w:multiLevelType w:val="hybridMultilevel"/>
    <w:tmpl w:val="1F742ECA"/>
    <w:lvl w:ilvl="0" w:tplc="575033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75B43E67"/>
    <w:multiLevelType w:val="multilevel"/>
    <w:tmpl w:val="393640AA"/>
    <w:lvl w:ilvl="0">
      <w:start w:val="1"/>
      <w:numFmt w:val="lowerLetter"/>
      <w:pStyle w:val="Num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6" w15:restartNumberingAfterBreak="0">
    <w:nsid w:val="75B56A23"/>
    <w:multiLevelType w:val="hybridMultilevel"/>
    <w:tmpl w:val="C3E60B16"/>
    <w:lvl w:ilvl="0" w:tplc="91C80F3C">
      <w:start w:val="1"/>
      <w:numFmt w:val="lowerLetter"/>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7" w15:restartNumberingAfterBreak="0">
    <w:nsid w:val="75CB4ECC"/>
    <w:multiLevelType w:val="hybridMultilevel"/>
    <w:tmpl w:val="78DC1A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15:restartNumberingAfterBreak="0">
    <w:nsid w:val="75FB7F8A"/>
    <w:multiLevelType w:val="hybridMultilevel"/>
    <w:tmpl w:val="2CA898EA"/>
    <w:lvl w:ilvl="0" w:tplc="04150005">
      <w:start w:val="1"/>
      <w:numFmt w:val="bullet"/>
      <w:lvlText w:val=""/>
      <w:lvlJc w:val="left"/>
      <w:pPr>
        <w:ind w:left="426" w:hanging="360"/>
      </w:pPr>
      <w:rPr>
        <w:rFonts w:ascii="Wingdings" w:hAnsi="Wingdings" w:hint="default"/>
      </w:rPr>
    </w:lvl>
    <w:lvl w:ilvl="1" w:tplc="04150003" w:tentative="1">
      <w:start w:val="1"/>
      <w:numFmt w:val="bullet"/>
      <w:lvlText w:val="o"/>
      <w:lvlJc w:val="left"/>
      <w:pPr>
        <w:ind w:left="1146" w:hanging="360"/>
      </w:pPr>
      <w:rPr>
        <w:rFonts w:ascii="Courier New" w:hAnsi="Courier New" w:cs="Courier New"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279" w15:restartNumberingAfterBreak="0">
    <w:nsid w:val="762B1626"/>
    <w:multiLevelType w:val="hybridMultilevel"/>
    <w:tmpl w:val="28C4546C"/>
    <w:lvl w:ilvl="0" w:tplc="962A4700">
      <w:start w:val="1"/>
      <w:numFmt w:val="upperRoman"/>
      <w:lvlText w:val="%1."/>
      <w:lvlJc w:val="left"/>
      <w:pPr>
        <w:ind w:left="1080" w:hanging="72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6A26CB8"/>
    <w:multiLevelType w:val="hybridMultilevel"/>
    <w:tmpl w:val="D0EEF6F6"/>
    <w:lvl w:ilvl="0" w:tplc="D870DEB2">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1" w15:restartNumberingAfterBreak="0">
    <w:nsid w:val="76E92D22"/>
    <w:multiLevelType w:val="hybridMultilevel"/>
    <w:tmpl w:val="1B061640"/>
    <w:lvl w:ilvl="0" w:tplc="791EF838">
      <w:start w:val="1"/>
      <w:numFmt w:val="lowerLetter"/>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2" w15:restartNumberingAfterBreak="0">
    <w:nsid w:val="772C2BF0"/>
    <w:multiLevelType w:val="hybridMultilevel"/>
    <w:tmpl w:val="446C5AEA"/>
    <w:lvl w:ilvl="0" w:tplc="52AE6BBA">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83" w15:restartNumberingAfterBreak="0">
    <w:nsid w:val="77A6684B"/>
    <w:multiLevelType w:val="hybridMultilevel"/>
    <w:tmpl w:val="BE0C6B96"/>
    <w:lvl w:ilvl="0" w:tplc="23FAA9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77DF04E8"/>
    <w:multiLevelType w:val="hybridMultilevel"/>
    <w:tmpl w:val="81B216C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85" w15:restartNumberingAfterBreak="0">
    <w:nsid w:val="784D7621"/>
    <w:multiLevelType w:val="hybridMultilevel"/>
    <w:tmpl w:val="764A8266"/>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6" w15:restartNumberingAfterBreak="0">
    <w:nsid w:val="787616D1"/>
    <w:multiLevelType w:val="hybridMultilevel"/>
    <w:tmpl w:val="135E6B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793D6218"/>
    <w:multiLevelType w:val="hybridMultilevel"/>
    <w:tmpl w:val="81B216C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88" w15:restartNumberingAfterBreak="0">
    <w:nsid w:val="797E30A2"/>
    <w:multiLevelType w:val="hybridMultilevel"/>
    <w:tmpl w:val="EC366FD0"/>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9" w15:restartNumberingAfterBreak="0">
    <w:nsid w:val="7ABD79EC"/>
    <w:multiLevelType w:val="hybridMultilevel"/>
    <w:tmpl w:val="3E1C43C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7AFF5FFA"/>
    <w:multiLevelType w:val="hybridMultilevel"/>
    <w:tmpl w:val="9BF234F4"/>
    <w:lvl w:ilvl="0" w:tplc="F10859E4">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7B693885"/>
    <w:multiLevelType w:val="hybridMultilevel"/>
    <w:tmpl w:val="1340C212"/>
    <w:lvl w:ilvl="0" w:tplc="241215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7C0B14D2"/>
    <w:multiLevelType w:val="hybridMultilevel"/>
    <w:tmpl w:val="90044D20"/>
    <w:lvl w:ilvl="0" w:tplc="04150019">
      <w:start w:val="1"/>
      <w:numFmt w:val="lowerLetter"/>
      <w:lvlText w:val="%1."/>
      <w:lvlJc w:val="left"/>
      <w:pPr>
        <w:ind w:left="1068" w:hanging="360"/>
      </w:pPr>
      <w:rPr>
        <w:rFonts w:hint="default"/>
        <w:b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3" w15:restartNumberingAfterBreak="0">
    <w:nsid w:val="7C2B5A60"/>
    <w:multiLevelType w:val="multilevel"/>
    <w:tmpl w:val="B71C1F64"/>
    <w:styleLink w:val="WWNum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4" w15:restartNumberingAfterBreak="0">
    <w:nsid w:val="7C383CD2"/>
    <w:multiLevelType w:val="multilevel"/>
    <w:tmpl w:val="67DE0D36"/>
    <w:styleLink w:val="Sty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7C6B6A9D"/>
    <w:multiLevelType w:val="hybridMultilevel"/>
    <w:tmpl w:val="94981C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6" w15:restartNumberingAfterBreak="0">
    <w:nsid w:val="7CD707C4"/>
    <w:multiLevelType w:val="hybridMultilevel"/>
    <w:tmpl w:val="079C5A54"/>
    <w:lvl w:ilvl="0" w:tplc="AF223156">
      <w:start w:val="1"/>
      <w:numFmt w:val="lowerLetter"/>
      <w:lvlText w:val="%1."/>
      <w:lvlJc w:val="left"/>
      <w:pPr>
        <w:ind w:left="720" w:hanging="360"/>
      </w:pPr>
      <w:rPr>
        <w:rFonts w:hint="default"/>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7D32478C"/>
    <w:multiLevelType w:val="multilevel"/>
    <w:tmpl w:val="EFEA9790"/>
    <w:styleLink w:val="Rozdzia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8" w15:restartNumberingAfterBreak="0">
    <w:nsid w:val="7D364F32"/>
    <w:multiLevelType w:val="hybridMultilevel"/>
    <w:tmpl w:val="F208CF2C"/>
    <w:lvl w:ilvl="0" w:tplc="04150005">
      <w:start w:val="1"/>
      <w:numFmt w:val="bullet"/>
      <w:lvlText w:val=""/>
      <w:lvlJc w:val="left"/>
      <w:pPr>
        <w:ind w:left="697" w:hanging="360"/>
      </w:pPr>
      <w:rPr>
        <w:rFonts w:ascii="Wingdings" w:hAnsi="Wingdings" w:hint="default"/>
      </w:rPr>
    </w:lvl>
    <w:lvl w:ilvl="1" w:tplc="04150003" w:tentative="1">
      <w:start w:val="1"/>
      <w:numFmt w:val="bullet"/>
      <w:lvlText w:val="o"/>
      <w:lvlJc w:val="left"/>
      <w:pPr>
        <w:ind w:left="1417" w:hanging="360"/>
      </w:pPr>
      <w:rPr>
        <w:rFonts w:ascii="Courier New" w:hAnsi="Courier New" w:cs="Courier New" w:hint="default"/>
      </w:rPr>
    </w:lvl>
    <w:lvl w:ilvl="2" w:tplc="04150005" w:tentative="1">
      <w:start w:val="1"/>
      <w:numFmt w:val="bullet"/>
      <w:lvlText w:val=""/>
      <w:lvlJc w:val="left"/>
      <w:pPr>
        <w:ind w:left="2137" w:hanging="360"/>
      </w:pPr>
      <w:rPr>
        <w:rFonts w:ascii="Wingdings" w:hAnsi="Wingdings" w:hint="default"/>
      </w:rPr>
    </w:lvl>
    <w:lvl w:ilvl="3" w:tplc="04150001" w:tentative="1">
      <w:start w:val="1"/>
      <w:numFmt w:val="bullet"/>
      <w:lvlText w:val=""/>
      <w:lvlJc w:val="left"/>
      <w:pPr>
        <w:ind w:left="2857" w:hanging="360"/>
      </w:pPr>
      <w:rPr>
        <w:rFonts w:ascii="Symbol" w:hAnsi="Symbol" w:hint="default"/>
      </w:rPr>
    </w:lvl>
    <w:lvl w:ilvl="4" w:tplc="04150003" w:tentative="1">
      <w:start w:val="1"/>
      <w:numFmt w:val="bullet"/>
      <w:lvlText w:val="o"/>
      <w:lvlJc w:val="left"/>
      <w:pPr>
        <w:ind w:left="3577" w:hanging="360"/>
      </w:pPr>
      <w:rPr>
        <w:rFonts w:ascii="Courier New" w:hAnsi="Courier New" w:cs="Courier New" w:hint="default"/>
      </w:rPr>
    </w:lvl>
    <w:lvl w:ilvl="5" w:tplc="04150005" w:tentative="1">
      <w:start w:val="1"/>
      <w:numFmt w:val="bullet"/>
      <w:lvlText w:val=""/>
      <w:lvlJc w:val="left"/>
      <w:pPr>
        <w:ind w:left="4297" w:hanging="360"/>
      </w:pPr>
      <w:rPr>
        <w:rFonts w:ascii="Wingdings" w:hAnsi="Wingdings" w:hint="default"/>
      </w:rPr>
    </w:lvl>
    <w:lvl w:ilvl="6" w:tplc="04150001" w:tentative="1">
      <w:start w:val="1"/>
      <w:numFmt w:val="bullet"/>
      <w:lvlText w:val=""/>
      <w:lvlJc w:val="left"/>
      <w:pPr>
        <w:ind w:left="5017" w:hanging="360"/>
      </w:pPr>
      <w:rPr>
        <w:rFonts w:ascii="Symbol" w:hAnsi="Symbol" w:hint="default"/>
      </w:rPr>
    </w:lvl>
    <w:lvl w:ilvl="7" w:tplc="04150003" w:tentative="1">
      <w:start w:val="1"/>
      <w:numFmt w:val="bullet"/>
      <w:lvlText w:val="o"/>
      <w:lvlJc w:val="left"/>
      <w:pPr>
        <w:ind w:left="5737" w:hanging="360"/>
      </w:pPr>
      <w:rPr>
        <w:rFonts w:ascii="Courier New" w:hAnsi="Courier New" w:cs="Courier New" w:hint="default"/>
      </w:rPr>
    </w:lvl>
    <w:lvl w:ilvl="8" w:tplc="04150005" w:tentative="1">
      <w:start w:val="1"/>
      <w:numFmt w:val="bullet"/>
      <w:lvlText w:val=""/>
      <w:lvlJc w:val="left"/>
      <w:pPr>
        <w:ind w:left="6457" w:hanging="360"/>
      </w:pPr>
      <w:rPr>
        <w:rFonts w:ascii="Wingdings" w:hAnsi="Wingdings" w:hint="default"/>
      </w:rPr>
    </w:lvl>
  </w:abstractNum>
  <w:abstractNum w:abstractNumId="299" w15:restartNumberingAfterBreak="0">
    <w:nsid w:val="7E3A4AC7"/>
    <w:multiLevelType w:val="hybridMultilevel"/>
    <w:tmpl w:val="E8A22D90"/>
    <w:lvl w:ilvl="0" w:tplc="67B03170">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7E443A71"/>
    <w:multiLevelType w:val="hybridMultilevel"/>
    <w:tmpl w:val="618CCB3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1" w15:restartNumberingAfterBreak="0">
    <w:nsid w:val="7EF53E66"/>
    <w:multiLevelType w:val="hybridMultilevel"/>
    <w:tmpl w:val="38E6172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2" w15:restartNumberingAfterBreak="0">
    <w:nsid w:val="7FD312F9"/>
    <w:multiLevelType w:val="multilevel"/>
    <w:tmpl w:val="43708FB2"/>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32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50" w:hanging="1080"/>
      </w:pPr>
      <w:rPr>
        <w:rFonts w:hint="default"/>
      </w:rPr>
    </w:lvl>
    <w:lvl w:ilvl="6">
      <w:start w:val="1"/>
      <w:numFmt w:val="decimal"/>
      <w:isLgl/>
      <w:lvlText w:val="%1.%2.%3.%4.%5.%6.%7."/>
      <w:lvlJc w:val="left"/>
      <w:pPr>
        <w:ind w:left="2172" w:hanging="1080"/>
      </w:pPr>
      <w:rPr>
        <w:rFonts w:hint="default"/>
      </w:rPr>
    </w:lvl>
    <w:lvl w:ilvl="7">
      <w:start w:val="1"/>
      <w:numFmt w:val="decimal"/>
      <w:isLgl/>
      <w:lvlText w:val="%1.%2.%3.%4.%5.%6.%7.%8."/>
      <w:lvlJc w:val="left"/>
      <w:pPr>
        <w:ind w:left="2654" w:hanging="1440"/>
      </w:pPr>
      <w:rPr>
        <w:rFonts w:hint="default"/>
      </w:rPr>
    </w:lvl>
    <w:lvl w:ilvl="8">
      <w:start w:val="1"/>
      <w:numFmt w:val="decimal"/>
      <w:isLgl/>
      <w:lvlText w:val="%1.%2.%3.%4.%5.%6.%7.%8.%9."/>
      <w:lvlJc w:val="left"/>
      <w:pPr>
        <w:ind w:left="2776" w:hanging="1440"/>
      </w:pPr>
      <w:rPr>
        <w:rFonts w:hint="default"/>
      </w:rPr>
    </w:lvl>
  </w:abstractNum>
  <w:num w:numId="1">
    <w:abstractNumId w:val="216"/>
    <w:lvlOverride w:ilvl="0">
      <w:lvl w:ilvl="0">
        <w:start w:val="1"/>
        <w:numFmt w:val="lowerLetter"/>
        <w:lvlText w:val="%1)"/>
        <w:lvlJc w:val="left"/>
        <w:pPr>
          <w:ind w:left="1069" w:hanging="360"/>
        </w:pPr>
        <w:rPr>
          <w:rFonts w:cs="Times New Roman" w:hint="default"/>
          <w:b w:val="0"/>
          <w:bCs w:val="0"/>
          <w:i w:val="0"/>
        </w:rPr>
      </w:lvl>
    </w:lvlOverride>
  </w:num>
  <w:num w:numId="2">
    <w:abstractNumId w:val="211"/>
  </w:num>
  <w:num w:numId="3">
    <w:abstractNumId w:val="237"/>
  </w:num>
  <w:num w:numId="4">
    <w:abstractNumId w:val="139"/>
  </w:num>
  <w:num w:numId="5">
    <w:abstractNumId w:val="179"/>
  </w:num>
  <w:num w:numId="6">
    <w:abstractNumId w:val="223"/>
  </w:num>
  <w:num w:numId="7">
    <w:abstractNumId w:val="225"/>
  </w:num>
  <w:num w:numId="8">
    <w:abstractNumId w:val="46"/>
  </w:num>
  <w:num w:numId="9">
    <w:abstractNumId w:val="259"/>
  </w:num>
  <w:num w:numId="10">
    <w:abstractNumId w:val="235"/>
  </w:num>
  <w:num w:numId="11">
    <w:abstractNumId w:val="275"/>
  </w:num>
  <w:num w:numId="12">
    <w:abstractNumId w:val="23"/>
  </w:num>
  <w:num w:numId="13">
    <w:abstractNumId w:val="0"/>
  </w:num>
  <w:num w:numId="14">
    <w:abstractNumId w:val="211"/>
  </w:num>
  <w:num w:numId="15">
    <w:abstractNumId w:val="211"/>
  </w:num>
  <w:num w:numId="16">
    <w:abstractNumId w:val="27"/>
  </w:num>
  <w:num w:numId="17">
    <w:abstractNumId w:val="265"/>
  </w:num>
  <w:num w:numId="18">
    <w:abstractNumId w:val="211"/>
  </w:num>
  <w:num w:numId="19">
    <w:abstractNumId w:val="217"/>
  </w:num>
  <w:num w:numId="20">
    <w:abstractNumId w:val="187"/>
  </w:num>
  <w:num w:numId="21">
    <w:abstractNumId w:val="294"/>
  </w:num>
  <w:num w:numId="22">
    <w:abstractNumId w:val="54"/>
  </w:num>
  <w:num w:numId="23">
    <w:abstractNumId w:val="29"/>
  </w:num>
  <w:num w:numId="24">
    <w:abstractNumId w:val="167"/>
  </w:num>
  <w:num w:numId="25">
    <w:abstractNumId w:val="132"/>
  </w:num>
  <w:num w:numId="26">
    <w:abstractNumId w:val="241"/>
  </w:num>
  <w:num w:numId="27">
    <w:abstractNumId w:val="295"/>
  </w:num>
  <w:num w:numId="28">
    <w:abstractNumId w:val="117"/>
  </w:num>
  <w:num w:numId="29">
    <w:abstractNumId w:val="42"/>
  </w:num>
  <w:num w:numId="30">
    <w:abstractNumId w:val="87"/>
  </w:num>
  <w:num w:numId="31">
    <w:abstractNumId w:val="211"/>
    <w:lvlOverride w:ilvl="0">
      <w:lvl w:ilvl="0">
        <w:start w:val="1"/>
        <w:numFmt w:val="decimal"/>
        <w:pStyle w:val="Nagwek2"/>
        <w:lvlText w:val=""/>
        <w:lvlJc w:val="left"/>
        <w:pPr>
          <w:ind w:left="0" w:firstLine="0"/>
        </w:pPr>
        <w:rPr>
          <w:rFonts w:hint="default"/>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lvlText w:val=""/>
        <w:lvlJc w:val="left"/>
        <w:pPr>
          <w:ind w:left="0" w:firstLine="0"/>
        </w:pPr>
        <w:rPr>
          <w:rFonts w:hint="default"/>
        </w:rPr>
      </w:lvl>
    </w:lvlOverride>
    <w:lvlOverride w:ilvl="3">
      <w:lvl w:ilvl="3">
        <w:start w:val="1"/>
        <w:numFmt w:val="decimal"/>
        <w:lvlText w:val=""/>
        <w:lvlJc w:val="left"/>
        <w:pPr>
          <w:ind w:left="0" w:firstLine="0"/>
        </w:pPr>
        <w:rPr>
          <w:rFonts w:hint="default"/>
        </w:rPr>
      </w:lvl>
    </w:lvlOverride>
    <w:lvlOverride w:ilvl="4">
      <w:lvl w:ilvl="4">
        <w:start w:val="1"/>
        <w:numFmt w:val="decimal"/>
        <w:lvlText w:val=""/>
        <w:lvlJc w:val="left"/>
        <w:pPr>
          <w:ind w:left="0" w:firstLine="0"/>
        </w:pPr>
        <w:rPr>
          <w:rFonts w:hint="default"/>
        </w:rPr>
      </w:lvl>
    </w:lvlOverride>
    <w:lvlOverride w:ilvl="5">
      <w:lvl w:ilvl="5">
        <w:start w:val="1"/>
        <w:numFmt w:val="decimal"/>
        <w:lvlText w:val=""/>
        <w:lvlJc w:val="left"/>
        <w:pPr>
          <w:ind w:left="0" w:firstLine="0"/>
        </w:pPr>
        <w:rPr>
          <w:rFonts w:hint="default"/>
        </w:rPr>
      </w:lvl>
    </w:lvlOverride>
    <w:lvlOverride w:ilvl="6">
      <w:lvl w:ilvl="6">
        <w:start w:val="1"/>
        <w:numFmt w:val="decimal"/>
        <w:lvlText w:val=""/>
        <w:lvlJc w:val="left"/>
        <w:pPr>
          <w:ind w:left="0" w:firstLine="0"/>
        </w:pPr>
        <w:rPr>
          <w:rFonts w:hint="default"/>
        </w:rPr>
      </w:lvl>
    </w:lvlOverride>
    <w:lvlOverride w:ilvl="7">
      <w:lvl w:ilvl="7">
        <w:start w:val="1"/>
        <w:numFmt w:val="decimal"/>
        <w:lvlText w:val=""/>
        <w:lvlJc w:val="left"/>
        <w:pPr>
          <w:ind w:left="0" w:firstLine="0"/>
        </w:pPr>
        <w:rPr>
          <w:rFonts w:hint="default"/>
        </w:rPr>
      </w:lvl>
    </w:lvlOverride>
    <w:lvlOverride w:ilvl="8">
      <w:lvl w:ilvl="8">
        <w:start w:val="1"/>
        <w:numFmt w:val="decimal"/>
        <w:lvlText w:val=""/>
        <w:lvlJc w:val="left"/>
        <w:pPr>
          <w:ind w:left="0" w:firstLine="0"/>
        </w:pPr>
        <w:rPr>
          <w:rFonts w:hint="default"/>
        </w:rPr>
      </w:lvl>
    </w:lvlOverride>
  </w:num>
  <w:num w:numId="32">
    <w:abstractNumId w:val="211"/>
    <w:lvlOverride w:ilvl="0">
      <w:lvl w:ilvl="0">
        <w:start w:val="1"/>
        <w:numFmt w:val="decimal"/>
        <w:pStyle w:val="Nagwek2"/>
        <w:lvlText w:val="%1."/>
        <w:lvlJc w:val="left"/>
        <w:pPr>
          <w:tabs>
            <w:tab w:val="num" w:pos="1135"/>
          </w:tabs>
          <w:ind w:left="1135" w:hanging="567"/>
        </w:pPr>
        <w:rPr>
          <w:rFonts w:asciiTheme="minorHAnsi" w:hAnsiTheme="minorHAnsi" w:cstheme="minorHAnsi" w:hint="default"/>
          <w:strike w:val="0"/>
          <w:dstrike w:val="0"/>
          <w:u w:val="none"/>
          <w:effect w:val="none"/>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33">
    <w:abstractNumId w:val="211"/>
    <w:lvlOverride w:ilvl="0">
      <w:lvl w:ilvl="0">
        <w:start w:val="1"/>
        <w:numFmt w:val="decimal"/>
        <w:pStyle w:val="Nagwek2"/>
        <w:lvlText w:val="%1."/>
        <w:lvlJc w:val="left"/>
        <w:pPr>
          <w:tabs>
            <w:tab w:val="num" w:pos="1135"/>
          </w:tabs>
          <w:ind w:left="1135" w:hanging="567"/>
        </w:pPr>
        <w:rPr>
          <w:rFonts w:asciiTheme="minorHAnsi" w:hAnsiTheme="minorHAnsi" w:cstheme="minorHAnsi" w:hint="default"/>
          <w:b/>
          <w:strike w:val="0"/>
          <w:dstrike w:val="0"/>
          <w:u w:val="none"/>
          <w:effect w:val="none"/>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isLgl/>
        <w:lvlText w:val="%1.%2.%3."/>
        <w:lvlJc w:val="left"/>
        <w:pPr>
          <w:tabs>
            <w:tab w:val="num" w:pos="567"/>
          </w:tabs>
          <w:ind w:left="567" w:hanging="567"/>
        </w:pPr>
        <w:rPr>
          <w:rFonts w:ascii="Tahoma" w:hAnsi="Tahoma" w:cs="Tahoma" w:hint="default"/>
          <w:b w:val="0"/>
        </w:rPr>
      </w:lvl>
    </w:lvlOverride>
    <w:lvlOverride w:ilvl="3">
      <w:lvl w:ilvl="3">
        <w:start w:val="1"/>
        <w:numFmt w:val="decimal"/>
        <w:isLgl/>
        <w:lvlText w:val="%1.%2.%3.%4."/>
        <w:lvlJc w:val="left"/>
        <w:pPr>
          <w:tabs>
            <w:tab w:val="num" w:pos="5104"/>
          </w:tabs>
          <w:ind w:left="5104" w:hanging="567"/>
        </w:pPr>
        <w:rPr>
          <w:rFonts w:cs="Times New Roman"/>
        </w:rPr>
      </w:lvl>
    </w:lvlOverride>
    <w:lvlOverride w:ilvl="4">
      <w:lvl w:ilvl="4">
        <w:start w:val="1"/>
        <w:numFmt w:val="decimal"/>
        <w:isLgl/>
        <w:lvlText w:val="%1.%2.%3.%4.%5."/>
        <w:lvlJc w:val="left"/>
        <w:pPr>
          <w:tabs>
            <w:tab w:val="num" w:pos="5104"/>
          </w:tabs>
          <w:ind w:left="5104" w:hanging="567"/>
        </w:pPr>
        <w:rPr>
          <w:rFonts w:cs="Times New Roman"/>
        </w:rPr>
      </w:lvl>
    </w:lvlOverride>
    <w:lvlOverride w:ilvl="5">
      <w:lvl w:ilvl="5">
        <w:start w:val="1"/>
        <w:numFmt w:val="decimal"/>
        <w:isLgl/>
        <w:lvlText w:val="%1.%2.%3.%4.%5.%6."/>
        <w:lvlJc w:val="left"/>
        <w:pPr>
          <w:tabs>
            <w:tab w:val="num" w:pos="5104"/>
          </w:tabs>
          <w:ind w:left="5104" w:hanging="567"/>
        </w:pPr>
        <w:rPr>
          <w:rFonts w:cs="Times New Roman"/>
        </w:rPr>
      </w:lvl>
    </w:lvlOverride>
    <w:lvlOverride w:ilvl="6">
      <w:lvl w:ilvl="6">
        <w:start w:val="1"/>
        <w:numFmt w:val="decimal"/>
        <w:isLgl/>
        <w:lvlText w:val="%1.%2.%3.%4.%5.%6.%7."/>
        <w:lvlJc w:val="left"/>
        <w:pPr>
          <w:tabs>
            <w:tab w:val="num" w:pos="5104"/>
          </w:tabs>
          <w:ind w:left="5104" w:hanging="567"/>
        </w:pPr>
        <w:rPr>
          <w:rFonts w:cs="Times New Roman"/>
        </w:rPr>
      </w:lvl>
    </w:lvlOverride>
    <w:lvlOverride w:ilvl="7">
      <w:lvl w:ilvl="7">
        <w:start w:val="1"/>
        <w:numFmt w:val="decimal"/>
        <w:isLgl/>
        <w:lvlText w:val="%1.%2.%3.%4.%5.%6.%7.%8."/>
        <w:lvlJc w:val="left"/>
        <w:pPr>
          <w:tabs>
            <w:tab w:val="num" w:pos="5104"/>
          </w:tabs>
          <w:ind w:left="5104" w:hanging="567"/>
        </w:pPr>
        <w:rPr>
          <w:rFonts w:cs="Times New Roman"/>
        </w:rPr>
      </w:lvl>
    </w:lvlOverride>
    <w:lvlOverride w:ilvl="8">
      <w:lvl w:ilvl="8">
        <w:start w:val="1"/>
        <w:numFmt w:val="decimal"/>
        <w:isLgl/>
        <w:lvlText w:val="%1.%2.%3.%4.%5.%6.%7.%8.%9."/>
        <w:lvlJc w:val="left"/>
        <w:pPr>
          <w:tabs>
            <w:tab w:val="num" w:pos="5104"/>
          </w:tabs>
          <w:ind w:left="5104" w:hanging="567"/>
        </w:pPr>
        <w:rPr>
          <w:rFonts w:cs="Times New Roman"/>
        </w:rPr>
      </w:lvl>
    </w:lvlOverride>
  </w:num>
  <w:num w:numId="3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6"/>
  </w:num>
  <w:num w:numId="36">
    <w:abstractNumId w:val="211"/>
    <w:lvlOverride w:ilvl="0">
      <w:lvl w:ilvl="0">
        <w:start w:val="1"/>
        <w:numFmt w:val="decimal"/>
        <w:pStyle w:val="Nagwek2"/>
        <w:lvlText w:val="%1."/>
        <w:lvlJc w:val="left"/>
        <w:pPr>
          <w:tabs>
            <w:tab w:val="num" w:pos="993"/>
          </w:tabs>
          <w:ind w:left="993" w:hanging="567"/>
        </w:pPr>
        <w:rPr>
          <w:rFonts w:asciiTheme="minorHAnsi" w:hAnsiTheme="minorHAnsi" w:cstheme="minorHAnsi" w:hint="default"/>
          <w:strike w:val="0"/>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num>
  <w:num w:numId="37">
    <w:abstractNumId w:val="276"/>
  </w:num>
  <w:num w:numId="38">
    <w:abstractNumId w:val="281"/>
  </w:num>
  <w:num w:numId="39">
    <w:abstractNumId w:val="264"/>
  </w:num>
  <w:num w:numId="40">
    <w:abstractNumId w:val="114"/>
  </w:num>
  <w:num w:numId="41">
    <w:abstractNumId w:val="211"/>
    <w:lvlOverride w:ilvl="0">
      <w:lvl w:ilvl="0">
        <w:start w:val="1"/>
        <w:numFmt w:val="decimal"/>
        <w:pStyle w:val="Nagwek2"/>
        <w:lvlText w:val="%1."/>
        <w:lvlJc w:val="left"/>
        <w:pPr>
          <w:tabs>
            <w:tab w:val="num" w:pos="1135"/>
          </w:tabs>
          <w:ind w:left="1135" w:hanging="567"/>
        </w:pPr>
        <w:rPr>
          <w:rFonts w:ascii="Tahoma" w:hAnsi="Tahoma" w:cs="Tahoma" w:hint="default"/>
          <w:strike w:val="0"/>
          <w:dstrike w:val="0"/>
          <w:u w:val="none"/>
          <w:effect w:val="none"/>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isLgl/>
        <w:lvlText w:val="%1.%2.%3."/>
        <w:lvlJc w:val="left"/>
        <w:pPr>
          <w:tabs>
            <w:tab w:val="num" w:pos="567"/>
          </w:tabs>
          <w:ind w:left="567" w:hanging="567"/>
        </w:pPr>
        <w:rPr>
          <w:rFonts w:asciiTheme="minorHAnsi" w:hAnsiTheme="minorHAnsi" w:cstheme="minorHAnsi" w:hint="default"/>
          <w:b w:val="0"/>
        </w:rPr>
      </w:lvl>
    </w:lvlOverride>
    <w:lvlOverride w:ilvl="3">
      <w:lvl w:ilvl="3">
        <w:start w:val="1"/>
        <w:numFmt w:val="decimal"/>
        <w:isLgl/>
        <w:lvlText w:val="%1.%2.%3.%4."/>
        <w:lvlJc w:val="left"/>
        <w:pPr>
          <w:tabs>
            <w:tab w:val="num" w:pos="5104"/>
          </w:tabs>
          <w:ind w:left="5104" w:hanging="567"/>
        </w:pPr>
        <w:rPr>
          <w:rFonts w:cs="Times New Roman"/>
        </w:rPr>
      </w:lvl>
    </w:lvlOverride>
    <w:lvlOverride w:ilvl="4">
      <w:lvl w:ilvl="4">
        <w:start w:val="1"/>
        <w:numFmt w:val="decimal"/>
        <w:isLgl/>
        <w:lvlText w:val="%1.%2.%3.%4.%5."/>
        <w:lvlJc w:val="left"/>
        <w:pPr>
          <w:tabs>
            <w:tab w:val="num" w:pos="5104"/>
          </w:tabs>
          <w:ind w:left="5104" w:hanging="567"/>
        </w:pPr>
        <w:rPr>
          <w:rFonts w:cs="Times New Roman"/>
        </w:rPr>
      </w:lvl>
    </w:lvlOverride>
    <w:lvlOverride w:ilvl="5">
      <w:lvl w:ilvl="5">
        <w:start w:val="1"/>
        <w:numFmt w:val="decimal"/>
        <w:isLgl/>
        <w:lvlText w:val="%1.%2.%3.%4.%5.%6."/>
        <w:lvlJc w:val="left"/>
        <w:pPr>
          <w:tabs>
            <w:tab w:val="num" w:pos="5104"/>
          </w:tabs>
          <w:ind w:left="5104" w:hanging="567"/>
        </w:pPr>
        <w:rPr>
          <w:rFonts w:cs="Times New Roman"/>
        </w:rPr>
      </w:lvl>
    </w:lvlOverride>
    <w:lvlOverride w:ilvl="6">
      <w:lvl w:ilvl="6">
        <w:start w:val="1"/>
        <w:numFmt w:val="decimal"/>
        <w:isLgl/>
        <w:lvlText w:val="%1.%2.%3.%4.%5.%6.%7."/>
        <w:lvlJc w:val="left"/>
        <w:pPr>
          <w:tabs>
            <w:tab w:val="num" w:pos="5104"/>
          </w:tabs>
          <w:ind w:left="5104" w:hanging="567"/>
        </w:pPr>
        <w:rPr>
          <w:rFonts w:cs="Times New Roman"/>
        </w:rPr>
      </w:lvl>
    </w:lvlOverride>
    <w:lvlOverride w:ilvl="7">
      <w:lvl w:ilvl="7">
        <w:start w:val="1"/>
        <w:numFmt w:val="decimal"/>
        <w:isLgl/>
        <w:lvlText w:val="%1.%2.%3.%4.%5.%6.%7.%8."/>
        <w:lvlJc w:val="left"/>
        <w:pPr>
          <w:tabs>
            <w:tab w:val="num" w:pos="5104"/>
          </w:tabs>
          <w:ind w:left="5104" w:hanging="567"/>
        </w:pPr>
        <w:rPr>
          <w:rFonts w:cs="Times New Roman"/>
        </w:rPr>
      </w:lvl>
    </w:lvlOverride>
    <w:lvlOverride w:ilvl="8">
      <w:lvl w:ilvl="8">
        <w:start w:val="1"/>
        <w:numFmt w:val="decimal"/>
        <w:isLgl/>
        <w:lvlText w:val="%1.%2.%3.%4.%5.%6.%7.%8.%9."/>
        <w:lvlJc w:val="left"/>
        <w:pPr>
          <w:tabs>
            <w:tab w:val="num" w:pos="5104"/>
          </w:tabs>
          <w:ind w:left="5104" w:hanging="567"/>
        </w:pPr>
        <w:rPr>
          <w:rFonts w:cs="Times New Roman"/>
        </w:rPr>
      </w:lvl>
    </w:lvlOverride>
  </w:num>
  <w:num w:numId="42">
    <w:abstractNumId w:val="211"/>
    <w:lvlOverride w:ilvl="0">
      <w:lvl w:ilvl="0">
        <w:start w:val="1"/>
        <w:numFmt w:val="decimal"/>
        <w:pStyle w:val="Nagwek2"/>
        <w:lvlText w:val="%1."/>
        <w:lvlJc w:val="left"/>
        <w:pPr>
          <w:tabs>
            <w:tab w:val="num" w:pos="1135"/>
          </w:tabs>
          <w:ind w:left="1135" w:hanging="567"/>
        </w:pPr>
        <w:rPr>
          <w:rFonts w:asciiTheme="minorHAnsi" w:hAnsiTheme="minorHAnsi" w:cstheme="minorHAnsi" w:hint="default"/>
          <w:strike w:val="0"/>
        </w:rPr>
      </w:lvl>
    </w:lvlOverride>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num>
  <w:num w:numId="43">
    <w:abstractNumId w:val="211"/>
    <w:lvlOverride w:ilvl="1">
      <w:lvl w:ilvl="1">
        <w:start w:val="1"/>
        <w:numFmt w:val="decimal"/>
        <w:isLgl/>
        <w:lvlText w:val="%1.%2."/>
        <w:lvlJc w:val="left"/>
        <w:pPr>
          <w:tabs>
            <w:tab w:val="num" w:pos="567"/>
          </w:tabs>
          <w:ind w:left="567" w:hanging="567"/>
        </w:pPr>
        <w:rPr>
          <w:rFonts w:asciiTheme="minorHAnsi" w:hAnsiTheme="minorHAnsi" w:cstheme="minorHAnsi" w:hint="default"/>
          <w:b w:val="0"/>
          <w:color w:val="000000" w:themeColor="text1"/>
          <w:sz w:val="20"/>
          <w:szCs w:val="20"/>
        </w:rPr>
      </w:lvl>
    </w:lvlOverride>
    <w:lvlOverride w:ilvl="2">
      <w:lvl w:ilvl="2">
        <w:start w:val="1"/>
        <w:numFmt w:val="decimal"/>
        <w:isLgl/>
        <w:lvlText w:val="%1.%2.%3."/>
        <w:lvlJc w:val="left"/>
        <w:pPr>
          <w:tabs>
            <w:tab w:val="num" w:pos="567"/>
          </w:tabs>
          <w:ind w:left="567" w:hanging="567"/>
        </w:pPr>
        <w:rPr>
          <w:rFonts w:asciiTheme="minorHAnsi" w:hAnsiTheme="minorHAnsi" w:cstheme="minorHAnsi" w:hint="default"/>
          <w:b w:val="0"/>
          <w:i w:val="0"/>
        </w:rPr>
      </w:lvl>
    </w:lvlOverride>
  </w:num>
  <w:num w:numId="44">
    <w:abstractNumId w:val="198"/>
  </w:num>
  <w:num w:numId="45">
    <w:abstractNumId w:val="123"/>
  </w:num>
  <w:num w:numId="46">
    <w:abstractNumId w:val="104"/>
  </w:num>
  <w:num w:numId="47">
    <w:abstractNumId w:val="200"/>
  </w:num>
  <w:num w:numId="48">
    <w:abstractNumId w:val="184"/>
  </w:num>
  <w:num w:numId="49">
    <w:abstractNumId w:val="24"/>
  </w:num>
  <w:num w:numId="50">
    <w:abstractNumId w:val="293"/>
  </w:num>
  <w:num w:numId="51">
    <w:abstractNumId w:val="160"/>
  </w:num>
  <w:num w:numId="52">
    <w:abstractNumId w:val="186"/>
  </w:num>
  <w:num w:numId="53">
    <w:abstractNumId w:val="216"/>
  </w:num>
  <w:num w:numId="54">
    <w:abstractNumId w:val="211"/>
    <w:lvlOverride w:ilvl="0">
      <w:lvl w:ilvl="0">
        <w:start w:val="1"/>
        <w:numFmt w:val="decimal"/>
        <w:pStyle w:val="Nagwek2"/>
        <w:lvlText w:val="%1."/>
        <w:lvlJc w:val="left"/>
        <w:pPr>
          <w:tabs>
            <w:tab w:val="num" w:pos="1135"/>
          </w:tabs>
          <w:ind w:left="1135" w:hanging="567"/>
        </w:pPr>
        <w:rPr>
          <w:rFonts w:ascii="Calibri" w:hAnsi="Calibri" w:cs="Calibri" w:hint="default"/>
          <w:b/>
          <w:strike w:val="0"/>
          <w:dstrike w:val="0"/>
          <w:u w:val="none"/>
          <w:effect w:val="none"/>
        </w:rPr>
      </w:lvl>
    </w:lvlOverride>
    <w:lvlOverride w:ilvl="1">
      <w:lvl w:ilvl="1">
        <w:start w:val="1"/>
        <w:numFmt w:val="decimal"/>
        <w:isLgl/>
        <w:lvlText w:val="%1.%2."/>
        <w:lvlJc w:val="left"/>
        <w:pPr>
          <w:tabs>
            <w:tab w:val="num" w:pos="567"/>
          </w:tabs>
          <w:ind w:left="567" w:hanging="567"/>
        </w:pPr>
        <w:rPr>
          <w:rFonts w:ascii="Calibri" w:hAnsi="Calibri" w:cs="Calibri" w:hint="default"/>
          <w:b w:val="0"/>
          <w:i w:val="0"/>
          <w:color w:val="000000" w:themeColor="text1"/>
          <w:sz w:val="20"/>
          <w:szCs w:val="20"/>
        </w:rPr>
      </w:lvl>
    </w:lvlOverride>
    <w:lvlOverride w:ilvl="2">
      <w:lvl w:ilvl="2">
        <w:start w:val="1"/>
        <w:numFmt w:val="lowerLetter"/>
        <w:lvlText w:val="%3)"/>
        <w:lvlJc w:val="left"/>
        <w:pPr>
          <w:tabs>
            <w:tab w:val="num" w:pos="567"/>
          </w:tabs>
          <w:ind w:left="567" w:hanging="567"/>
        </w:pPr>
        <w:rPr>
          <w:rFonts w:ascii="Calibri" w:hAnsi="Calibri" w:cs="Calibri" w:hint="default"/>
          <w:b w:val="0"/>
          <w:sz w:val="20"/>
        </w:rPr>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55">
    <w:abstractNumId w:val="272"/>
  </w:num>
  <w:num w:numId="56">
    <w:abstractNumId w:val="232"/>
  </w:num>
  <w:num w:numId="57">
    <w:abstractNumId w:val="279"/>
  </w:num>
  <w:num w:numId="58">
    <w:abstractNumId w:val="130"/>
  </w:num>
  <w:num w:numId="59">
    <w:abstractNumId w:val="181"/>
  </w:num>
  <w:num w:numId="60">
    <w:abstractNumId w:val="89"/>
  </w:num>
  <w:num w:numId="61">
    <w:abstractNumId w:val="280"/>
  </w:num>
  <w:num w:numId="62">
    <w:abstractNumId w:val="68"/>
  </w:num>
  <w:num w:numId="63">
    <w:abstractNumId w:val="178"/>
  </w:num>
  <w:num w:numId="64">
    <w:abstractNumId w:val="256"/>
  </w:num>
  <w:num w:numId="6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0"/>
  </w:num>
  <w:num w:numId="68">
    <w:abstractNumId w:val="38"/>
  </w:num>
  <w:num w:numId="69">
    <w:abstractNumId w:val="66"/>
  </w:num>
  <w:num w:numId="70">
    <w:abstractNumId w:val="297"/>
  </w:num>
  <w:num w:numId="71">
    <w:abstractNumId w:val="258"/>
  </w:num>
  <w:num w:numId="72">
    <w:abstractNumId w:val="159"/>
  </w:num>
  <w:num w:numId="73">
    <w:abstractNumId w:val="212"/>
  </w:num>
  <w:num w:numId="74">
    <w:abstractNumId w:val="64"/>
  </w:num>
  <w:num w:numId="75">
    <w:abstractNumId w:val="82"/>
  </w:num>
  <w:num w:numId="76">
    <w:abstractNumId w:val="248"/>
  </w:num>
  <w:num w:numId="77">
    <w:abstractNumId w:val="253"/>
  </w:num>
  <w:num w:numId="78">
    <w:abstractNumId w:val="243"/>
  </w:num>
  <w:num w:numId="79">
    <w:abstractNumId w:val="39"/>
  </w:num>
  <w:num w:numId="80">
    <w:abstractNumId w:val="70"/>
  </w:num>
  <w:num w:numId="81">
    <w:abstractNumId w:val="245"/>
  </w:num>
  <w:num w:numId="82">
    <w:abstractNumId w:val="2"/>
  </w:num>
  <w:num w:numId="83">
    <w:abstractNumId w:val="1"/>
  </w:num>
  <w:num w:numId="8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1"/>
    <w:lvlOverride w:ilvl="0">
      <w:startOverride w:val="1"/>
    </w:lvlOverride>
  </w:num>
  <w:num w:numId="86">
    <w:abstractNumId w:val="32"/>
  </w:num>
  <w:num w:numId="87">
    <w:abstractNumId w:val="50"/>
  </w:num>
  <w:num w:numId="88">
    <w:abstractNumId w:val="234"/>
  </w:num>
  <w:num w:numId="89">
    <w:abstractNumId w:val="121"/>
  </w:num>
  <w:num w:numId="90">
    <w:abstractNumId w:val="249"/>
  </w:num>
  <w:num w:numId="91">
    <w:abstractNumId w:val="127"/>
  </w:num>
  <w:num w:numId="92">
    <w:abstractNumId w:val="51"/>
  </w:num>
  <w:num w:numId="93">
    <w:abstractNumId w:val="60"/>
  </w:num>
  <w:num w:numId="94">
    <w:abstractNumId w:val="110"/>
  </w:num>
  <w:num w:numId="95">
    <w:abstractNumId w:val="141"/>
  </w:num>
  <w:num w:numId="96">
    <w:abstractNumId w:val="79"/>
  </w:num>
  <w:num w:numId="97">
    <w:abstractNumId w:val="222"/>
  </w:num>
  <w:num w:numId="98">
    <w:abstractNumId w:val="113"/>
  </w:num>
  <w:num w:numId="99">
    <w:abstractNumId w:val="270"/>
  </w:num>
  <w:num w:numId="100">
    <w:abstractNumId w:val="302"/>
  </w:num>
  <w:num w:numId="101">
    <w:abstractNumId w:val="56"/>
  </w:num>
  <w:num w:numId="10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lvl w:ilvl="0">
        <w:start w:val="1"/>
        <w:numFmt w:val="decimal"/>
        <w:pStyle w:val="Nagwek2"/>
        <w:lvlText w:val=""/>
        <w:lvlJc w:val="left"/>
        <w:pPr>
          <w:ind w:left="0" w:firstLine="0"/>
        </w:pPr>
        <w:rPr>
          <w:rFonts w:hint="default"/>
        </w:rPr>
      </w:lvl>
    </w:lvlOverride>
    <w:lvlOverride w:ilvl="1">
      <w:lvl w:ilvl="1">
        <w:start w:val="1"/>
        <w:numFmt w:val="decimal"/>
        <w:isLgl/>
        <w:lvlText w:val="%1.%2."/>
        <w:lvlJc w:val="left"/>
        <w:pPr>
          <w:tabs>
            <w:tab w:val="num" w:pos="567"/>
          </w:tabs>
          <w:ind w:left="567" w:hanging="567"/>
        </w:pPr>
        <w:rPr>
          <w:rFonts w:ascii="Calibri" w:hAnsi="Calibri" w:cs="Calibri" w:hint="default"/>
          <w:b w:val="0"/>
          <w:i w:val="0"/>
          <w:color w:val="000000" w:themeColor="text1"/>
          <w:sz w:val="20"/>
          <w:szCs w:val="20"/>
        </w:rPr>
      </w:lvl>
    </w:lvlOverride>
    <w:lvlOverride w:ilvl="2">
      <w:lvl w:ilvl="2">
        <w:start w:val="1"/>
        <w:numFmt w:val="decimal"/>
        <w:isLgl/>
        <w:lvlText w:val="%1.%2.%3."/>
        <w:lvlJc w:val="left"/>
        <w:pPr>
          <w:tabs>
            <w:tab w:val="num" w:pos="5104"/>
          </w:tabs>
          <w:ind w:left="5104" w:hanging="567"/>
        </w:pPr>
        <w:rPr>
          <w:rFonts w:asciiTheme="minorHAnsi" w:hAnsiTheme="minorHAnsi" w:cstheme="minorHAnsi" w:hint="default"/>
          <w:b w:val="0"/>
          <w:sz w:val="20"/>
          <w:szCs w:val="20"/>
        </w:rPr>
      </w:lvl>
    </w:lvlOverride>
    <w:lvlOverride w:ilvl="3">
      <w:lvl w:ilvl="3">
        <w:start w:val="1"/>
        <w:numFmt w:val="decimal"/>
        <w:isLgl/>
        <w:lvlText w:val="%1.%2.%3.%4."/>
        <w:lvlJc w:val="left"/>
        <w:pPr>
          <w:tabs>
            <w:tab w:val="num" w:pos="5104"/>
          </w:tabs>
          <w:ind w:left="5104" w:hanging="567"/>
        </w:pPr>
        <w:rPr>
          <w:rFonts w:cs="Times New Roman" w:hint="default"/>
        </w:rPr>
      </w:lvl>
    </w:lvlOverride>
    <w:lvlOverride w:ilvl="4">
      <w:lvl w:ilvl="4">
        <w:start w:val="1"/>
        <w:numFmt w:val="decimal"/>
        <w:isLgl/>
        <w:lvlText w:val="%1.%2.%3.%4.%5."/>
        <w:lvlJc w:val="left"/>
        <w:pPr>
          <w:tabs>
            <w:tab w:val="num" w:pos="5104"/>
          </w:tabs>
          <w:ind w:left="5104" w:hanging="567"/>
        </w:pPr>
        <w:rPr>
          <w:rFonts w:cs="Times New Roman" w:hint="default"/>
        </w:rPr>
      </w:lvl>
    </w:lvlOverride>
    <w:lvlOverride w:ilvl="5">
      <w:lvl w:ilvl="5">
        <w:start w:val="1"/>
        <w:numFmt w:val="decimal"/>
        <w:isLgl/>
        <w:lvlText w:val="%1.%2.%3.%4.%5.%6."/>
        <w:lvlJc w:val="left"/>
        <w:pPr>
          <w:tabs>
            <w:tab w:val="num" w:pos="5104"/>
          </w:tabs>
          <w:ind w:left="5104" w:hanging="567"/>
        </w:pPr>
        <w:rPr>
          <w:rFonts w:cs="Times New Roman" w:hint="default"/>
        </w:rPr>
      </w:lvl>
    </w:lvlOverride>
    <w:lvlOverride w:ilvl="6">
      <w:lvl w:ilvl="6">
        <w:start w:val="1"/>
        <w:numFmt w:val="decimal"/>
        <w:isLgl/>
        <w:lvlText w:val="%1.%2.%3.%4.%5.%6.%7."/>
        <w:lvlJc w:val="left"/>
        <w:pPr>
          <w:tabs>
            <w:tab w:val="num" w:pos="5104"/>
          </w:tabs>
          <w:ind w:left="5104" w:hanging="567"/>
        </w:pPr>
        <w:rPr>
          <w:rFonts w:cs="Times New Roman" w:hint="default"/>
        </w:rPr>
      </w:lvl>
    </w:lvlOverride>
    <w:lvlOverride w:ilvl="7">
      <w:lvl w:ilvl="7">
        <w:start w:val="1"/>
        <w:numFmt w:val="decimal"/>
        <w:isLgl/>
        <w:lvlText w:val="%1.%2.%3.%4.%5.%6.%7.%8."/>
        <w:lvlJc w:val="left"/>
        <w:pPr>
          <w:tabs>
            <w:tab w:val="num" w:pos="5104"/>
          </w:tabs>
          <w:ind w:left="5104" w:hanging="567"/>
        </w:pPr>
        <w:rPr>
          <w:rFonts w:cs="Times New Roman" w:hint="default"/>
        </w:rPr>
      </w:lvl>
    </w:lvlOverride>
    <w:lvlOverride w:ilvl="8">
      <w:lvl w:ilvl="8">
        <w:start w:val="1"/>
        <w:numFmt w:val="decimal"/>
        <w:isLgl/>
        <w:lvlText w:val="%1.%2.%3.%4.%5.%6.%7.%8.%9."/>
        <w:lvlJc w:val="left"/>
        <w:pPr>
          <w:tabs>
            <w:tab w:val="num" w:pos="5104"/>
          </w:tabs>
          <w:ind w:left="5104" w:hanging="567"/>
        </w:pPr>
        <w:rPr>
          <w:rFonts w:cs="Times New Roman" w:hint="default"/>
        </w:rPr>
      </w:lvl>
    </w:lvlOverride>
  </w:num>
  <w:num w:numId="10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9"/>
  </w:num>
  <w:num w:numId="106">
    <w:abstractNumId w:val="182"/>
  </w:num>
  <w:num w:numId="10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0"/>
  </w:num>
  <w:num w:numId="111">
    <w:abstractNumId w:val="177"/>
  </w:num>
  <w:num w:numId="112">
    <w:abstractNumId w:val="196"/>
  </w:num>
  <w:num w:numId="113">
    <w:abstractNumId w:val="28"/>
  </w:num>
  <w:num w:numId="114">
    <w:abstractNumId w:val="48"/>
  </w:num>
  <w:num w:numId="115">
    <w:abstractNumId w:val="233"/>
  </w:num>
  <w:num w:numId="116">
    <w:abstractNumId w:val="100"/>
  </w:num>
  <w:num w:numId="117">
    <w:abstractNumId w:val="194"/>
  </w:num>
  <w:num w:numId="118">
    <w:abstractNumId w:val="81"/>
  </w:num>
  <w:num w:numId="119">
    <w:abstractNumId w:val="75"/>
  </w:num>
  <w:num w:numId="120">
    <w:abstractNumId w:val="96"/>
  </w:num>
  <w:num w:numId="121">
    <w:abstractNumId w:val="43"/>
  </w:num>
  <w:num w:numId="122">
    <w:abstractNumId w:val="175"/>
  </w:num>
  <w:num w:numId="123">
    <w:abstractNumId w:val="219"/>
  </w:num>
  <w:num w:numId="124">
    <w:abstractNumId w:val="254"/>
  </w:num>
  <w:num w:numId="125">
    <w:abstractNumId w:val="97"/>
  </w:num>
  <w:num w:numId="126">
    <w:abstractNumId w:val="213"/>
  </w:num>
  <w:num w:numId="127">
    <w:abstractNumId w:val="103"/>
  </w:num>
  <w:num w:numId="128">
    <w:abstractNumId w:val="85"/>
  </w:num>
  <w:num w:numId="129">
    <w:abstractNumId w:val="99"/>
  </w:num>
  <w:num w:numId="130">
    <w:abstractNumId w:val="291"/>
  </w:num>
  <w:num w:numId="131">
    <w:abstractNumId w:val="67"/>
  </w:num>
  <w:num w:numId="132">
    <w:abstractNumId w:val="202"/>
  </w:num>
  <w:num w:numId="133">
    <w:abstractNumId w:val="146"/>
  </w:num>
  <w:num w:numId="134">
    <w:abstractNumId w:val="164"/>
  </w:num>
  <w:num w:numId="135">
    <w:abstractNumId w:val="282"/>
  </w:num>
  <w:num w:numId="136">
    <w:abstractNumId w:val="229"/>
  </w:num>
  <w:num w:numId="137">
    <w:abstractNumId w:val="221"/>
  </w:num>
  <w:num w:numId="138">
    <w:abstractNumId w:val="255"/>
  </w:num>
  <w:num w:numId="139">
    <w:abstractNumId w:val="250"/>
  </w:num>
  <w:num w:numId="140">
    <w:abstractNumId w:val="61"/>
  </w:num>
  <w:num w:numId="141">
    <w:abstractNumId w:val="176"/>
  </w:num>
  <w:num w:numId="142">
    <w:abstractNumId w:val="101"/>
  </w:num>
  <w:num w:numId="143">
    <w:abstractNumId w:val="102"/>
  </w:num>
  <w:num w:numId="144">
    <w:abstractNumId w:val="108"/>
  </w:num>
  <w:num w:numId="145">
    <w:abstractNumId w:val="86"/>
  </w:num>
  <w:num w:numId="146">
    <w:abstractNumId w:val="78"/>
  </w:num>
  <w:num w:numId="147">
    <w:abstractNumId w:val="283"/>
  </w:num>
  <w:num w:numId="148">
    <w:abstractNumId w:val="238"/>
  </w:num>
  <w:num w:numId="149">
    <w:abstractNumId w:val="189"/>
  </w:num>
  <w:num w:numId="150">
    <w:abstractNumId w:val="155"/>
  </w:num>
  <w:num w:numId="151">
    <w:abstractNumId w:val="197"/>
  </w:num>
  <w:num w:numId="152">
    <w:abstractNumId w:val="231"/>
  </w:num>
  <w:num w:numId="153">
    <w:abstractNumId w:val="261"/>
  </w:num>
  <w:num w:numId="154">
    <w:abstractNumId w:val="84"/>
  </w:num>
  <w:num w:numId="155">
    <w:abstractNumId w:val="92"/>
  </w:num>
  <w:num w:numId="156">
    <w:abstractNumId w:val="63"/>
  </w:num>
  <w:num w:numId="157">
    <w:abstractNumId w:val="73"/>
  </w:num>
  <w:num w:numId="158">
    <w:abstractNumId w:val="112"/>
  </w:num>
  <w:num w:numId="159">
    <w:abstractNumId w:val="30"/>
  </w:num>
  <w:num w:numId="160">
    <w:abstractNumId w:val="208"/>
  </w:num>
  <w:num w:numId="161">
    <w:abstractNumId w:val="166"/>
  </w:num>
  <w:num w:numId="162">
    <w:abstractNumId w:val="156"/>
  </w:num>
  <w:num w:numId="163">
    <w:abstractNumId w:val="98"/>
  </w:num>
  <w:num w:numId="164">
    <w:abstractNumId w:val="207"/>
  </w:num>
  <w:num w:numId="165">
    <w:abstractNumId w:val="105"/>
  </w:num>
  <w:num w:numId="166">
    <w:abstractNumId w:val="205"/>
  </w:num>
  <w:num w:numId="167">
    <w:abstractNumId w:val="257"/>
  </w:num>
  <w:num w:numId="168">
    <w:abstractNumId w:val="83"/>
  </w:num>
  <w:num w:numId="169">
    <w:abstractNumId w:val="33"/>
  </w:num>
  <w:num w:numId="170">
    <w:abstractNumId w:val="120"/>
  </w:num>
  <w:num w:numId="171">
    <w:abstractNumId w:val="188"/>
  </w:num>
  <w:num w:numId="172">
    <w:abstractNumId w:val="252"/>
  </w:num>
  <w:num w:numId="173">
    <w:abstractNumId w:val="71"/>
  </w:num>
  <w:num w:numId="174">
    <w:abstractNumId w:val="180"/>
  </w:num>
  <w:num w:numId="175">
    <w:abstractNumId w:val="190"/>
  </w:num>
  <w:num w:numId="176">
    <w:abstractNumId w:val="172"/>
  </w:num>
  <w:num w:numId="177">
    <w:abstractNumId w:val="58"/>
  </w:num>
  <w:num w:numId="178">
    <w:abstractNumId w:val="53"/>
  </w:num>
  <w:num w:numId="179">
    <w:abstractNumId w:val="26"/>
  </w:num>
  <w:num w:numId="180">
    <w:abstractNumId w:val="247"/>
  </w:num>
  <w:num w:numId="181">
    <w:abstractNumId w:val="147"/>
  </w:num>
  <w:num w:numId="182">
    <w:abstractNumId w:val="288"/>
  </w:num>
  <w:num w:numId="183">
    <w:abstractNumId w:val="72"/>
  </w:num>
  <w:num w:numId="184">
    <w:abstractNumId w:val="41"/>
  </w:num>
  <w:num w:numId="185">
    <w:abstractNumId w:val="22"/>
  </w:num>
  <w:num w:numId="186">
    <w:abstractNumId w:val="154"/>
  </w:num>
  <w:num w:numId="187">
    <w:abstractNumId w:val="77"/>
  </w:num>
  <w:num w:numId="188">
    <w:abstractNumId w:val="168"/>
  </w:num>
  <w:num w:numId="189">
    <w:abstractNumId w:val="145"/>
  </w:num>
  <w:num w:numId="190">
    <w:abstractNumId w:val="37"/>
  </w:num>
  <w:num w:numId="191">
    <w:abstractNumId w:val="115"/>
  </w:num>
  <w:num w:numId="192">
    <w:abstractNumId w:val="298"/>
  </w:num>
  <w:num w:numId="193">
    <w:abstractNumId w:val="125"/>
  </w:num>
  <w:num w:numId="194">
    <w:abstractNumId w:val="300"/>
  </w:num>
  <w:num w:numId="195">
    <w:abstractNumId w:val="195"/>
  </w:num>
  <w:num w:numId="196">
    <w:abstractNumId w:val="45"/>
  </w:num>
  <w:num w:numId="197">
    <w:abstractNumId w:val="25"/>
  </w:num>
  <w:num w:numId="198">
    <w:abstractNumId w:val="262"/>
  </w:num>
  <w:num w:numId="199">
    <w:abstractNumId w:val="278"/>
  </w:num>
  <w:num w:numId="200">
    <w:abstractNumId w:val="143"/>
  </w:num>
  <w:num w:numId="201">
    <w:abstractNumId w:val="203"/>
  </w:num>
  <w:num w:numId="202">
    <w:abstractNumId w:val="135"/>
  </w:num>
  <w:num w:numId="203">
    <w:abstractNumId w:val="162"/>
  </w:num>
  <w:num w:numId="204">
    <w:abstractNumId w:val="236"/>
  </w:num>
  <w:num w:numId="205">
    <w:abstractNumId w:val="171"/>
  </w:num>
  <w:num w:numId="206">
    <w:abstractNumId w:val="55"/>
  </w:num>
  <w:num w:numId="207">
    <w:abstractNumId w:val="57"/>
  </w:num>
  <w:num w:numId="208">
    <w:abstractNumId w:val="148"/>
  </w:num>
  <w:num w:numId="209">
    <w:abstractNumId w:val="191"/>
  </w:num>
  <w:num w:numId="210">
    <w:abstractNumId w:val="274"/>
  </w:num>
  <w:num w:numId="211">
    <w:abstractNumId w:val="133"/>
  </w:num>
  <w:num w:numId="212">
    <w:abstractNumId w:val="126"/>
  </w:num>
  <w:num w:numId="213">
    <w:abstractNumId w:val="95"/>
  </w:num>
  <w:num w:numId="214">
    <w:abstractNumId w:val="34"/>
  </w:num>
  <w:num w:numId="215">
    <w:abstractNumId w:val="284"/>
  </w:num>
  <w:num w:numId="2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51"/>
  </w:num>
  <w:num w:numId="218">
    <w:abstractNumId w:val="201"/>
  </w:num>
  <w:num w:numId="219">
    <w:abstractNumId w:val="109"/>
  </w:num>
  <w:num w:numId="220">
    <w:abstractNumId w:val="52"/>
  </w:num>
  <w:num w:numId="221">
    <w:abstractNumId w:val="80"/>
  </w:num>
  <w:num w:numId="222">
    <w:abstractNumId w:val="296"/>
  </w:num>
  <w:num w:numId="223">
    <w:abstractNumId w:val="107"/>
  </w:num>
  <w:num w:numId="224">
    <w:abstractNumId w:val="226"/>
  </w:num>
  <w:num w:numId="225">
    <w:abstractNumId w:val="269"/>
  </w:num>
  <w:num w:numId="226">
    <w:abstractNumId w:val="290"/>
  </w:num>
  <w:num w:numId="227">
    <w:abstractNumId w:val="289"/>
  </w:num>
  <w:num w:numId="228">
    <w:abstractNumId w:val="136"/>
  </w:num>
  <w:num w:numId="229">
    <w:abstractNumId w:val="44"/>
  </w:num>
  <w:num w:numId="230">
    <w:abstractNumId w:val="230"/>
  </w:num>
  <w:num w:numId="231">
    <w:abstractNumId w:val="185"/>
  </w:num>
  <w:num w:numId="232">
    <w:abstractNumId w:val="116"/>
  </w:num>
  <w:num w:numId="233">
    <w:abstractNumId w:val="124"/>
  </w:num>
  <w:num w:numId="234">
    <w:abstractNumId w:val="299"/>
  </w:num>
  <w:num w:numId="235">
    <w:abstractNumId w:val="239"/>
  </w:num>
  <w:num w:numId="236">
    <w:abstractNumId w:val="131"/>
  </w:num>
  <w:num w:numId="237">
    <w:abstractNumId w:val="165"/>
  </w:num>
  <w:num w:numId="238">
    <w:abstractNumId w:val="267"/>
  </w:num>
  <w:num w:numId="239">
    <w:abstractNumId w:val="65"/>
  </w:num>
  <w:num w:numId="240">
    <w:abstractNumId w:val="287"/>
  </w:num>
  <w:num w:numId="241">
    <w:abstractNumId w:val="93"/>
  </w:num>
  <w:num w:numId="242">
    <w:abstractNumId w:val="140"/>
  </w:num>
  <w:num w:numId="243">
    <w:abstractNumId w:val="74"/>
  </w:num>
  <w:num w:numId="244">
    <w:abstractNumId w:val="118"/>
  </w:num>
  <w:num w:numId="245">
    <w:abstractNumId w:val="157"/>
  </w:num>
  <w:num w:numId="246">
    <w:abstractNumId w:val="292"/>
  </w:num>
  <w:num w:numId="247">
    <w:abstractNumId w:val="134"/>
  </w:num>
  <w:num w:numId="248">
    <w:abstractNumId w:val="285"/>
  </w:num>
  <w:num w:numId="249">
    <w:abstractNumId w:val="40"/>
  </w:num>
  <w:num w:numId="25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42"/>
  </w:num>
  <w:num w:numId="252">
    <w:abstractNumId w:val="271"/>
  </w:num>
  <w:num w:numId="253">
    <w:abstractNumId w:val="220"/>
  </w:num>
  <w:num w:numId="254">
    <w:abstractNumId w:val="210"/>
  </w:num>
  <w:num w:numId="255">
    <w:abstractNumId w:val="268"/>
  </w:num>
  <w:num w:numId="256">
    <w:abstractNumId w:val="59"/>
  </w:num>
  <w:num w:numId="257">
    <w:abstractNumId w:val="169"/>
  </w:num>
  <w:num w:numId="258">
    <w:abstractNumId w:val="69"/>
  </w:num>
  <w:num w:numId="259">
    <w:abstractNumId w:val="62"/>
  </w:num>
  <w:num w:numId="260">
    <w:abstractNumId w:val="204"/>
  </w:num>
  <w:num w:numId="261">
    <w:abstractNumId w:val="142"/>
  </w:num>
  <w:num w:numId="262">
    <w:abstractNumId w:val="21"/>
  </w:num>
  <w:num w:numId="263">
    <w:abstractNumId w:val="128"/>
  </w:num>
  <w:num w:numId="264">
    <w:abstractNumId w:val="218"/>
  </w:num>
  <w:num w:numId="265">
    <w:abstractNumId w:val="174"/>
  </w:num>
  <w:num w:numId="266">
    <w:abstractNumId w:val="36"/>
  </w:num>
  <w:num w:numId="267">
    <w:abstractNumId w:val="149"/>
  </w:num>
  <w:num w:numId="268">
    <w:abstractNumId w:val="88"/>
  </w:num>
  <w:num w:numId="269">
    <w:abstractNumId w:val="151"/>
  </w:num>
  <w:num w:numId="270">
    <w:abstractNumId w:val="301"/>
  </w:num>
  <w:num w:numId="271">
    <w:abstractNumId w:val="31"/>
  </w:num>
  <w:num w:numId="272">
    <w:abstractNumId w:val="206"/>
  </w:num>
  <w:num w:numId="273">
    <w:abstractNumId w:val="35"/>
  </w:num>
  <w:num w:numId="274">
    <w:abstractNumId w:val="47"/>
  </w:num>
  <w:num w:numId="275">
    <w:abstractNumId w:val="152"/>
  </w:num>
  <w:num w:numId="276">
    <w:abstractNumId w:val="277"/>
  </w:num>
  <w:num w:numId="277">
    <w:abstractNumId w:val="111"/>
  </w:num>
  <w:num w:numId="278">
    <w:abstractNumId w:val="76"/>
  </w:num>
  <w:num w:numId="279">
    <w:abstractNumId w:val="273"/>
  </w:num>
  <w:num w:numId="280">
    <w:abstractNumId w:val="122"/>
  </w:num>
  <w:num w:numId="281">
    <w:abstractNumId w:val="193"/>
  </w:num>
  <w:num w:numId="282">
    <w:abstractNumId w:val="260"/>
  </w:num>
  <w:num w:numId="283">
    <w:abstractNumId w:val="240"/>
  </w:num>
  <w:num w:numId="284">
    <w:abstractNumId w:val="183"/>
  </w:num>
  <w:num w:numId="285">
    <w:abstractNumId w:val="173"/>
  </w:num>
  <w:num w:numId="286">
    <w:abstractNumId w:val="163"/>
  </w:num>
  <w:num w:numId="287">
    <w:abstractNumId w:val="119"/>
  </w:num>
  <w:num w:numId="288">
    <w:abstractNumId w:val="228"/>
  </w:num>
  <w:num w:numId="289">
    <w:abstractNumId w:val="94"/>
  </w:num>
  <w:num w:numId="290">
    <w:abstractNumId w:val="49"/>
  </w:num>
  <w:num w:numId="291">
    <w:abstractNumId w:val="286"/>
  </w:num>
  <w:num w:numId="292">
    <w:abstractNumId w:val="144"/>
  </w:num>
  <w:num w:numId="293">
    <w:abstractNumId w:val="170"/>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81"/>
  <w:drawingGridVerticalSpacing w:val="181"/>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DEF"/>
    <w:rsid w:val="000014D8"/>
    <w:rsid w:val="00001520"/>
    <w:rsid w:val="00001550"/>
    <w:rsid w:val="00001FA2"/>
    <w:rsid w:val="00002068"/>
    <w:rsid w:val="00002A86"/>
    <w:rsid w:val="00002C49"/>
    <w:rsid w:val="00002C71"/>
    <w:rsid w:val="000038B6"/>
    <w:rsid w:val="00004074"/>
    <w:rsid w:val="0000469F"/>
    <w:rsid w:val="000047EC"/>
    <w:rsid w:val="00005CBA"/>
    <w:rsid w:val="00006256"/>
    <w:rsid w:val="0000684B"/>
    <w:rsid w:val="0000742A"/>
    <w:rsid w:val="000077B4"/>
    <w:rsid w:val="00010152"/>
    <w:rsid w:val="00010E4B"/>
    <w:rsid w:val="000116D0"/>
    <w:rsid w:val="00011824"/>
    <w:rsid w:val="0001182B"/>
    <w:rsid w:val="00011E32"/>
    <w:rsid w:val="00013322"/>
    <w:rsid w:val="0001336B"/>
    <w:rsid w:val="000134FD"/>
    <w:rsid w:val="00014234"/>
    <w:rsid w:val="0001460F"/>
    <w:rsid w:val="00014A2C"/>
    <w:rsid w:val="00014A90"/>
    <w:rsid w:val="00014EAE"/>
    <w:rsid w:val="000153F1"/>
    <w:rsid w:val="00015C84"/>
    <w:rsid w:val="00015E13"/>
    <w:rsid w:val="00017108"/>
    <w:rsid w:val="00017111"/>
    <w:rsid w:val="00020030"/>
    <w:rsid w:val="00020698"/>
    <w:rsid w:val="0002170E"/>
    <w:rsid w:val="0002180D"/>
    <w:rsid w:val="00022527"/>
    <w:rsid w:val="0002337A"/>
    <w:rsid w:val="0002368E"/>
    <w:rsid w:val="00023E61"/>
    <w:rsid w:val="00023ED9"/>
    <w:rsid w:val="000242A5"/>
    <w:rsid w:val="000253D4"/>
    <w:rsid w:val="000255E9"/>
    <w:rsid w:val="00026BD4"/>
    <w:rsid w:val="00026CF5"/>
    <w:rsid w:val="0002735E"/>
    <w:rsid w:val="000306C0"/>
    <w:rsid w:val="00030E0C"/>
    <w:rsid w:val="00031216"/>
    <w:rsid w:val="0003157A"/>
    <w:rsid w:val="000315D9"/>
    <w:rsid w:val="000319A4"/>
    <w:rsid w:val="00031B2A"/>
    <w:rsid w:val="00032849"/>
    <w:rsid w:val="00033206"/>
    <w:rsid w:val="00033E73"/>
    <w:rsid w:val="00034C08"/>
    <w:rsid w:val="00034C97"/>
    <w:rsid w:val="00034FD1"/>
    <w:rsid w:val="00035737"/>
    <w:rsid w:val="00036E8E"/>
    <w:rsid w:val="00037BB8"/>
    <w:rsid w:val="00037CB4"/>
    <w:rsid w:val="00037CC3"/>
    <w:rsid w:val="00040814"/>
    <w:rsid w:val="000408DE"/>
    <w:rsid w:val="00040969"/>
    <w:rsid w:val="00042B46"/>
    <w:rsid w:val="00042DB6"/>
    <w:rsid w:val="00043173"/>
    <w:rsid w:val="000432B0"/>
    <w:rsid w:val="00043488"/>
    <w:rsid w:val="0004391A"/>
    <w:rsid w:val="00043ADA"/>
    <w:rsid w:val="00044C29"/>
    <w:rsid w:val="00044D89"/>
    <w:rsid w:val="00045B2B"/>
    <w:rsid w:val="00046C3F"/>
    <w:rsid w:val="00046C41"/>
    <w:rsid w:val="00047127"/>
    <w:rsid w:val="000478E6"/>
    <w:rsid w:val="00050E8E"/>
    <w:rsid w:val="000512C8"/>
    <w:rsid w:val="000513B3"/>
    <w:rsid w:val="00051A9B"/>
    <w:rsid w:val="00051F95"/>
    <w:rsid w:val="0005286B"/>
    <w:rsid w:val="00052904"/>
    <w:rsid w:val="00052E5B"/>
    <w:rsid w:val="000539DA"/>
    <w:rsid w:val="00054631"/>
    <w:rsid w:val="000547C3"/>
    <w:rsid w:val="00055ABB"/>
    <w:rsid w:val="00055CC1"/>
    <w:rsid w:val="00056813"/>
    <w:rsid w:val="00056F23"/>
    <w:rsid w:val="00056FAD"/>
    <w:rsid w:val="00057813"/>
    <w:rsid w:val="000603F0"/>
    <w:rsid w:val="00060B0F"/>
    <w:rsid w:val="00060BE7"/>
    <w:rsid w:val="00060FC6"/>
    <w:rsid w:val="00062326"/>
    <w:rsid w:val="00062FF3"/>
    <w:rsid w:val="00063734"/>
    <w:rsid w:val="00063B96"/>
    <w:rsid w:val="00063BEC"/>
    <w:rsid w:val="00063C28"/>
    <w:rsid w:val="0006419A"/>
    <w:rsid w:val="00064BA6"/>
    <w:rsid w:val="00064D2E"/>
    <w:rsid w:val="00066672"/>
    <w:rsid w:val="0006675D"/>
    <w:rsid w:val="00066768"/>
    <w:rsid w:val="00066976"/>
    <w:rsid w:val="00066F41"/>
    <w:rsid w:val="00067919"/>
    <w:rsid w:val="00067B6A"/>
    <w:rsid w:val="00067D19"/>
    <w:rsid w:val="00070364"/>
    <w:rsid w:val="000719CD"/>
    <w:rsid w:val="00072313"/>
    <w:rsid w:val="00072B6C"/>
    <w:rsid w:val="00072D3D"/>
    <w:rsid w:val="00072F09"/>
    <w:rsid w:val="0007356F"/>
    <w:rsid w:val="00073765"/>
    <w:rsid w:val="00074642"/>
    <w:rsid w:val="00074EBC"/>
    <w:rsid w:val="000759F0"/>
    <w:rsid w:val="00076CD1"/>
    <w:rsid w:val="00076E7A"/>
    <w:rsid w:val="00077333"/>
    <w:rsid w:val="00077B8D"/>
    <w:rsid w:val="00077C6F"/>
    <w:rsid w:val="00080793"/>
    <w:rsid w:val="00080841"/>
    <w:rsid w:val="000809E8"/>
    <w:rsid w:val="00080E67"/>
    <w:rsid w:val="00082234"/>
    <w:rsid w:val="00082A0A"/>
    <w:rsid w:val="00082A8F"/>
    <w:rsid w:val="00082F64"/>
    <w:rsid w:val="00082FFB"/>
    <w:rsid w:val="00083020"/>
    <w:rsid w:val="00083A22"/>
    <w:rsid w:val="00083CD9"/>
    <w:rsid w:val="00084007"/>
    <w:rsid w:val="0008432B"/>
    <w:rsid w:val="0008451A"/>
    <w:rsid w:val="00084803"/>
    <w:rsid w:val="000854F8"/>
    <w:rsid w:val="00085E76"/>
    <w:rsid w:val="000864B9"/>
    <w:rsid w:val="000865B7"/>
    <w:rsid w:val="00087DD7"/>
    <w:rsid w:val="00090F43"/>
    <w:rsid w:val="000917E9"/>
    <w:rsid w:val="00091B6B"/>
    <w:rsid w:val="0009204C"/>
    <w:rsid w:val="000924FF"/>
    <w:rsid w:val="00092A5A"/>
    <w:rsid w:val="00092E6C"/>
    <w:rsid w:val="00093C16"/>
    <w:rsid w:val="00093CA8"/>
    <w:rsid w:val="00094084"/>
    <w:rsid w:val="000947F2"/>
    <w:rsid w:val="00094835"/>
    <w:rsid w:val="00094A5B"/>
    <w:rsid w:val="00095945"/>
    <w:rsid w:val="000965AE"/>
    <w:rsid w:val="000967D2"/>
    <w:rsid w:val="00096BCB"/>
    <w:rsid w:val="00097D9A"/>
    <w:rsid w:val="000A02B0"/>
    <w:rsid w:val="000A08B9"/>
    <w:rsid w:val="000A0C1F"/>
    <w:rsid w:val="000A0CE8"/>
    <w:rsid w:val="000A138D"/>
    <w:rsid w:val="000A167C"/>
    <w:rsid w:val="000A16CD"/>
    <w:rsid w:val="000A16D8"/>
    <w:rsid w:val="000A17CC"/>
    <w:rsid w:val="000A18A6"/>
    <w:rsid w:val="000A1D3B"/>
    <w:rsid w:val="000A1E0F"/>
    <w:rsid w:val="000A2E81"/>
    <w:rsid w:val="000A30A4"/>
    <w:rsid w:val="000A4821"/>
    <w:rsid w:val="000A5595"/>
    <w:rsid w:val="000A59C5"/>
    <w:rsid w:val="000A5F8D"/>
    <w:rsid w:val="000A6822"/>
    <w:rsid w:val="000A6EFF"/>
    <w:rsid w:val="000A6F79"/>
    <w:rsid w:val="000A72E0"/>
    <w:rsid w:val="000B063C"/>
    <w:rsid w:val="000B188A"/>
    <w:rsid w:val="000B3129"/>
    <w:rsid w:val="000B31BA"/>
    <w:rsid w:val="000B3294"/>
    <w:rsid w:val="000B35C1"/>
    <w:rsid w:val="000B3B8B"/>
    <w:rsid w:val="000B4AC4"/>
    <w:rsid w:val="000B4C15"/>
    <w:rsid w:val="000B50D6"/>
    <w:rsid w:val="000B535F"/>
    <w:rsid w:val="000B5ED0"/>
    <w:rsid w:val="000B5F2D"/>
    <w:rsid w:val="000B6724"/>
    <w:rsid w:val="000B6778"/>
    <w:rsid w:val="000B69CD"/>
    <w:rsid w:val="000C0AFC"/>
    <w:rsid w:val="000C0CA4"/>
    <w:rsid w:val="000C0D74"/>
    <w:rsid w:val="000C1100"/>
    <w:rsid w:val="000C12CB"/>
    <w:rsid w:val="000C22C4"/>
    <w:rsid w:val="000C27D9"/>
    <w:rsid w:val="000C31C1"/>
    <w:rsid w:val="000C3CB2"/>
    <w:rsid w:val="000C4145"/>
    <w:rsid w:val="000C43A1"/>
    <w:rsid w:val="000C4F70"/>
    <w:rsid w:val="000C65C2"/>
    <w:rsid w:val="000C763B"/>
    <w:rsid w:val="000C776C"/>
    <w:rsid w:val="000C7836"/>
    <w:rsid w:val="000C7DDC"/>
    <w:rsid w:val="000D0019"/>
    <w:rsid w:val="000D03F6"/>
    <w:rsid w:val="000D04F0"/>
    <w:rsid w:val="000D0EAB"/>
    <w:rsid w:val="000D1503"/>
    <w:rsid w:val="000D358D"/>
    <w:rsid w:val="000D3941"/>
    <w:rsid w:val="000D4100"/>
    <w:rsid w:val="000D4741"/>
    <w:rsid w:val="000D4C34"/>
    <w:rsid w:val="000D54A8"/>
    <w:rsid w:val="000D5C23"/>
    <w:rsid w:val="000D61C6"/>
    <w:rsid w:val="000D64F0"/>
    <w:rsid w:val="000D651B"/>
    <w:rsid w:val="000D6C66"/>
    <w:rsid w:val="000D780E"/>
    <w:rsid w:val="000D79B3"/>
    <w:rsid w:val="000D79ED"/>
    <w:rsid w:val="000E0564"/>
    <w:rsid w:val="000E0DFA"/>
    <w:rsid w:val="000E11B8"/>
    <w:rsid w:val="000E1D42"/>
    <w:rsid w:val="000E24B6"/>
    <w:rsid w:val="000E29D4"/>
    <w:rsid w:val="000E4482"/>
    <w:rsid w:val="000E493F"/>
    <w:rsid w:val="000E4C02"/>
    <w:rsid w:val="000E4D04"/>
    <w:rsid w:val="000E4D53"/>
    <w:rsid w:val="000E6042"/>
    <w:rsid w:val="000E65DB"/>
    <w:rsid w:val="000E6C85"/>
    <w:rsid w:val="000E6E3D"/>
    <w:rsid w:val="000E7041"/>
    <w:rsid w:val="000F00E2"/>
    <w:rsid w:val="000F0B4A"/>
    <w:rsid w:val="000F0DA5"/>
    <w:rsid w:val="000F170F"/>
    <w:rsid w:val="000F21F7"/>
    <w:rsid w:val="000F22EA"/>
    <w:rsid w:val="000F31F7"/>
    <w:rsid w:val="000F335E"/>
    <w:rsid w:val="000F3577"/>
    <w:rsid w:val="000F35C9"/>
    <w:rsid w:val="000F3967"/>
    <w:rsid w:val="000F4EE2"/>
    <w:rsid w:val="000F5969"/>
    <w:rsid w:val="000F601D"/>
    <w:rsid w:val="000F6CA6"/>
    <w:rsid w:val="000F6DDD"/>
    <w:rsid w:val="000F70CA"/>
    <w:rsid w:val="000F7C95"/>
    <w:rsid w:val="00100A0F"/>
    <w:rsid w:val="00101BC7"/>
    <w:rsid w:val="00102F6E"/>
    <w:rsid w:val="00103DAF"/>
    <w:rsid w:val="001044CA"/>
    <w:rsid w:val="00104CBD"/>
    <w:rsid w:val="00104D8F"/>
    <w:rsid w:val="00105956"/>
    <w:rsid w:val="00106068"/>
    <w:rsid w:val="00106CD5"/>
    <w:rsid w:val="00107A27"/>
    <w:rsid w:val="00110CDF"/>
    <w:rsid w:val="00110D00"/>
    <w:rsid w:val="00113A3E"/>
    <w:rsid w:val="00114220"/>
    <w:rsid w:val="001146AE"/>
    <w:rsid w:val="00114FAB"/>
    <w:rsid w:val="0011508E"/>
    <w:rsid w:val="001153C0"/>
    <w:rsid w:val="001158E4"/>
    <w:rsid w:val="001162C4"/>
    <w:rsid w:val="001179FA"/>
    <w:rsid w:val="00117EC0"/>
    <w:rsid w:val="00120F1E"/>
    <w:rsid w:val="00121245"/>
    <w:rsid w:val="0012138B"/>
    <w:rsid w:val="001213B3"/>
    <w:rsid w:val="00121778"/>
    <w:rsid w:val="00121BD8"/>
    <w:rsid w:val="00121F3A"/>
    <w:rsid w:val="001229C8"/>
    <w:rsid w:val="00122B4F"/>
    <w:rsid w:val="0012384E"/>
    <w:rsid w:val="00123CD1"/>
    <w:rsid w:val="00126662"/>
    <w:rsid w:val="001266B2"/>
    <w:rsid w:val="00126891"/>
    <w:rsid w:val="001268F7"/>
    <w:rsid w:val="001274D5"/>
    <w:rsid w:val="001275D2"/>
    <w:rsid w:val="00127835"/>
    <w:rsid w:val="001278FF"/>
    <w:rsid w:val="0013085F"/>
    <w:rsid w:val="001311D3"/>
    <w:rsid w:val="00132250"/>
    <w:rsid w:val="001323C9"/>
    <w:rsid w:val="00133165"/>
    <w:rsid w:val="001333CF"/>
    <w:rsid w:val="00133B49"/>
    <w:rsid w:val="00133EC7"/>
    <w:rsid w:val="00134081"/>
    <w:rsid w:val="001342F5"/>
    <w:rsid w:val="0013430A"/>
    <w:rsid w:val="00134CCA"/>
    <w:rsid w:val="00134F6A"/>
    <w:rsid w:val="00134F97"/>
    <w:rsid w:val="001354F2"/>
    <w:rsid w:val="0013573B"/>
    <w:rsid w:val="0013598F"/>
    <w:rsid w:val="001359F8"/>
    <w:rsid w:val="00137F99"/>
    <w:rsid w:val="001403CB"/>
    <w:rsid w:val="00140B64"/>
    <w:rsid w:val="00140BA5"/>
    <w:rsid w:val="00140F5B"/>
    <w:rsid w:val="001412F9"/>
    <w:rsid w:val="00141582"/>
    <w:rsid w:val="001418D0"/>
    <w:rsid w:val="00142A3B"/>
    <w:rsid w:val="00143462"/>
    <w:rsid w:val="001439EB"/>
    <w:rsid w:val="00144961"/>
    <w:rsid w:val="00144B55"/>
    <w:rsid w:val="0014561D"/>
    <w:rsid w:val="0014596E"/>
    <w:rsid w:val="0014650C"/>
    <w:rsid w:val="00146A97"/>
    <w:rsid w:val="00146F4F"/>
    <w:rsid w:val="00150075"/>
    <w:rsid w:val="00150776"/>
    <w:rsid w:val="001508AD"/>
    <w:rsid w:val="00150E4D"/>
    <w:rsid w:val="001515FA"/>
    <w:rsid w:val="00151C51"/>
    <w:rsid w:val="001528ED"/>
    <w:rsid w:val="00152B6E"/>
    <w:rsid w:val="00152B71"/>
    <w:rsid w:val="00152C20"/>
    <w:rsid w:val="0015359B"/>
    <w:rsid w:val="00153A0D"/>
    <w:rsid w:val="00155621"/>
    <w:rsid w:val="0015591E"/>
    <w:rsid w:val="00155A72"/>
    <w:rsid w:val="00155C2A"/>
    <w:rsid w:val="00156240"/>
    <w:rsid w:val="00156423"/>
    <w:rsid w:val="00156EFD"/>
    <w:rsid w:val="00157643"/>
    <w:rsid w:val="0016040E"/>
    <w:rsid w:val="00160C8A"/>
    <w:rsid w:val="00161254"/>
    <w:rsid w:val="00161415"/>
    <w:rsid w:val="00161762"/>
    <w:rsid w:val="00161B6B"/>
    <w:rsid w:val="00161C20"/>
    <w:rsid w:val="00162115"/>
    <w:rsid w:val="0016407F"/>
    <w:rsid w:val="00164283"/>
    <w:rsid w:val="001644FC"/>
    <w:rsid w:val="0016481C"/>
    <w:rsid w:val="001649CD"/>
    <w:rsid w:val="0016538D"/>
    <w:rsid w:val="00165A10"/>
    <w:rsid w:val="00165C12"/>
    <w:rsid w:val="0016647D"/>
    <w:rsid w:val="0016673B"/>
    <w:rsid w:val="00167381"/>
    <w:rsid w:val="00167AD2"/>
    <w:rsid w:val="00167E4B"/>
    <w:rsid w:val="001704CF"/>
    <w:rsid w:val="0017067F"/>
    <w:rsid w:val="00170998"/>
    <w:rsid w:val="00171C87"/>
    <w:rsid w:val="00172181"/>
    <w:rsid w:val="00172E32"/>
    <w:rsid w:val="00172E51"/>
    <w:rsid w:val="001737BD"/>
    <w:rsid w:val="00173BD8"/>
    <w:rsid w:val="00173C21"/>
    <w:rsid w:val="00173F10"/>
    <w:rsid w:val="0017408F"/>
    <w:rsid w:val="001743F4"/>
    <w:rsid w:val="0017448E"/>
    <w:rsid w:val="00174563"/>
    <w:rsid w:val="001750BB"/>
    <w:rsid w:val="00175F47"/>
    <w:rsid w:val="00176FC6"/>
    <w:rsid w:val="001777DD"/>
    <w:rsid w:val="0018040C"/>
    <w:rsid w:val="00180599"/>
    <w:rsid w:val="00180CCA"/>
    <w:rsid w:val="00180FC4"/>
    <w:rsid w:val="001811FB"/>
    <w:rsid w:val="0018298E"/>
    <w:rsid w:val="0018385B"/>
    <w:rsid w:val="0018470D"/>
    <w:rsid w:val="0018559F"/>
    <w:rsid w:val="00185A35"/>
    <w:rsid w:val="00185B3A"/>
    <w:rsid w:val="0018708D"/>
    <w:rsid w:val="001870C7"/>
    <w:rsid w:val="00187B0B"/>
    <w:rsid w:val="001902F7"/>
    <w:rsid w:val="00190874"/>
    <w:rsid w:val="00190D02"/>
    <w:rsid w:val="00191291"/>
    <w:rsid w:val="00191821"/>
    <w:rsid w:val="001926B1"/>
    <w:rsid w:val="001928ED"/>
    <w:rsid w:val="00192BB3"/>
    <w:rsid w:val="00193D33"/>
    <w:rsid w:val="00193E18"/>
    <w:rsid w:val="00194EE6"/>
    <w:rsid w:val="0019521C"/>
    <w:rsid w:val="00195B4A"/>
    <w:rsid w:val="0019694D"/>
    <w:rsid w:val="00196BD4"/>
    <w:rsid w:val="00196E17"/>
    <w:rsid w:val="00197D11"/>
    <w:rsid w:val="001A0332"/>
    <w:rsid w:val="001A0E04"/>
    <w:rsid w:val="001A13A3"/>
    <w:rsid w:val="001A1AA4"/>
    <w:rsid w:val="001A1B42"/>
    <w:rsid w:val="001A2562"/>
    <w:rsid w:val="001A3D59"/>
    <w:rsid w:val="001A442A"/>
    <w:rsid w:val="001A48FA"/>
    <w:rsid w:val="001A62F2"/>
    <w:rsid w:val="001A6802"/>
    <w:rsid w:val="001A74B9"/>
    <w:rsid w:val="001B0137"/>
    <w:rsid w:val="001B02CA"/>
    <w:rsid w:val="001B1161"/>
    <w:rsid w:val="001B1257"/>
    <w:rsid w:val="001B1A6C"/>
    <w:rsid w:val="001B2EC3"/>
    <w:rsid w:val="001B3059"/>
    <w:rsid w:val="001B33F9"/>
    <w:rsid w:val="001B427D"/>
    <w:rsid w:val="001B446E"/>
    <w:rsid w:val="001B48D9"/>
    <w:rsid w:val="001B4D26"/>
    <w:rsid w:val="001B533D"/>
    <w:rsid w:val="001B5529"/>
    <w:rsid w:val="001B5F60"/>
    <w:rsid w:val="001B6B8C"/>
    <w:rsid w:val="001B71CD"/>
    <w:rsid w:val="001B7581"/>
    <w:rsid w:val="001B7BC7"/>
    <w:rsid w:val="001B7E55"/>
    <w:rsid w:val="001C04D3"/>
    <w:rsid w:val="001C05F4"/>
    <w:rsid w:val="001C23D0"/>
    <w:rsid w:val="001C2AB4"/>
    <w:rsid w:val="001C3A3D"/>
    <w:rsid w:val="001C3BDA"/>
    <w:rsid w:val="001C3F0B"/>
    <w:rsid w:val="001C3F12"/>
    <w:rsid w:val="001C45B6"/>
    <w:rsid w:val="001C47B2"/>
    <w:rsid w:val="001C5933"/>
    <w:rsid w:val="001D058E"/>
    <w:rsid w:val="001D0B21"/>
    <w:rsid w:val="001D0F1D"/>
    <w:rsid w:val="001D2011"/>
    <w:rsid w:val="001D239C"/>
    <w:rsid w:val="001D30F0"/>
    <w:rsid w:val="001D31B7"/>
    <w:rsid w:val="001D4FFC"/>
    <w:rsid w:val="001D5DF6"/>
    <w:rsid w:val="001D61BB"/>
    <w:rsid w:val="001D6235"/>
    <w:rsid w:val="001D62A5"/>
    <w:rsid w:val="001D6636"/>
    <w:rsid w:val="001D6E0C"/>
    <w:rsid w:val="001E035F"/>
    <w:rsid w:val="001E0375"/>
    <w:rsid w:val="001E04EB"/>
    <w:rsid w:val="001E22A4"/>
    <w:rsid w:val="001E2A95"/>
    <w:rsid w:val="001E2CF5"/>
    <w:rsid w:val="001E2FFB"/>
    <w:rsid w:val="001E3132"/>
    <w:rsid w:val="001E3EA3"/>
    <w:rsid w:val="001E3F56"/>
    <w:rsid w:val="001E3F95"/>
    <w:rsid w:val="001E427B"/>
    <w:rsid w:val="001E55FB"/>
    <w:rsid w:val="001E5718"/>
    <w:rsid w:val="001E6A5A"/>
    <w:rsid w:val="001E7CFE"/>
    <w:rsid w:val="001F01B8"/>
    <w:rsid w:val="001F03A5"/>
    <w:rsid w:val="001F0720"/>
    <w:rsid w:val="001F0D6F"/>
    <w:rsid w:val="001F0F08"/>
    <w:rsid w:val="001F16C4"/>
    <w:rsid w:val="001F178F"/>
    <w:rsid w:val="001F17E1"/>
    <w:rsid w:val="001F23CF"/>
    <w:rsid w:val="001F2924"/>
    <w:rsid w:val="001F2C98"/>
    <w:rsid w:val="001F32C9"/>
    <w:rsid w:val="001F377A"/>
    <w:rsid w:val="001F3C73"/>
    <w:rsid w:val="001F44AB"/>
    <w:rsid w:val="001F462D"/>
    <w:rsid w:val="001F4C22"/>
    <w:rsid w:val="001F5293"/>
    <w:rsid w:val="001F60B2"/>
    <w:rsid w:val="001F63BC"/>
    <w:rsid w:val="001F69DC"/>
    <w:rsid w:val="001F6BDC"/>
    <w:rsid w:val="001F6F42"/>
    <w:rsid w:val="001F7C34"/>
    <w:rsid w:val="0020139E"/>
    <w:rsid w:val="00202EB7"/>
    <w:rsid w:val="002032A4"/>
    <w:rsid w:val="002039D0"/>
    <w:rsid w:val="002042AA"/>
    <w:rsid w:val="002047B8"/>
    <w:rsid w:val="00204C84"/>
    <w:rsid w:val="00206C20"/>
    <w:rsid w:val="002073DB"/>
    <w:rsid w:val="00210896"/>
    <w:rsid w:val="00211590"/>
    <w:rsid w:val="00211795"/>
    <w:rsid w:val="00211A1C"/>
    <w:rsid w:val="00211EA9"/>
    <w:rsid w:val="00211FE3"/>
    <w:rsid w:val="002139BE"/>
    <w:rsid w:val="00213E42"/>
    <w:rsid w:val="002142D6"/>
    <w:rsid w:val="0021486D"/>
    <w:rsid w:val="00216220"/>
    <w:rsid w:val="0021631B"/>
    <w:rsid w:val="002163FC"/>
    <w:rsid w:val="00216609"/>
    <w:rsid w:val="00216A81"/>
    <w:rsid w:val="00216CA8"/>
    <w:rsid w:val="00216E85"/>
    <w:rsid w:val="00220350"/>
    <w:rsid w:val="002206F5"/>
    <w:rsid w:val="0022090F"/>
    <w:rsid w:val="00220AB9"/>
    <w:rsid w:val="00220BD9"/>
    <w:rsid w:val="00220D5B"/>
    <w:rsid w:val="00221766"/>
    <w:rsid w:val="00221828"/>
    <w:rsid w:val="00221DC3"/>
    <w:rsid w:val="00221EFB"/>
    <w:rsid w:val="00221F61"/>
    <w:rsid w:val="00222719"/>
    <w:rsid w:val="00222C12"/>
    <w:rsid w:val="002233E9"/>
    <w:rsid w:val="00223795"/>
    <w:rsid w:val="0022418D"/>
    <w:rsid w:val="00224753"/>
    <w:rsid w:val="00224FC3"/>
    <w:rsid w:val="0022584B"/>
    <w:rsid w:val="002258AD"/>
    <w:rsid w:val="002268E1"/>
    <w:rsid w:val="00230E46"/>
    <w:rsid w:val="00230F66"/>
    <w:rsid w:val="00231367"/>
    <w:rsid w:val="002314B1"/>
    <w:rsid w:val="002318A4"/>
    <w:rsid w:val="00231A2B"/>
    <w:rsid w:val="00231A50"/>
    <w:rsid w:val="002328F4"/>
    <w:rsid w:val="002340A1"/>
    <w:rsid w:val="00234296"/>
    <w:rsid w:val="00234BC2"/>
    <w:rsid w:val="00234E31"/>
    <w:rsid w:val="002353EA"/>
    <w:rsid w:val="002354C1"/>
    <w:rsid w:val="0023561C"/>
    <w:rsid w:val="00235B73"/>
    <w:rsid w:val="00235C5F"/>
    <w:rsid w:val="00235CDE"/>
    <w:rsid w:val="00236DC9"/>
    <w:rsid w:val="002375A8"/>
    <w:rsid w:val="0023772C"/>
    <w:rsid w:val="00237BAC"/>
    <w:rsid w:val="00237C00"/>
    <w:rsid w:val="002400E7"/>
    <w:rsid w:val="0024050A"/>
    <w:rsid w:val="002408B9"/>
    <w:rsid w:val="002408E4"/>
    <w:rsid w:val="002412DA"/>
    <w:rsid w:val="002422DB"/>
    <w:rsid w:val="0024448F"/>
    <w:rsid w:val="0024467B"/>
    <w:rsid w:val="00245286"/>
    <w:rsid w:val="00245C4E"/>
    <w:rsid w:val="002464A9"/>
    <w:rsid w:val="0024745A"/>
    <w:rsid w:val="00250FD7"/>
    <w:rsid w:val="0025103D"/>
    <w:rsid w:val="002513E1"/>
    <w:rsid w:val="00252161"/>
    <w:rsid w:val="00253091"/>
    <w:rsid w:val="0025327E"/>
    <w:rsid w:val="002537C1"/>
    <w:rsid w:val="00254154"/>
    <w:rsid w:val="002542B0"/>
    <w:rsid w:val="00254485"/>
    <w:rsid w:val="00255BAF"/>
    <w:rsid w:val="0025651D"/>
    <w:rsid w:val="00256C2E"/>
    <w:rsid w:val="00257DC5"/>
    <w:rsid w:val="00261F8A"/>
    <w:rsid w:val="00262A0B"/>
    <w:rsid w:val="00262A78"/>
    <w:rsid w:val="00262BA3"/>
    <w:rsid w:val="002631D6"/>
    <w:rsid w:val="0026391A"/>
    <w:rsid w:val="002640E6"/>
    <w:rsid w:val="0026429E"/>
    <w:rsid w:val="0026448B"/>
    <w:rsid w:val="00265056"/>
    <w:rsid w:val="002655E3"/>
    <w:rsid w:val="00265745"/>
    <w:rsid w:val="00266057"/>
    <w:rsid w:val="00266741"/>
    <w:rsid w:val="002668A9"/>
    <w:rsid w:val="00266FEA"/>
    <w:rsid w:val="00267172"/>
    <w:rsid w:val="00267F02"/>
    <w:rsid w:val="00270300"/>
    <w:rsid w:val="00270B5D"/>
    <w:rsid w:val="002711A3"/>
    <w:rsid w:val="002713FD"/>
    <w:rsid w:val="00271BA4"/>
    <w:rsid w:val="00272068"/>
    <w:rsid w:val="002725BE"/>
    <w:rsid w:val="00273120"/>
    <w:rsid w:val="0027323E"/>
    <w:rsid w:val="00273A80"/>
    <w:rsid w:val="00273F08"/>
    <w:rsid w:val="002740BF"/>
    <w:rsid w:val="00274585"/>
    <w:rsid w:val="00274836"/>
    <w:rsid w:val="002749AF"/>
    <w:rsid w:val="002750B0"/>
    <w:rsid w:val="0027559D"/>
    <w:rsid w:val="00275A60"/>
    <w:rsid w:val="00275E54"/>
    <w:rsid w:val="00276463"/>
    <w:rsid w:val="00277038"/>
    <w:rsid w:val="002804F0"/>
    <w:rsid w:val="00280850"/>
    <w:rsid w:val="00281580"/>
    <w:rsid w:val="00282CB4"/>
    <w:rsid w:val="00283111"/>
    <w:rsid w:val="00283E81"/>
    <w:rsid w:val="002842F2"/>
    <w:rsid w:val="0028513D"/>
    <w:rsid w:val="002853B0"/>
    <w:rsid w:val="00285AEB"/>
    <w:rsid w:val="00286471"/>
    <w:rsid w:val="002874DF"/>
    <w:rsid w:val="0028765C"/>
    <w:rsid w:val="0029008A"/>
    <w:rsid w:val="00290CEE"/>
    <w:rsid w:val="002910AD"/>
    <w:rsid w:val="002926DF"/>
    <w:rsid w:val="0029296E"/>
    <w:rsid w:val="0029314D"/>
    <w:rsid w:val="00293EEC"/>
    <w:rsid w:val="00294633"/>
    <w:rsid w:val="0029501A"/>
    <w:rsid w:val="00295822"/>
    <w:rsid w:val="00295D92"/>
    <w:rsid w:val="00296775"/>
    <w:rsid w:val="00296CB5"/>
    <w:rsid w:val="00297B4F"/>
    <w:rsid w:val="002A00F4"/>
    <w:rsid w:val="002A01C7"/>
    <w:rsid w:val="002A01CB"/>
    <w:rsid w:val="002A073E"/>
    <w:rsid w:val="002A0AF6"/>
    <w:rsid w:val="002A0E49"/>
    <w:rsid w:val="002A184A"/>
    <w:rsid w:val="002A19A8"/>
    <w:rsid w:val="002A2006"/>
    <w:rsid w:val="002A30DE"/>
    <w:rsid w:val="002A348A"/>
    <w:rsid w:val="002A3B81"/>
    <w:rsid w:val="002A3D21"/>
    <w:rsid w:val="002A46E6"/>
    <w:rsid w:val="002A482D"/>
    <w:rsid w:val="002A485C"/>
    <w:rsid w:val="002A588D"/>
    <w:rsid w:val="002A59A4"/>
    <w:rsid w:val="002A68C2"/>
    <w:rsid w:val="002A7102"/>
    <w:rsid w:val="002A7C72"/>
    <w:rsid w:val="002B0503"/>
    <w:rsid w:val="002B0EF6"/>
    <w:rsid w:val="002B1778"/>
    <w:rsid w:val="002B18E6"/>
    <w:rsid w:val="002B1925"/>
    <w:rsid w:val="002B2C70"/>
    <w:rsid w:val="002B31D3"/>
    <w:rsid w:val="002B3743"/>
    <w:rsid w:val="002B3D08"/>
    <w:rsid w:val="002B44CC"/>
    <w:rsid w:val="002B578C"/>
    <w:rsid w:val="002B5E22"/>
    <w:rsid w:val="002B63FD"/>
    <w:rsid w:val="002B6B88"/>
    <w:rsid w:val="002B7C3C"/>
    <w:rsid w:val="002C0B37"/>
    <w:rsid w:val="002C0EAF"/>
    <w:rsid w:val="002C25BD"/>
    <w:rsid w:val="002C2AAB"/>
    <w:rsid w:val="002C300F"/>
    <w:rsid w:val="002C332B"/>
    <w:rsid w:val="002C3756"/>
    <w:rsid w:val="002C61A0"/>
    <w:rsid w:val="002C66FD"/>
    <w:rsid w:val="002C676C"/>
    <w:rsid w:val="002C6CA1"/>
    <w:rsid w:val="002C6FFC"/>
    <w:rsid w:val="002D02BD"/>
    <w:rsid w:val="002D0598"/>
    <w:rsid w:val="002D0618"/>
    <w:rsid w:val="002D06E2"/>
    <w:rsid w:val="002D136E"/>
    <w:rsid w:val="002D1536"/>
    <w:rsid w:val="002D18F2"/>
    <w:rsid w:val="002D2CF0"/>
    <w:rsid w:val="002D3182"/>
    <w:rsid w:val="002D35E4"/>
    <w:rsid w:val="002D455B"/>
    <w:rsid w:val="002D5451"/>
    <w:rsid w:val="002D5EFF"/>
    <w:rsid w:val="002D64F0"/>
    <w:rsid w:val="002D6819"/>
    <w:rsid w:val="002D694E"/>
    <w:rsid w:val="002D6BDD"/>
    <w:rsid w:val="002D734F"/>
    <w:rsid w:val="002D7457"/>
    <w:rsid w:val="002E055A"/>
    <w:rsid w:val="002E076E"/>
    <w:rsid w:val="002E1243"/>
    <w:rsid w:val="002E1CF6"/>
    <w:rsid w:val="002E1D44"/>
    <w:rsid w:val="002E2247"/>
    <w:rsid w:val="002E24F1"/>
    <w:rsid w:val="002E2838"/>
    <w:rsid w:val="002E2935"/>
    <w:rsid w:val="002E29E4"/>
    <w:rsid w:val="002E2B41"/>
    <w:rsid w:val="002E2D3A"/>
    <w:rsid w:val="002E4200"/>
    <w:rsid w:val="002E4A6D"/>
    <w:rsid w:val="002E4E03"/>
    <w:rsid w:val="002E4E82"/>
    <w:rsid w:val="002E4ECD"/>
    <w:rsid w:val="002E541A"/>
    <w:rsid w:val="002E5C57"/>
    <w:rsid w:val="002E5D6E"/>
    <w:rsid w:val="002E6567"/>
    <w:rsid w:val="002E6BDF"/>
    <w:rsid w:val="002E72DA"/>
    <w:rsid w:val="002E74CD"/>
    <w:rsid w:val="002E7DB3"/>
    <w:rsid w:val="002F0798"/>
    <w:rsid w:val="002F1032"/>
    <w:rsid w:val="002F2342"/>
    <w:rsid w:val="002F2502"/>
    <w:rsid w:val="002F29E8"/>
    <w:rsid w:val="002F3267"/>
    <w:rsid w:val="002F343F"/>
    <w:rsid w:val="002F403F"/>
    <w:rsid w:val="002F4B8D"/>
    <w:rsid w:val="002F56E6"/>
    <w:rsid w:val="002F5BCA"/>
    <w:rsid w:val="002F5F1A"/>
    <w:rsid w:val="002F616A"/>
    <w:rsid w:val="002F7731"/>
    <w:rsid w:val="00300781"/>
    <w:rsid w:val="003009CF"/>
    <w:rsid w:val="0030150A"/>
    <w:rsid w:val="00301518"/>
    <w:rsid w:val="00302F73"/>
    <w:rsid w:val="0030359C"/>
    <w:rsid w:val="0030391A"/>
    <w:rsid w:val="003045CF"/>
    <w:rsid w:val="00304CAE"/>
    <w:rsid w:val="003064E1"/>
    <w:rsid w:val="00306EEA"/>
    <w:rsid w:val="00307386"/>
    <w:rsid w:val="00307CBF"/>
    <w:rsid w:val="00307EC5"/>
    <w:rsid w:val="00307F93"/>
    <w:rsid w:val="003100AE"/>
    <w:rsid w:val="00311D00"/>
    <w:rsid w:val="003125D4"/>
    <w:rsid w:val="00312A72"/>
    <w:rsid w:val="00312BA9"/>
    <w:rsid w:val="003146B7"/>
    <w:rsid w:val="00314DFF"/>
    <w:rsid w:val="00315660"/>
    <w:rsid w:val="003160DC"/>
    <w:rsid w:val="00316554"/>
    <w:rsid w:val="0031713C"/>
    <w:rsid w:val="0031714A"/>
    <w:rsid w:val="003171FC"/>
    <w:rsid w:val="003174DF"/>
    <w:rsid w:val="00317B28"/>
    <w:rsid w:val="00320834"/>
    <w:rsid w:val="00320DB6"/>
    <w:rsid w:val="00321927"/>
    <w:rsid w:val="00322441"/>
    <w:rsid w:val="003224C8"/>
    <w:rsid w:val="00322B62"/>
    <w:rsid w:val="00322DA7"/>
    <w:rsid w:val="00322EA5"/>
    <w:rsid w:val="00323276"/>
    <w:rsid w:val="0032342C"/>
    <w:rsid w:val="00323E18"/>
    <w:rsid w:val="00324B7D"/>
    <w:rsid w:val="00324B97"/>
    <w:rsid w:val="00324DB4"/>
    <w:rsid w:val="00324E3C"/>
    <w:rsid w:val="00324EEE"/>
    <w:rsid w:val="00325021"/>
    <w:rsid w:val="00325830"/>
    <w:rsid w:val="0032583E"/>
    <w:rsid w:val="00325CA2"/>
    <w:rsid w:val="00326A18"/>
    <w:rsid w:val="00327A2C"/>
    <w:rsid w:val="00330B6C"/>
    <w:rsid w:val="00330C66"/>
    <w:rsid w:val="003312B5"/>
    <w:rsid w:val="0033139E"/>
    <w:rsid w:val="0033159F"/>
    <w:rsid w:val="003315D7"/>
    <w:rsid w:val="00331C45"/>
    <w:rsid w:val="00332EDE"/>
    <w:rsid w:val="0033358E"/>
    <w:rsid w:val="0033383E"/>
    <w:rsid w:val="003347D5"/>
    <w:rsid w:val="0033509C"/>
    <w:rsid w:val="003350E2"/>
    <w:rsid w:val="003352EF"/>
    <w:rsid w:val="00335C55"/>
    <w:rsid w:val="003368E8"/>
    <w:rsid w:val="00337E57"/>
    <w:rsid w:val="00340170"/>
    <w:rsid w:val="00340383"/>
    <w:rsid w:val="00340968"/>
    <w:rsid w:val="00341A34"/>
    <w:rsid w:val="00341BA6"/>
    <w:rsid w:val="00341EA6"/>
    <w:rsid w:val="00341F3E"/>
    <w:rsid w:val="00342D78"/>
    <w:rsid w:val="003435E5"/>
    <w:rsid w:val="003440D3"/>
    <w:rsid w:val="00344877"/>
    <w:rsid w:val="00345489"/>
    <w:rsid w:val="00345B80"/>
    <w:rsid w:val="00345DB3"/>
    <w:rsid w:val="0034628C"/>
    <w:rsid w:val="00350201"/>
    <w:rsid w:val="00350A57"/>
    <w:rsid w:val="003524CA"/>
    <w:rsid w:val="003537F4"/>
    <w:rsid w:val="003538DA"/>
    <w:rsid w:val="00354AB3"/>
    <w:rsid w:val="003554D5"/>
    <w:rsid w:val="00355864"/>
    <w:rsid w:val="003559BD"/>
    <w:rsid w:val="0035628A"/>
    <w:rsid w:val="0035651B"/>
    <w:rsid w:val="00360522"/>
    <w:rsid w:val="00360589"/>
    <w:rsid w:val="00360F67"/>
    <w:rsid w:val="0036115A"/>
    <w:rsid w:val="003614D0"/>
    <w:rsid w:val="00361D59"/>
    <w:rsid w:val="00361E75"/>
    <w:rsid w:val="003620CB"/>
    <w:rsid w:val="00362191"/>
    <w:rsid w:val="003628AD"/>
    <w:rsid w:val="00362C34"/>
    <w:rsid w:val="003632AA"/>
    <w:rsid w:val="003634BF"/>
    <w:rsid w:val="003637EA"/>
    <w:rsid w:val="00364848"/>
    <w:rsid w:val="00364A45"/>
    <w:rsid w:val="00364ABC"/>
    <w:rsid w:val="003659C8"/>
    <w:rsid w:val="00365AEF"/>
    <w:rsid w:val="00365CC3"/>
    <w:rsid w:val="00365E8D"/>
    <w:rsid w:val="003704E7"/>
    <w:rsid w:val="003705C4"/>
    <w:rsid w:val="003715A8"/>
    <w:rsid w:val="00371AFE"/>
    <w:rsid w:val="0037210B"/>
    <w:rsid w:val="0037258A"/>
    <w:rsid w:val="00372CC0"/>
    <w:rsid w:val="0037320F"/>
    <w:rsid w:val="00373267"/>
    <w:rsid w:val="0037419F"/>
    <w:rsid w:val="003747C9"/>
    <w:rsid w:val="00374A94"/>
    <w:rsid w:val="00374C4F"/>
    <w:rsid w:val="00376731"/>
    <w:rsid w:val="003770C0"/>
    <w:rsid w:val="003777F5"/>
    <w:rsid w:val="00377B58"/>
    <w:rsid w:val="00377E93"/>
    <w:rsid w:val="0038133B"/>
    <w:rsid w:val="00381B53"/>
    <w:rsid w:val="00382055"/>
    <w:rsid w:val="00382214"/>
    <w:rsid w:val="00382780"/>
    <w:rsid w:val="003827F4"/>
    <w:rsid w:val="00382966"/>
    <w:rsid w:val="00382C04"/>
    <w:rsid w:val="003835A8"/>
    <w:rsid w:val="0038411B"/>
    <w:rsid w:val="00385EAC"/>
    <w:rsid w:val="003878DB"/>
    <w:rsid w:val="00387B7E"/>
    <w:rsid w:val="00390F1D"/>
    <w:rsid w:val="00390F71"/>
    <w:rsid w:val="00391C90"/>
    <w:rsid w:val="00392E58"/>
    <w:rsid w:val="003939AF"/>
    <w:rsid w:val="003954FF"/>
    <w:rsid w:val="00395C27"/>
    <w:rsid w:val="00396847"/>
    <w:rsid w:val="00396DC1"/>
    <w:rsid w:val="00397003"/>
    <w:rsid w:val="003A035A"/>
    <w:rsid w:val="003A0D56"/>
    <w:rsid w:val="003A1440"/>
    <w:rsid w:val="003A14B4"/>
    <w:rsid w:val="003A1E07"/>
    <w:rsid w:val="003A2917"/>
    <w:rsid w:val="003A2AEE"/>
    <w:rsid w:val="003A2CEF"/>
    <w:rsid w:val="003A335E"/>
    <w:rsid w:val="003A3AC3"/>
    <w:rsid w:val="003A3ECF"/>
    <w:rsid w:val="003A4171"/>
    <w:rsid w:val="003A4706"/>
    <w:rsid w:val="003A521D"/>
    <w:rsid w:val="003A53AC"/>
    <w:rsid w:val="003A56AE"/>
    <w:rsid w:val="003A59CC"/>
    <w:rsid w:val="003A627E"/>
    <w:rsid w:val="003A62A7"/>
    <w:rsid w:val="003A6A5D"/>
    <w:rsid w:val="003A6BB8"/>
    <w:rsid w:val="003A70A2"/>
    <w:rsid w:val="003A7276"/>
    <w:rsid w:val="003A7598"/>
    <w:rsid w:val="003B17F3"/>
    <w:rsid w:val="003B2195"/>
    <w:rsid w:val="003B23F9"/>
    <w:rsid w:val="003B2C48"/>
    <w:rsid w:val="003B4967"/>
    <w:rsid w:val="003B4B4F"/>
    <w:rsid w:val="003B74FF"/>
    <w:rsid w:val="003B7B34"/>
    <w:rsid w:val="003B7F2E"/>
    <w:rsid w:val="003C008D"/>
    <w:rsid w:val="003C0424"/>
    <w:rsid w:val="003C0B14"/>
    <w:rsid w:val="003C12F2"/>
    <w:rsid w:val="003C178A"/>
    <w:rsid w:val="003C1EB6"/>
    <w:rsid w:val="003C205B"/>
    <w:rsid w:val="003C282E"/>
    <w:rsid w:val="003C33DA"/>
    <w:rsid w:val="003C390D"/>
    <w:rsid w:val="003C46E2"/>
    <w:rsid w:val="003C5DAE"/>
    <w:rsid w:val="003C69E6"/>
    <w:rsid w:val="003C6DBD"/>
    <w:rsid w:val="003C77A5"/>
    <w:rsid w:val="003C7B94"/>
    <w:rsid w:val="003C7BCB"/>
    <w:rsid w:val="003C7E19"/>
    <w:rsid w:val="003D01B9"/>
    <w:rsid w:val="003D01D2"/>
    <w:rsid w:val="003D10F2"/>
    <w:rsid w:val="003D15D0"/>
    <w:rsid w:val="003D17E6"/>
    <w:rsid w:val="003D1ABC"/>
    <w:rsid w:val="003D2447"/>
    <w:rsid w:val="003D3A2E"/>
    <w:rsid w:val="003D420C"/>
    <w:rsid w:val="003D4929"/>
    <w:rsid w:val="003D4C2E"/>
    <w:rsid w:val="003D4C91"/>
    <w:rsid w:val="003D5158"/>
    <w:rsid w:val="003D603A"/>
    <w:rsid w:val="003D62F7"/>
    <w:rsid w:val="003D6B9C"/>
    <w:rsid w:val="003D73BE"/>
    <w:rsid w:val="003D7A41"/>
    <w:rsid w:val="003D7ECF"/>
    <w:rsid w:val="003E1010"/>
    <w:rsid w:val="003E198A"/>
    <w:rsid w:val="003E1CAE"/>
    <w:rsid w:val="003E2A77"/>
    <w:rsid w:val="003E356F"/>
    <w:rsid w:val="003E35EC"/>
    <w:rsid w:val="003E3C6D"/>
    <w:rsid w:val="003E4418"/>
    <w:rsid w:val="003E4F22"/>
    <w:rsid w:val="003E58CC"/>
    <w:rsid w:val="003E658B"/>
    <w:rsid w:val="003E6A77"/>
    <w:rsid w:val="003E6B53"/>
    <w:rsid w:val="003E7E12"/>
    <w:rsid w:val="003F0178"/>
    <w:rsid w:val="003F021F"/>
    <w:rsid w:val="003F04D9"/>
    <w:rsid w:val="003F17BC"/>
    <w:rsid w:val="003F2329"/>
    <w:rsid w:val="003F3070"/>
    <w:rsid w:val="003F3090"/>
    <w:rsid w:val="003F37E7"/>
    <w:rsid w:val="003F4020"/>
    <w:rsid w:val="003F4160"/>
    <w:rsid w:val="003F41F1"/>
    <w:rsid w:val="003F48CA"/>
    <w:rsid w:val="003F4D38"/>
    <w:rsid w:val="003F50A3"/>
    <w:rsid w:val="003F5696"/>
    <w:rsid w:val="003F58C5"/>
    <w:rsid w:val="003F5920"/>
    <w:rsid w:val="003F62A6"/>
    <w:rsid w:val="003F6EED"/>
    <w:rsid w:val="003F7C18"/>
    <w:rsid w:val="004003E7"/>
    <w:rsid w:val="00401A69"/>
    <w:rsid w:val="00401B34"/>
    <w:rsid w:val="00402184"/>
    <w:rsid w:val="0040273F"/>
    <w:rsid w:val="00403117"/>
    <w:rsid w:val="00403399"/>
    <w:rsid w:val="004045F2"/>
    <w:rsid w:val="004058C9"/>
    <w:rsid w:val="0040626D"/>
    <w:rsid w:val="0040786F"/>
    <w:rsid w:val="00407B65"/>
    <w:rsid w:val="00407C6F"/>
    <w:rsid w:val="0041127D"/>
    <w:rsid w:val="00411785"/>
    <w:rsid w:val="00411D51"/>
    <w:rsid w:val="004135FE"/>
    <w:rsid w:val="00413B1A"/>
    <w:rsid w:val="00414CA4"/>
    <w:rsid w:val="00414CE6"/>
    <w:rsid w:val="0041536D"/>
    <w:rsid w:val="00415EDD"/>
    <w:rsid w:val="004168A8"/>
    <w:rsid w:val="00416F67"/>
    <w:rsid w:val="00417A1B"/>
    <w:rsid w:val="00417C64"/>
    <w:rsid w:val="004217A5"/>
    <w:rsid w:val="00421941"/>
    <w:rsid w:val="00422230"/>
    <w:rsid w:val="00422AC0"/>
    <w:rsid w:val="00422C0B"/>
    <w:rsid w:val="00423DDE"/>
    <w:rsid w:val="00424E12"/>
    <w:rsid w:val="0042533C"/>
    <w:rsid w:val="004253D0"/>
    <w:rsid w:val="004257A9"/>
    <w:rsid w:val="00425919"/>
    <w:rsid w:val="00426A0F"/>
    <w:rsid w:val="004272CB"/>
    <w:rsid w:val="004276CF"/>
    <w:rsid w:val="004278C1"/>
    <w:rsid w:val="00427E93"/>
    <w:rsid w:val="0043034A"/>
    <w:rsid w:val="0043131C"/>
    <w:rsid w:val="00433809"/>
    <w:rsid w:val="00433C29"/>
    <w:rsid w:val="004352B5"/>
    <w:rsid w:val="004355AC"/>
    <w:rsid w:val="00435628"/>
    <w:rsid w:val="0043620B"/>
    <w:rsid w:val="00436568"/>
    <w:rsid w:val="00437428"/>
    <w:rsid w:val="004402BB"/>
    <w:rsid w:val="004416CC"/>
    <w:rsid w:val="00442327"/>
    <w:rsid w:val="00443DAF"/>
    <w:rsid w:val="00443FE8"/>
    <w:rsid w:val="00444A2B"/>
    <w:rsid w:val="00445FEF"/>
    <w:rsid w:val="004460FA"/>
    <w:rsid w:val="00446251"/>
    <w:rsid w:val="0044693F"/>
    <w:rsid w:val="00446C80"/>
    <w:rsid w:val="00447130"/>
    <w:rsid w:val="004477AC"/>
    <w:rsid w:val="00447BB5"/>
    <w:rsid w:val="004500F2"/>
    <w:rsid w:val="0045094E"/>
    <w:rsid w:val="00450A76"/>
    <w:rsid w:val="00450C05"/>
    <w:rsid w:val="004511CD"/>
    <w:rsid w:val="00451266"/>
    <w:rsid w:val="0045291C"/>
    <w:rsid w:val="00452C14"/>
    <w:rsid w:val="00452D98"/>
    <w:rsid w:val="00453B1E"/>
    <w:rsid w:val="00453EC5"/>
    <w:rsid w:val="0045445A"/>
    <w:rsid w:val="004551F9"/>
    <w:rsid w:val="00455970"/>
    <w:rsid w:val="00456F53"/>
    <w:rsid w:val="00457CEE"/>
    <w:rsid w:val="004607CA"/>
    <w:rsid w:val="00460956"/>
    <w:rsid w:val="00460A45"/>
    <w:rsid w:val="00461525"/>
    <w:rsid w:val="004617BA"/>
    <w:rsid w:val="00461B73"/>
    <w:rsid w:val="004620E3"/>
    <w:rsid w:val="00462EC2"/>
    <w:rsid w:val="004638E9"/>
    <w:rsid w:val="004648C3"/>
    <w:rsid w:val="004651F3"/>
    <w:rsid w:val="004657A2"/>
    <w:rsid w:val="00466483"/>
    <w:rsid w:val="0046686B"/>
    <w:rsid w:val="00466EEA"/>
    <w:rsid w:val="0046701D"/>
    <w:rsid w:val="004672A6"/>
    <w:rsid w:val="00467965"/>
    <w:rsid w:val="00470221"/>
    <w:rsid w:val="004702EC"/>
    <w:rsid w:val="0047037C"/>
    <w:rsid w:val="00470B27"/>
    <w:rsid w:val="00471D8E"/>
    <w:rsid w:val="00472D99"/>
    <w:rsid w:val="00473B5A"/>
    <w:rsid w:val="0047439C"/>
    <w:rsid w:val="00474BE9"/>
    <w:rsid w:val="00475571"/>
    <w:rsid w:val="004760D4"/>
    <w:rsid w:val="00477090"/>
    <w:rsid w:val="0048004B"/>
    <w:rsid w:val="00480797"/>
    <w:rsid w:val="00481084"/>
    <w:rsid w:val="00481B5D"/>
    <w:rsid w:val="00482546"/>
    <w:rsid w:val="00482838"/>
    <w:rsid w:val="00484846"/>
    <w:rsid w:val="00484AF3"/>
    <w:rsid w:val="004850ED"/>
    <w:rsid w:val="00485267"/>
    <w:rsid w:val="00485686"/>
    <w:rsid w:val="00485985"/>
    <w:rsid w:val="0048620F"/>
    <w:rsid w:val="00486677"/>
    <w:rsid w:val="00486853"/>
    <w:rsid w:val="004870CA"/>
    <w:rsid w:val="0049166F"/>
    <w:rsid w:val="00491B77"/>
    <w:rsid w:val="00491D77"/>
    <w:rsid w:val="00491E9F"/>
    <w:rsid w:val="004924AB"/>
    <w:rsid w:val="00492604"/>
    <w:rsid w:val="00492642"/>
    <w:rsid w:val="004930DB"/>
    <w:rsid w:val="0049362D"/>
    <w:rsid w:val="004936A7"/>
    <w:rsid w:val="004941E5"/>
    <w:rsid w:val="00495AC8"/>
    <w:rsid w:val="004960DA"/>
    <w:rsid w:val="00496AFF"/>
    <w:rsid w:val="00497B04"/>
    <w:rsid w:val="00497CA4"/>
    <w:rsid w:val="00497E2D"/>
    <w:rsid w:val="004A0158"/>
    <w:rsid w:val="004A16CA"/>
    <w:rsid w:val="004A1CDC"/>
    <w:rsid w:val="004A1F6A"/>
    <w:rsid w:val="004A30E0"/>
    <w:rsid w:val="004A34F8"/>
    <w:rsid w:val="004A38C6"/>
    <w:rsid w:val="004A4D2E"/>
    <w:rsid w:val="004A56DD"/>
    <w:rsid w:val="004A66A3"/>
    <w:rsid w:val="004A68A9"/>
    <w:rsid w:val="004A6C22"/>
    <w:rsid w:val="004A713D"/>
    <w:rsid w:val="004A7312"/>
    <w:rsid w:val="004A7943"/>
    <w:rsid w:val="004A79AD"/>
    <w:rsid w:val="004B0236"/>
    <w:rsid w:val="004B0551"/>
    <w:rsid w:val="004B17FB"/>
    <w:rsid w:val="004B18E9"/>
    <w:rsid w:val="004B1A77"/>
    <w:rsid w:val="004B1DCE"/>
    <w:rsid w:val="004B34F1"/>
    <w:rsid w:val="004B38A6"/>
    <w:rsid w:val="004B38C0"/>
    <w:rsid w:val="004B416A"/>
    <w:rsid w:val="004B5B19"/>
    <w:rsid w:val="004B5C54"/>
    <w:rsid w:val="004B6B80"/>
    <w:rsid w:val="004B7067"/>
    <w:rsid w:val="004B7744"/>
    <w:rsid w:val="004B77B1"/>
    <w:rsid w:val="004B7E05"/>
    <w:rsid w:val="004C1460"/>
    <w:rsid w:val="004C1A39"/>
    <w:rsid w:val="004C1D92"/>
    <w:rsid w:val="004C1ECA"/>
    <w:rsid w:val="004C28E4"/>
    <w:rsid w:val="004C334F"/>
    <w:rsid w:val="004C3CC5"/>
    <w:rsid w:val="004C4A7C"/>
    <w:rsid w:val="004C4AD8"/>
    <w:rsid w:val="004C522B"/>
    <w:rsid w:val="004C658A"/>
    <w:rsid w:val="004C65A0"/>
    <w:rsid w:val="004C6A84"/>
    <w:rsid w:val="004C758C"/>
    <w:rsid w:val="004C7F2E"/>
    <w:rsid w:val="004D0550"/>
    <w:rsid w:val="004D0DAA"/>
    <w:rsid w:val="004D12DC"/>
    <w:rsid w:val="004D178F"/>
    <w:rsid w:val="004D1ACA"/>
    <w:rsid w:val="004D3F09"/>
    <w:rsid w:val="004D41D0"/>
    <w:rsid w:val="004D4FC1"/>
    <w:rsid w:val="004D5804"/>
    <w:rsid w:val="004D5A8F"/>
    <w:rsid w:val="004D7208"/>
    <w:rsid w:val="004D7292"/>
    <w:rsid w:val="004D73CB"/>
    <w:rsid w:val="004D7ADA"/>
    <w:rsid w:val="004D7ADC"/>
    <w:rsid w:val="004E0637"/>
    <w:rsid w:val="004E071D"/>
    <w:rsid w:val="004E0739"/>
    <w:rsid w:val="004E0B9B"/>
    <w:rsid w:val="004E0C5E"/>
    <w:rsid w:val="004E0D9F"/>
    <w:rsid w:val="004E0E69"/>
    <w:rsid w:val="004E1968"/>
    <w:rsid w:val="004E1EAC"/>
    <w:rsid w:val="004E3F05"/>
    <w:rsid w:val="004E3F2E"/>
    <w:rsid w:val="004E4771"/>
    <w:rsid w:val="004E5739"/>
    <w:rsid w:val="004E5A16"/>
    <w:rsid w:val="004E6257"/>
    <w:rsid w:val="004E656E"/>
    <w:rsid w:val="004E657B"/>
    <w:rsid w:val="004E69BD"/>
    <w:rsid w:val="004E7656"/>
    <w:rsid w:val="004F0AF0"/>
    <w:rsid w:val="004F0F8B"/>
    <w:rsid w:val="004F1651"/>
    <w:rsid w:val="004F2168"/>
    <w:rsid w:val="004F291A"/>
    <w:rsid w:val="004F2FBA"/>
    <w:rsid w:val="004F36F0"/>
    <w:rsid w:val="004F3C9D"/>
    <w:rsid w:val="004F5158"/>
    <w:rsid w:val="004F5223"/>
    <w:rsid w:val="004F579E"/>
    <w:rsid w:val="004F5B1B"/>
    <w:rsid w:val="004F5EA7"/>
    <w:rsid w:val="004F61F8"/>
    <w:rsid w:val="004F6632"/>
    <w:rsid w:val="004F6DE8"/>
    <w:rsid w:val="004F729B"/>
    <w:rsid w:val="004F7F27"/>
    <w:rsid w:val="004F7F4B"/>
    <w:rsid w:val="00501D0C"/>
    <w:rsid w:val="00502D37"/>
    <w:rsid w:val="00503186"/>
    <w:rsid w:val="005031AC"/>
    <w:rsid w:val="005031D1"/>
    <w:rsid w:val="00503F66"/>
    <w:rsid w:val="0050403C"/>
    <w:rsid w:val="00504316"/>
    <w:rsid w:val="005049F1"/>
    <w:rsid w:val="00505017"/>
    <w:rsid w:val="00505796"/>
    <w:rsid w:val="005061B8"/>
    <w:rsid w:val="0050692A"/>
    <w:rsid w:val="00506B2A"/>
    <w:rsid w:val="00506C9E"/>
    <w:rsid w:val="005070A4"/>
    <w:rsid w:val="0050739D"/>
    <w:rsid w:val="00510480"/>
    <w:rsid w:val="005105E5"/>
    <w:rsid w:val="00510960"/>
    <w:rsid w:val="00510D83"/>
    <w:rsid w:val="0051119C"/>
    <w:rsid w:val="00511769"/>
    <w:rsid w:val="00511A50"/>
    <w:rsid w:val="00511A62"/>
    <w:rsid w:val="00511DF1"/>
    <w:rsid w:val="00511E0F"/>
    <w:rsid w:val="00511EED"/>
    <w:rsid w:val="00511EF4"/>
    <w:rsid w:val="0051280D"/>
    <w:rsid w:val="005138AB"/>
    <w:rsid w:val="005144DD"/>
    <w:rsid w:val="00514728"/>
    <w:rsid w:val="00516197"/>
    <w:rsid w:val="00517E3C"/>
    <w:rsid w:val="00520239"/>
    <w:rsid w:val="005214A9"/>
    <w:rsid w:val="00521672"/>
    <w:rsid w:val="005217A4"/>
    <w:rsid w:val="00522747"/>
    <w:rsid w:val="00523FF7"/>
    <w:rsid w:val="00524454"/>
    <w:rsid w:val="00524E4E"/>
    <w:rsid w:val="005271AF"/>
    <w:rsid w:val="0052787E"/>
    <w:rsid w:val="00527FFB"/>
    <w:rsid w:val="005307B7"/>
    <w:rsid w:val="00532070"/>
    <w:rsid w:val="005320A5"/>
    <w:rsid w:val="00532105"/>
    <w:rsid w:val="00532F6F"/>
    <w:rsid w:val="00533C44"/>
    <w:rsid w:val="005345CA"/>
    <w:rsid w:val="00534719"/>
    <w:rsid w:val="00534DE6"/>
    <w:rsid w:val="00534F90"/>
    <w:rsid w:val="005358BC"/>
    <w:rsid w:val="00536FD4"/>
    <w:rsid w:val="00537188"/>
    <w:rsid w:val="0053719B"/>
    <w:rsid w:val="00537318"/>
    <w:rsid w:val="005375B2"/>
    <w:rsid w:val="00537622"/>
    <w:rsid w:val="00537E69"/>
    <w:rsid w:val="005406DD"/>
    <w:rsid w:val="005408CE"/>
    <w:rsid w:val="00540B39"/>
    <w:rsid w:val="00540DF1"/>
    <w:rsid w:val="005413AA"/>
    <w:rsid w:val="005421AD"/>
    <w:rsid w:val="00542D18"/>
    <w:rsid w:val="00543442"/>
    <w:rsid w:val="00543E79"/>
    <w:rsid w:val="00544384"/>
    <w:rsid w:val="00546045"/>
    <w:rsid w:val="00546921"/>
    <w:rsid w:val="00546964"/>
    <w:rsid w:val="00546A7B"/>
    <w:rsid w:val="00546BB9"/>
    <w:rsid w:val="00546C49"/>
    <w:rsid w:val="00546C7D"/>
    <w:rsid w:val="005477F0"/>
    <w:rsid w:val="0055041B"/>
    <w:rsid w:val="0055072E"/>
    <w:rsid w:val="005507F7"/>
    <w:rsid w:val="005510D6"/>
    <w:rsid w:val="005514D3"/>
    <w:rsid w:val="00551707"/>
    <w:rsid w:val="0055224C"/>
    <w:rsid w:val="00553438"/>
    <w:rsid w:val="0055472E"/>
    <w:rsid w:val="00554A6D"/>
    <w:rsid w:val="00555696"/>
    <w:rsid w:val="0055703A"/>
    <w:rsid w:val="00557B2C"/>
    <w:rsid w:val="00557F59"/>
    <w:rsid w:val="00560F1B"/>
    <w:rsid w:val="005614D2"/>
    <w:rsid w:val="005619CD"/>
    <w:rsid w:val="00562039"/>
    <w:rsid w:val="005621AC"/>
    <w:rsid w:val="00562596"/>
    <w:rsid w:val="00562EE0"/>
    <w:rsid w:val="005643B5"/>
    <w:rsid w:val="00564639"/>
    <w:rsid w:val="00564D8E"/>
    <w:rsid w:val="005655AC"/>
    <w:rsid w:val="005657B4"/>
    <w:rsid w:val="00565F71"/>
    <w:rsid w:val="00566B91"/>
    <w:rsid w:val="00570186"/>
    <w:rsid w:val="00570366"/>
    <w:rsid w:val="005704E2"/>
    <w:rsid w:val="00570563"/>
    <w:rsid w:val="00570D69"/>
    <w:rsid w:val="0057155F"/>
    <w:rsid w:val="00571877"/>
    <w:rsid w:val="00572320"/>
    <w:rsid w:val="00573061"/>
    <w:rsid w:val="005748C7"/>
    <w:rsid w:val="0057567E"/>
    <w:rsid w:val="005757B5"/>
    <w:rsid w:val="005759FD"/>
    <w:rsid w:val="00575A27"/>
    <w:rsid w:val="00575B1D"/>
    <w:rsid w:val="00575D7D"/>
    <w:rsid w:val="00575E87"/>
    <w:rsid w:val="00576916"/>
    <w:rsid w:val="00576B73"/>
    <w:rsid w:val="00577216"/>
    <w:rsid w:val="0057723A"/>
    <w:rsid w:val="005775AC"/>
    <w:rsid w:val="005776D7"/>
    <w:rsid w:val="00577E4D"/>
    <w:rsid w:val="005800F2"/>
    <w:rsid w:val="00580663"/>
    <w:rsid w:val="005808F6"/>
    <w:rsid w:val="0058269F"/>
    <w:rsid w:val="00582A4B"/>
    <w:rsid w:val="00582C15"/>
    <w:rsid w:val="00583D86"/>
    <w:rsid w:val="005841B3"/>
    <w:rsid w:val="0058536D"/>
    <w:rsid w:val="0058582F"/>
    <w:rsid w:val="005862A8"/>
    <w:rsid w:val="00586613"/>
    <w:rsid w:val="005904FA"/>
    <w:rsid w:val="00590584"/>
    <w:rsid w:val="005914BC"/>
    <w:rsid w:val="00591DE3"/>
    <w:rsid w:val="00591E72"/>
    <w:rsid w:val="005923E7"/>
    <w:rsid w:val="005932B8"/>
    <w:rsid w:val="00593A65"/>
    <w:rsid w:val="00593B2C"/>
    <w:rsid w:val="0059408B"/>
    <w:rsid w:val="00594225"/>
    <w:rsid w:val="00594DDC"/>
    <w:rsid w:val="00595AAC"/>
    <w:rsid w:val="00595FCF"/>
    <w:rsid w:val="00596708"/>
    <w:rsid w:val="00596CFA"/>
    <w:rsid w:val="00596ED1"/>
    <w:rsid w:val="00596F7E"/>
    <w:rsid w:val="0059756F"/>
    <w:rsid w:val="00597647"/>
    <w:rsid w:val="005A01B6"/>
    <w:rsid w:val="005A1BC6"/>
    <w:rsid w:val="005A3BF6"/>
    <w:rsid w:val="005A3FA2"/>
    <w:rsid w:val="005A5384"/>
    <w:rsid w:val="005A59DC"/>
    <w:rsid w:val="005A654D"/>
    <w:rsid w:val="005A6CB7"/>
    <w:rsid w:val="005A7CA3"/>
    <w:rsid w:val="005B0021"/>
    <w:rsid w:val="005B07CB"/>
    <w:rsid w:val="005B2F74"/>
    <w:rsid w:val="005B35FC"/>
    <w:rsid w:val="005B3910"/>
    <w:rsid w:val="005B3E57"/>
    <w:rsid w:val="005B50CC"/>
    <w:rsid w:val="005B5916"/>
    <w:rsid w:val="005B5D8C"/>
    <w:rsid w:val="005B627C"/>
    <w:rsid w:val="005C0369"/>
    <w:rsid w:val="005C0F07"/>
    <w:rsid w:val="005C1A58"/>
    <w:rsid w:val="005C1B19"/>
    <w:rsid w:val="005C2275"/>
    <w:rsid w:val="005C24BE"/>
    <w:rsid w:val="005C302A"/>
    <w:rsid w:val="005C3C00"/>
    <w:rsid w:val="005C4D85"/>
    <w:rsid w:val="005C5157"/>
    <w:rsid w:val="005C52A8"/>
    <w:rsid w:val="005C53EC"/>
    <w:rsid w:val="005C5594"/>
    <w:rsid w:val="005C5756"/>
    <w:rsid w:val="005C5876"/>
    <w:rsid w:val="005C5EE5"/>
    <w:rsid w:val="005C6F8F"/>
    <w:rsid w:val="005D0068"/>
    <w:rsid w:val="005D03C3"/>
    <w:rsid w:val="005D058E"/>
    <w:rsid w:val="005D083B"/>
    <w:rsid w:val="005D0B50"/>
    <w:rsid w:val="005D1F1E"/>
    <w:rsid w:val="005D2FBB"/>
    <w:rsid w:val="005D321C"/>
    <w:rsid w:val="005D37D7"/>
    <w:rsid w:val="005D43EF"/>
    <w:rsid w:val="005D46C4"/>
    <w:rsid w:val="005D5010"/>
    <w:rsid w:val="005D5EAF"/>
    <w:rsid w:val="005D69EC"/>
    <w:rsid w:val="005D6CCB"/>
    <w:rsid w:val="005D6CEB"/>
    <w:rsid w:val="005D70A4"/>
    <w:rsid w:val="005D712F"/>
    <w:rsid w:val="005D77EF"/>
    <w:rsid w:val="005D7B5C"/>
    <w:rsid w:val="005D7F84"/>
    <w:rsid w:val="005E114E"/>
    <w:rsid w:val="005E11B6"/>
    <w:rsid w:val="005E1D36"/>
    <w:rsid w:val="005E28CC"/>
    <w:rsid w:val="005E2F2A"/>
    <w:rsid w:val="005E35EE"/>
    <w:rsid w:val="005E3913"/>
    <w:rsid w:val="005E3C70"/>
    <w:rsid w:val="005E3F68"/>
    <w:rsid w:val="005E3F90"/>
    <w:rsid w:val="005E4C78"/>
    <w:rsid w:val="005E6661"/>
    <w:rsid w:val="005E711E"/>
    <w:rsid w:val="005E789B"/>
    <w:rsid w:val="005F1A38"/>
    <w:rsid w:val="005F1E51"/>
    <w:rsid w:val="005F1F86"/>
    <w:rsid w:val="005F2C59"/>
    <w:rsid w:val="005F412F"/>
    <w:rsid w:val="005F4859"/>
    <w:rsid w:val="005F5495"/>
    <w:rsid w:val="005F5A85"/>
    <w:rsid w:val="005F5F49"/>
    <w:rsid w:val="005F72B1"/>
    <w:rsid w:val="006006BE"/>
    <w:rsid w:val="00602008"/>
    <w:rsid w:val="00602965"/>
    <w:rsid w:val="00602EC1"/>
    <w:rsid w:val="00603151"/>
    <w:rsid w:val="006031A0"/>
    <w:rsid w:val="00603E4D"/>
    <w:rsid w:val="00605270"/>
    <w:rsid w:val="00605353"/>
    <w:rsid w:val="006067FB"/>
    <w:rsid w:val="00610314"/>
    <w:rsid w:val="00610BDD"/>
    <w:rsid w:val="006118AF"/>
    <w:rsid w:val="00612469"/>
    <w:rsid w:val="006126F7"/>
    <w:rsid w:val="00613430"/>
    <w:rsid w:val="00614541"/>
    <w:rsid w:val="00614AE6"/>
    <w:rsid w:val="006163FF"/>
    <w:rsid w:val="00620017"/>
    <w:rsid w:val="00620E4A"/>
    <w:rsid w:val="0062199F"/>
    <w:rsid w:val="00621EBA"/>
    <w:rsid w:val="00622068"/>
    <w:rsid w:val="0062215E"/>
    <w:rsid w:val="006227F2"/>
    <w:rsid w:val="00622898"/>
    <w:rsid w:val="006238B8"/>
    <w:rsid w:val="00623DC7"/>
    <w:rsid w:val="006245B8"/>
    <w:rsid w:val="00625E87"/>
    <w:rsid w:val="00626212"/>
    <w:rsid w:val="006269C8"/>
    <w:rsid w:val="00626D1E"/>
    <w:rsid w:val="0062769F"/>
    <w:rsid w:val="00627E73"/>
    <w:rsid w:val="006300BE"/>
    <w:rsid w:val="00630738"/>
    <w:rsid w:val="00630CDF"/>
    <w:rsid w:val="0063177E"/>
    <w:rsid w:val="006318E3"/>
    <w:rsid w:val="006322D0"/>
    <w:rsid w:val="00632F48"/>
    <w:rsid w:val="006331BD"/>
    <w:rsid w:val="0063446C"/>
    <w:rsid w:val="0063461A"/>
    <w:rsid w:val="0063495A"/>
    <w:rsid w:val="00634B45"/>
    <w:rsid w:val="00634D07"/>
    <w:rsid w:val="006354A6"/>
    <w:rsid w:val="00635785"/>
    <w:rsid w:val="00635E62"/>
    <w:rsid w:val="00635E78"/>
    <w:rsid w:val="00636BE2"/>
    <w:rsid w:val="00636FAD"/>
    <w:rsid w:val="006373B7"/>
    <w:rsid w:val="00637833"/>
    <w:rsid w:val="00637FF7"/>
    <w:rsid w:val="0064029D"/>
    <w:rsid w:val="00640CF9"/>
    <w:rsid w:val="00641516"/>
    <w:rsid w:val="00641A03"/>
    <w:rsid w:val="00641F3A"/>
    <w:rsid w:val="006430A5"/>
    <w:rsid w:val="00643511"/>
    <w:rsid w:val="00643628"/>
    <w:rsid w:val="006445A5"/>
    <w:rsid w:val="00644FF6"/>
    <w:rsid w:val="00645532"/>
    <w:rsid w:val="00645F46"/>
    <w:rsid w:val="006467C1"/>
    <w:rsid w:val="00646969"/>
    <w:rsid w:val="00646E73"/>
    <w:rsid w:val="00647E27"/>
    <w:rsid w:val="00650762"/>
    <w:rsid w:val="006507D9"/>
    <w:rsid w:val="006509B7"/>
    <w:rsid w:val="00650C5E"/>
    <w:rsid w:val="00650F50"/>
    <w:rsid w:val="00651393"/>
    <w:rsid w:val="00652D0A"/>
    <w:rsid w:val="00653176"/>
    <w:rsid w:val="006531E0"/>
    <w:rsid w:val="00653494"/>
    <w:rsid w:val="0065462C"/>
    <w:rsid w:val="00656AFF"/>
    <w:rsid w:val="006570BD"/>
    <w:rsid w:val="006576EF"/>
    <w:rsid w:val="00660305"/>
    <w:rsid w:val="00660917"/>
    <w:rsid w:val="0066117C"/>
    <w:rsid w:val="00661B0F"/>
    <w:rsid w:val="00662754"/>
    <w:rsid w:val="00662C0C"/>
    <w:rsid w:val="00662C11"/>
    <w:rsid w:val="00662CD2"/>
    <w:rsid w:val="006639F5"/>
    <w:rsid w:val="00663A5A"/>
    <w:rsid w:val="00663D45"/>
    <w:rsid w:val="00663D54"/>
    <w:rsid w:val="00663F07"/>
    <w:rsid w:val="00664A1D"/>
    <w:rsid w:val="00664EE1"/>
    <w:rsid w:val="00665199"/>
    <w:rsid w:val="006656D4"/>
    <w:rsid w:val="00665DD9"/>
    <w:rsid w:val="00666012"/>
    <w:rsid w:val="00667FE5"/>
    <w:rsid w:val="006700D0"/>
    <w:rsid w:val="0067018E"/>
    <w:rsid w:val="006701A7"/>
    <w:rsid w:val="0067051E"/>
    <w:rsid w:val="00670F28"/>
    <w:rsid w:val="006716B4"/>
    <w:rsid w:val="00671765"/>
    <w:rsid w:val="00672938"/>
    <w:rsid w:val="0067327A"/>
    <w:rsid w:val="00673427"/>
    <w:rsid w:val="00673499"/>
    <w:rsid w:val="00673C99"/>
    <w:rsid w:val="00673E07"/>
    <w:rsid w:val="006746BF"/>
    <w:rsid w:val="00674851"/>
    <w:rsid w:val="00674E26"/>
    <w:rsid w:val="006752B9"/>
    <w:rsid w:val="00675AC5"/>
    <w:rsid w:val="00675E8D"/>
    <w:rsid w:val="006763BF"/>
    <w:rsid w:val="00676A39"/>
    <w:rsid w:val="00676E4F"/>
    <w:rsid w:val="00676E7E"/>
    <w:rsid w:val="00676F64"/>
    <w:rsid w:val="00677A25"/>
    <w:rsid w:val="006808C4"/>
    <w:rsid w:val="006819C9"/>
    <w:rsid w:val="00682F66"/>
    <w:rsid w:val="0068329D"/>
    <w:rsid w:val="006836E0"/>
    <w:rsid w:val="0068450A"/>
    <w:rsid w:val="0068479A"/>
    <w:rsid w:val="00684813"/>
    <w:rsid w:val="00684BAF"/>
    <w:rsid w:val="00684E01"/>
    <w:rsid w:val="00686B1D"/>
    <w:rsid w:val="00687BAF"/>
    <w:rsid w:val="00690E69"/>
    <w:rsid w:val="00691DD7"/>
    <w:rsid w:val="00691E63"/>
    <w:rsid w:val="00692264"/>
    <w:rsid w:val="006939EE"/>
    <w:rsid w:val="00693F07"/>
    <w:rsid w:val="0069433F"/>
    <w:rsid w:val="00694BC7"/>
    <w:rsid w:val="006953B3"/>
    <w:rsid w:val="0069569C"/>
    <w:rsid w:val="0069626D"/>
    <w:rsid w:val="00696324"/>
    <w:rsid w:val="006977A7"/>
    <w:rsid w:val="006A0221"/>
    <w:rsid w:val="006A0659"/>
    <w:rsid w:val="006A13DA"/>
    <w:rsid w:val="006A1C9E"/>
    <w:rsid w:val="006A1D23"/>
    <w:rsid w:val="006A1DFB"/>
    <w:rsid w:val="006A21F9"/>
    <w:rsid w:val="006A29F7"/>
    <w:rsid w:val="006A2FCE"/>
    <w:rsid w:val="006A32A7"/>
    <w:rsid w:val="006A3438"/>
    <w:rsid w:val="006A356D"/>
    <w:rsid w:val="006A36C0"/>
    <w:rsid w:val="006A37B8"/>
    <w:rsid w:val="006A387F"/>
    <w:rsid w:val="006A443E"/>
    <w:rsid w:val="006A6B1A"/>
    <w:rsid w:val="006A7226"/>
    <w:rsid w:val="006A76F4"/>
    <w:rsid w:val="006B0ABA"/>
    <w:rsid w:val="006B1877"/>
    <w:rsid w:val="006B1C63"/>
    <w:rsid w:val="006B2467"/>
    <w:rsid w:val="006B2850"/>
    <w:rsid w:val="006B48C3"/>
    <w:rsid w:val="006B4A38"/>
    <w:rsid w:val="006B5AD3"/>
    <w:rsid w:val="006B5FB8"/>
    <w:rsid w:val="006B6500"/>
    <w:rsid w:val="006B6D40"/>
    <w:rsid w:val="006B70F2"/>
    <w:rsid w:val="006B7182"/>
    <w:rsid w:val="006B735B"/>
    <w:rsid w:val="006B7391"/>
    <w:rsid w:val="006B7FA7"/>
    <w:rsid w:val="006C0A99"/>
    <w:rsid w:val="006C0B57"/>
    <w:rsid w:val="006C0BE3"/>
    <w:rsid w:val="006C1C50"/>
    <w:rsid w:val="006C29FF"/>
    <w:rsid w:val="006C2CFE"/>
    <w:rsid w:val="006C2EB2"/>
    <w:rsid w:val="006C314A"/>
    <w:rsid w:val="006C3E2F"/>
    <w:rsid w:val="006C3EDA"/>
    <w:rsid w:val="006C4383"/>
    <w:rsid w:val="006C4956"/>
    <w:rsid w:val="006C55EF"/>
    <w:rsid w:val="006C5DFC"/>
    <w:rsid w:val="006C5ED9"/>
    <w:rsid w:val="006C711A"/>
    <w:rsid w:val="006C7594"/>
    <w:rsid w:val="006C7893"/>
    <w:rsid w:val="006C7F76"/>
    <w:rsid w:val="006D0432"/>
    <w:rsid w:val="006D0875"/>
    <w:rsid w:val="006D0BE5"/>
    <w:rsid w:val="006D1087"/>
    <w:rsid w:val="006D1A99"/>
    <w:rsid w:val="006D2975"/>
    <w:rsid w:val="006D2DA6"/>
    <w:rsid w:val="006D3A3F"/>
    <w:rsid w:val="006D523A"/>
    <w:rsid w:val="006D53CB"/>
    <w:rsid w:val="006D5439"/>
    <w:rsid w:val="006D56AD"/>
    <w:rsid w:val="006D6281"/>
    <w:rsid w:val="006D62E4"/>
    <w:rsid w:val="006D6399"/>
    <w:rsid w:val="006D7269"/>
    <w:rsid w:val="006E1296"/>
    <w:rsid w:val="006E2AD3"/>
    <w:rsid w:val="006E30E3"/>
    <w:rsid w:val="006E31D2"/>
    <w:rsid w:val="006E375E"/>
    <w:rsid w:val="006E3D50"/>
    <w:rsid w:val="006E3F03"/>
    <w:rsid w:val="006E4580"/>
    <w:rsid w:val="006E4FC0"/>
    <w:rsid w:val="006E50F7"/>
    <w:rsid w:val="006E5EDD"/>
    <w:rsid w:val="006E7FCB"/>
    <w:rsid w:val="006F039C"/>
    <w:rsid w:val="006F0CDD"/>
    <w:rsid w:val="006F12D6"/>
    <w:rsid w:val="006F2C61"/>
    <w:rsid w:val="006F3969"/>
    <w:rsid w:val="006F40B5"/>
    <w:rsid w:val="006F447A"/>
    <w:rsid w:val="006F4623"/>
    <w:rsid w:val="006F4BE1"/>
    <w:rsid w:val="006F5DBD"/>
    <w:rsid w:val="006F636F"/>
    <w:rsid w:val="006F6595"/>
    <w:rsid w:val="006F678A"/>
    <w:rsid w:val="006F6E24"/>
    <w:rsid w:val="006F6FD2"/>
    <w:rsid w:val="006F725D"/>
    <w:rsid w:val="006F7A95"/>
    <w:rsid w:val="0070052C"/>
    <w:rsid w:val="00700B69"/>
    <w:rsid w:val="007013EA"/>
    <w:rsid w:val="00701404"/>
    <w:rsid w:val="0070143D"/>
    <w:rsid w:val="007015DA"/>
    <w:rsid w:val="00701667"/>
    <w:rsid w:val="00702057"/>
    <w:rsid w:val="00702D38"/>
    <w:rsid w:val="00702FA0"/>
    <w:rsid w:val="00703B7C"/>
    <w:rsid w:val="00704053"/>
    <w:rsid w:val="00704AD5"/>
    <w:rsid w:val="00704C46"/>
    <w:rsid w:val="007050AC"/>
    <w:rsid w:val="007050F2"/>
    <w:rsid w:val="00705366"/>
    <w:rsid w:val="00705729"/>
    <w:rsid w:val="00706BCC"/>
    <w:rsid w:val="00706DC0"/>
    <w:rsid w:val="00707313"/>
    <w:rsid w:val="007075E3"/>
    <w:rsid w:val="00707BB6"/>
    <w:rsid w:val="00707CA2"/>
    <w:rsid w:val="00711379"/>
    <w:rsid w:val="00712608"/>
    <w:rsid w:val="00713174"/>
    <w:rsid w:val="007154DE"/>
    <w:rsid w:val="007159DC"/>
    <w:rsid w:val="00715A14"/>
    <w:rsid w:val="00715D1A"/>
    <w:rsid w:val="0071655E"/>
    <w:rsid w:val="00717BA1"/>
    <w:rsid w:val="00717C2D"/>
    <w:rsid w:val="00717EFF"/>
    <w:rsid w:val="007205F0"/>
    <w:rsid w:val="00721045"/>
    <w:rsid w:val="00722670"/>
    <w:rsid w:val="00722A5A"/>
    <w:rsid w:val="00723527"/>
    <w:rsid w:val="00723A77"/>
    <w:rsid w:val="00723B01"/>
    <w:rsid w:val="00723FAC"/>
    <w:rsid w:val="00724A5F"/>
    <w:rsid w:val="00725A76"/>
    <w:rsid w:val="00725C04"/>
    <w:rsid w:val="00725D4E"/>
    <w:rsid w:val="00725D56"/>
    <w:rsid w:val="007261B9"/>
    <w:rsid w:val="0072628C"/>
    <w:rsid w:val="00726A48"/>
    <w:rsid w:val="00726CB8"/>
    <w:rsid w:val="00727142"/>
    <w:rsid w:val="00727BD5"/>
    <w:rsid w:val="007305D5"/>
    <w:rsid w:val="007308BB"/>
    <w:rsid w:val="00731737"/>
    <w:rsid w:val="00731AC7"/>
    <w:rsid w:val="00731CE4"/>
    <w:rsid w:val="007321D2"/>
    <w:rsid w:val="007323FB"/>
    <w:rsid w:val="00732701"/>
    <w:rsid w:val="00732D19"/>
    <w:rsid w:val="007336C8"/>
    <w:rsid w:val="00734B64"/>
    <w:rsid w:val="00734BD1"/>
    <w:rsid w:val="00735229"/>
    <w:rsid w:val="00735783"/>
    <w:rsid w:val="00735807"/>
    <w:rsid w:val="007366D0"/>
    <w:rsid w:val="00736706"/>
    <w:rsid w:val="0073794B"/>
    <w:rsid w:val="0074042F"/>
    <w:rsid w:val="007426B9"/>
    <w:rsid w:val="007438C6"/>
    <w:rsid w:val="00744148"/>
    <w:rsid w:val="007442CF"/>
    <w:rsid w:val="007444BC"/>
    <w:rsid w:val="0074498E"/>
    <w:rsid w:val="00744B68"/>
    <w:rsid w:val="00744D6E"/>
    <w:rsid w:val="007458E2"/>
    <w:rsid w:val="00745F55"/>
    <w:rsid w:val="007460F2"/>
    <w:rsid w:val="007462B0"/>
    <w:rsid w:val="007477EB"/>
    <w:rsid w:val="00750508"/>
    <w:rsid w:val="00750B5B"/>
    <w:rsid w:val="007515DD"/>
    <w:rsid w:val="007518C9"/>
    <w:rsid w:val="0075231B"/>
    <w:rsid w:val="00752373"/>
    <w:rsid w:val="00752B66"/>
    <w:rsid w:val="00753171"/>
    <w:rsid w:val="0075418E"/>
    <w:rsid w:val="00754C1A"/>
    <w:rsid w:val="007554AE"/>
    <w:rsid w:val="0075558B"/>
    <w:rsid w:val="00755752"/>
    <w:rsid w:val="00756F94"/>
    <w:rsid w:val="00757686"/>
    <w:rsid w:val="00757821"/>
    <w:rsid w:val="00757A75"/>
    <w:rsid w:val="0076023B"/>
    <w:rsid w:val="0076071D"/>
    <w:rsid w:val="007616B5"/>
    <w:rsid w:val="007620DD"/>
    <w:rsid w:val="0076237B"/>
    <w:rsid w:val="0076248F"/>
    <w:rsid w:val="007624DC"/>
    <w:rsid w:val="00763F63"/>
    <w:rsid w:val="007645E8"/>
    <w:rsid w:val="007652EA"/>
    <w:rsid w:val="00765605"/>
    <w:rsid w:val="00767C21"/>
    <w:rsid w:val="00767C5A"/>
    <w:rsid w:val="00767EA3"/>
    <w:rsid w:val="00767FF3"/>
    <w:rsid w:val="00770782"/>
    <w:rsid w:val="0077224F"/>
    <w:rsid w:val="007730EE"/>
    <w:rsid w:val="0077334A"/>
    <w:rsid w:val="00773375"/>
    <w:rsid w:val="0077543A"/>
    <w:rsid w:val="00775868"/>
    <w:rsid w:val="00775B71"/>
    <w:rsid w:val="00775D34"/>
    <w:rsid w:val="0077616C"/>
    <w:rsid w:val="00776D66"/>
    <w:rsid w:val="00777591"/>
    <w:rsid w:val="007776D2"/>
    <w:rsid w:val="00777D96"/>
    <w:rsid w:val="00780944"/>
    <w:rsid w:val="00780AD5"/>
    <w:rsid w:val="00781266"/>
    <w:rsid w:val="007815B7"/>
    <w:rsid w:val="00781D58"/>
    <w:rsid w:val="00782184"/>
    <w:rsid w:val="00782458"/>
    <w:rsid w:val="00782656"/>
    <w:rsid w:val="0078313F"/>
    <w:rsid w:val="007831A1"/>
    <w:rsid w:val="00784A14"/>
    <w:rsid w:val="00784BA8"/>
    <w:rsid w:val="00784F7B"/>
    <w:rsid w:val="00785557"/>
    <w:rsid w:val="0078580F"/>
    <w:rsid w:val="00785AE3"/>
    <w:rsid w:val="00785E57"/>
    <w:rsid w:val="0078630D"/>
    <w:rsid w:val="0078691B"/>
    <w:rsid w:val="00786AC9"/>
    <w:rsid w:val="0078711D"/>
    <w:rsid w:val="007872D8"/>
    <w:rsid w:val="007878DE"/>
    <w:rsid w:val="00787DF2"/>
    <w:rsid w:val="00787F6E"/>
    <w:rsid w:val="007902C7"/>
    <w:rsid w:val="0079031F"/>
    <w:rsid w:val="00790A0E"/>
    <w:rsid w:val="00790ACD"/>
    <w:rsid w:val="00790EFE"/>
    <w:rsid w:val="0079175C"/>
    <w:rsid w:val="0079224C"/>
    <w:rsid w:val="00793D44"/>
    <w:rsid w:val="00794404"/>
    <w:rsid w:val="00794AA8"/>
    <w:rsid w:val="00794B59"/>
    <w:rsid w:val="00795B5E"/>
    <w:rsid w:val="00795DBE"/>
    <w:rsid w:val="00795FB3"/>
    <w:rsid w:val="007965ED"/>
    <w:rsid w:val="00797045"/>
    <w:rsid w:val="00797C92"/>
    <w:rsid w:val="007A0E27"/>
    <w:rsid w:val="007A0F4B"/>
    <w:rsid w:val="007A1C80"/>
    <w:rsid w:val="007A34C5"/>
    <w:rsid w:val="007A404C"/>
    <w:rsid w:val="007A4FC0"/>
    <w:rsid w:val="007A532E"/>
    <w:rsid w:val="007A5713"/>
    <w:rsid w:val="007A66D5"/>
    <w:rsid w:val="007A6703"/>
    <w:rsid w:val="007A67B9"/>
    <w:rsid w:val="007A7887"/>
    <w:rsid w:val="007A7C73"/>
    <w:rsid w:val="007A7CCC"/>
    <w:rsid w:val="007B01E2"/>
    <w:rsid w:val="007B07B8"/>
    <w:rsid w:val="007B157E"/>
    <w:rsid w:val="007B15EC"/>
    <w:rsid w:val="007B20B7"/>
    <w:rsid w:val="007B2579"/>
    <w:rsid w:val="007B25AE"/>
    <w:rsid w:val="007B2819"/>
    <w:rsid w:val="007B312F"/>
    <w:rsid w:val="007B3342"/>
    <w:rsid w:val="007B4AEC"/>
    <w:rsid w:val="007B4F30"/>
    <w:rsid w:val="007B5588"/>
    <w:rsid w:val="007B5789"/>
    <w:rsid w:val="007B5D58"/>
    <w:rsid w:val="007B6908"/>
    <w:rsid w:val="007B79F8"/>
    <w:rsid w:val="007C0203"/>
    <w:rsid w:val="007C166C"/>
    <w:rsid w:val="007C2107"/>
    <w:rsid w:val="007C2A2C"/>
    <w:rsid w:val="007C378A"/>
    <w:rsid w:val="007C3C5E"/>
    <w:rsid w:val="007C42D8"/>
    <w:rsid w:val="007C529F"/>
    <w:rsid w:val="007C5306"/>
    <w:rsid w:val="007C65C4"/>
    <w:rsid w:val="007C7825"/>
    <w:rsid w:val="007C7C98"/>
    <w:rsid w:val="007D0212"/>
    <w:rsid w:val="007D02D4"/>
    <w:rsid w:val="007D068C"/>
    <w:rsid w:val="007D0F83"/>
    <w:rsid w:val="007D2152"/>
    <w:rsid w:val="007D33C7"/>
    <w:rsid w:val="007D3A1F"/>
    <w:rsid w:val="007D3D19"/>
    <w:rsid w:val="007D3DD8"/>
    <w:rsid w:val="007D3F26"/>
    <w:rsid w:val="007D45D8"/>
    <w:rsid w:val="007D4C59"/>
    <w:rsid w:val="007D4CB8"/>
    <w:rsid w:val="007D5081"/>
    <w:rsid w:val="007D64AB"/>
    <w:rsid w:val="007D64BB"/>
    <w:rsid w:val="007D70C6"/>
    <w:rsid w:val="007D7463"/>
    <w:rsid w:val="007D7D35"/>
    <w:rsid w:val="007D7E58"/>
    <w:rsid w:val="007E0153"/>
    <w:rsid w:val="007E058C"/>
    <w:rsid w:val="007E0B2F"/>
    <w:rsid w:val="007E0FD7"/>
    <w:rsid w:val="007E10ED"/>
    <w:rsid w:val="007E1FF3"/>
    <w:rsid w:val="007E29F9"/>
    <w:rsid w:val="007E409C"/>
    <w:rsid w:val="007E4311"/>
    <w:rsid w:val="007E46BF"/>
    <w:rsid w:val="007E49BE"/>
    <w:rsid w:val="007E4C27"/>
    <w:rsid w:val="007E5254"/>
    <w:rsid w:val="007E5ADC"/>
    <w:rsid w:val="007E5F75"/>
    <w:rsid w:val="007E60EA"/>
    <w:rsid w:val="007E63D3"/>
    <w:rsid w:val="007E7042"/>
    <w:rsid w:val="007E762E"/>
    <w:rsid w:val="007E78B4"/>
    <w:rsid w:val="007E7E64"/>
    <w:rsid w:val="007F15C7"/>
    <w:rsid w:val="007F1A23"/>
    <w:rsid w:val="007F1DE7"/>
    <w:rsid w:val="007F1E10"/>
    <w:rsid w:val="007F2007"/>
    <w:rsid w:val="007F2572"/>
    <w:rsid w:val="007F26F2"/>
    <w:rsid w:val="007F3180"/>
    <w:rsid w:val="007F429A"/>
    <w:rsid w:val="007F4B1D"/>
    <w:rsid w:val="007F57B6"/>
    <w:rsid w:val="007F6806"/>
    <w:rsid w:val="007F7093"/>
    <w:rsid w:val="007F75C7"/>
    <w:rsid w:val="007F79AB"/>
    <w:rsid w:val="0080054C"/>
    <w:rsid w:val="008009EE"/>
    <w:rsid w:val="00801E3C"/>
    <w:rsid w:val="0080229B"/>
    <w:rsid w:val="0080240C"/>
    <w:rsid w:val="008033C8"/>
    <w:rsid w:val="008034CB"/>
    <w:rsid w:val="008040EA"/>
    <w:rsid w:val="00804156"/>
    <w:rsid w:val="0080465F"/>
    <w:rsid w:val="00804F48"/>
    <w:rsid w:val="008058E2"/>
    <w:rsid w:val="008061FF"/>
    <w:rsid w:val="008067A3"/>
    <w:rsid w:val="008069A2"/>
    <w:rsid w:val="00807437"/>
    <w:rsid w:val="0080777E"/>
    <w:rsid w:val="00807D31"/>
    <w:rsid w:val="0081016C"/>
    <w:rsid w:val="0081069C"/>
    <w:rsid w:val="008109AF"/>
    <w:rsid w:val="00810BE0"/>
    <w:rsid w:val="00811019"/>
    <w:rsid w:val="00811A00"/>
    <w:rsid w:val="00811B58"/>
    <w:rsid w:val="00811E3E"/>
    <w:rsid w:val="00813A4A"/>
    <w:rsid w:val="00813B38"/>
    <w:rsid w:val="008146F5"/>
    <w:rsid w:val="00815C4E"/>
    <w:rsid w:val="00816A63"/>
    <w:rsid w:val="00816BCE"/>
    <w:rsid w:val="008174A8"/>
    <w:rsid w:val="00820543"/>
    <w:rsid w:val="00820631"/>
    <w:rsid w:val="00820662"/>
    <w:rsid w:val="00820D8F"/>
    <w:rsid w:val="00821C31"/>
    <w:rsid w:val="008221B7"/>
    <w:rsid w:val="00822750"/>
    <w:rsid w:val="00823745"/>
    <w:rsid w:val="0082451F"/>
    <w:rsid w:val="008245A2"/>
    <w:rsid w:val="008248D1"/>
    <w:rsid w:val="0082635F"/>
    <w:rsid w:val="00826B7E"/>
    <w:rsid w:val="008275E9"/>
    <w:rsid w:val="00827C7A"/>
    <w:rsid w:val="00830221"/>
    <w:rsid w:val="008316D9"/>
    <w:rsid w:val="00832A7B"/>
    <w:rsid w:val="00833530"/>
    <w:rsid w:val="00833633"/>
    <w:rsid w:val="00833994"/>
    <w:rsid w:val="0083545D"/>
    <w:rsid w:val="00836096"/>
    <w:rsid w:val="00836B3D"/>
    <w:rsid w:val="008375C1"/>
    <w:rsid w:val="00840E66"/>
    <w:rsid w:val="00840EF5"/>
    <w:rsid w:val="00841686"/>
    <w:rsid w:val="0084198E"/>
    <w:rsid w:val="008436AE"/>
    <w:rsid w:val="00843A2D"/>
    <w:rsid w:val="00843EE7"/>
    <w:rsid w:val="00844394"/>
    <w:rsid w:val="00844F19"/>
    <w:rsid w:val="008455B3"/>
    <w:rsid w:val="008459D1"/>
    <w:rsid w:val="00845D15"/>
    <w:rsid w:val="00846464"/>
    <w:rsid w:val="0084651D"/>
    <w:rsid w:val="00846F00"/>
    <w:rsid w:val="0084718B"/>
    <w:rsid w:val="00847975"/>
    <w:rsid w:val="00847C9F"/>
    <w:rsid w:val="008504A0"/>
    <w:rsid w:val="008507ED"/>
    <w:rsid w:val="00850E55"/>
    <w:rsid w:val="00851077"/>
    <w:rsid w:val="00851DC9"/>
    <w:rsid w:val="008522B3"/>
    <w:rsid w:val="008523C5"/>
    <w:rsid w:val="008528B0"/>
    <w:rsid w:val="00852DB3"/>
    <w:rsid w:val="008546B8"/>
    <w:rsid w:val="00854767"/>
    <w:rsid w:val="00854D44"/>
    <w:rsid w:val="00855657"/>
    <w:rsid w:val="00855805"/>
    <w:rsid w:val="0086087D"/>
    <w:rsid w:val="00860D66"/>
    <w:rsid w:val="008622BA"/>
    <w:rsid w:val="00862C80"/>
    <w:rsid w:val="00862DC3"/>
    <w:rsid w:val="008639DB"/>
    <w:rsid w:val="008646A0"/>
    <w:rsid w:val="008646D4"/>
    <w:rsid w:val="00864817"/>
    <w:rsid w:val="00865461"/>
    <w:rsid w:val="00865A7A"/>
    <w:rsid w:val="00865F3D"/>
    <w:rsid w:val="008664A8"/>
    <w:rsid w:val="00866BD1"/>
    <w:rsid w:val="00866C33"/>
    <w:rsid w:val="00867A6F"/>
    <w:rsid w:val="00867BAC"/>
    <w:rsid w:val="00867F09"/>
    <w:rsid w:val="00867FD1"/>
    <w:rsid w:val="008703F4"/>
    <w:rsid w:val="00870BC3"/>
    <w:rsid w:val="00870CCF"/>
    <w:rsid w:val="00871FA8"/>
    <w:rsid w:val="00871FFC"/>
    <w:rsid w:val="008721A4"/>
    <w:rsid w:val="00872208"/>
    <w:rsid w:val="00872E22"/>
    <w:rsid w:val="0087384B"/>
    <w:rsid w:val="0087467D"/>
    <w:rsid w:val="0087573C"/>
    <w:rsid w:val="008757C8"/>
    <w:rsid w:val="00875FF2"/>
    <w:rsid w:val="00876E42"/>
    <w:rsid w:val="00877169"/>
    <w:rsid w:val="008775DD"/>
    <w:rsid w:val="008779AF"/>
    <w:rsid w:val="00877D5D"/>
    <w:rsid w:val="00877D63"/>
    <w:rsid w:val="0088070C"/>
    <w:rsid w:val="00880B28"/>
    <w:rsid w:val="00880C86"/>
    <w:rsid w:val="00881080"/>
    <w:rsid w:val="008816D1"/>
    <w:rsid w:val="0088239E"/>
    <w:rsid w:val="008829FC"/>
    <w:rsid w:val="00882C2C"/>
    <w:rsid w:val="00884B19"/>
    <w:rsid w:val="00884CC7"/>
    <w:rsid w:val="008856C5"/>
    <w:rsid w:val="00885A0C"/>
    <w:rsid w:val="00885B8D"/>
    <w:rsid w:val="00887001"/>
    <w:rsid w:val="00887194"/>
    <w:rsid w:val="008871E6"/>
    <w:rsid w:val="00887BF4"/>
    <w:rsid w:val="00887E1A"/>
    <w:rsid w:val="008900D9"/>
    <w:rsid w:val="00890C60"/>
    <w:rsid w:val="0089107F"/>
    <w:rsid w:val="008918CF"/>
    <w:rsid w:val="00891F95"/>
    <w:rsid w:val="0089259A"/>
    <w:rsid w:val="008929DD"/>
    <w:rsid w:val="0089390E"/>
    <w:rsid w:val="00893B23"/>
    <w:rsid w:val="00893FA1"/>
    <w:rsid w:val="00894AA5"/>
    <w:rsid w:val="00895654"/>
    <w:rsid w:val="008967D3"/>
    <w:rsid w:val="00897606"/>
    <w:rsid w:val="008A10D3"/>
    <w:rsid w:val="008A10EC"/>
    <w:rsid w:val="008A147B"/>
    <w:rsid w:val="008A19CB"/>
    <w:rsid w:val="008A2C53"/>
    <w:rsid w:val="008A2F8D"/>
    <w:rsid w:val="008A41B6"/>
    <w:rsid w:val="008A41E8"/>
    <w:rsid w:val="008A4B6A"/>
    <w:rsid w:val="008A4E4D"/>
    <w:rsid w:val="008A4F9C"/>
    <w:rsid w:val="008A507D"/>
    <w:rsid w:val="008A5E25"/>
    <w:rsid w:val="008A60D1"/>
    <w:rsid w:val="008A64A8"/>
    <w:rsid w:val="008A674E"/>
    <w:rsid w:val="008A6DEF"/>
    <w:rsid w:val="008A7050"/>
    <w:rsid w:val="008A7063"/>
    <w:rsid w:val="008A708E"/>
    <w:rsid w:val="008A7B63"/>
    <w:rsid w:val="008B036C"/>
    <w:rsid w:val="008B0976"/>
    <w:rsid w:val="008B142B"/>
    <w:rsid w:val="008B1D82"/>
    <w:rsid w:val="008B1FE6"/>
    <w:rsid w:val="008B3204"/>
    <w:rsid w:val="008B3E4E"/>
    <w:rsid w:val="008B4938"/>
    <w:rsid w:val="008B5FD4"/>
    <w:rsid w:val="008B6AB7"/>
    <w:rsid w:val="008B6B6F"/>
    <w:rsid w:val="008B6C22"/>
    <w:rsid w:val="008B6ED3"/>
    <w:rsid w:val="008B7352"/>
    <w:rsid w:val="008B77C2"/>
    <w:rsid w:val="008C0107"/>
    <w:rsid w:val="008C01AF"/>
    <w:rsid w:val="008C1392"/>
    <w:rsid w:val="008C2C92"/>
    <w:rsid w:val="008C4226"/>
    <w:rsid w:val="008C4330"/>
    <w:rsid w:val="008C4CA1"/>
    <w:rsid w:val="008C4E90"/>
    <w:rsid w:val="008C4FA9"/>
    <w:rsid w:val="008C50DA"/>
    <w:rsid w:val="008C59ED"/>
    <w:rsid w:val="008C69E4"/>
    <w:rsid w:val="008C7474"/>
    <w:rsid w:val="008D14A1"/>
    <w:rsid w:val="008D3A00"/>
    <w:rsid w:val="008D4183"/>
    <w:rsid w:val="008D43FA"/>
    <w:rsid w:val="008D4716"/>
    <w:rsid w:val="008D475B"/>
    <w:rsid w:val="008D54F6"/>
    <w:rsid w:val="008D6A0B"/>
    <w:rsid w:val="008D6DE2"/>
    <w:rsid w:val="008D71CE"/>
    <w:rsid w:val="008E11BF"/>
    <w:rsid w:val="008E19F3"/>
    <w:rsid w:val="008E339C"/>
    <w:rsid w:val="008E4823"/>
    <w:rsid w:val="008E4CFD"/>
    <w:rsid w:val="008E4DF7"/>
    <w:rsid w:val="008E5475"/>
    <w:rsid w:val="008E5846"/>
    <w:rsid w:val="008E5F84"/>
    <w:rsid w:val="008E6170"/>
    <w:rsid w:val="008E6964"/>
    <w:rsid w:val="008E7F24"/>
    <w:rsid w:val="008F0008"/>
    <w:rsid w:val="008F0B63"/>
    <w:rsid w:val="008F0F7A"/>
    <w:rsid w:val="008F1EF4"/>
    <w:rsid w:val="008F1EFD"/>
    <w:rsid w:val="008F22DF"/>
    <w:rsid w:val="008F2844"/>
    <w:rsid w:val="008F3942"/>
    <w:rsid w:val="008F4069"/>
    <w:rsid w:val="008F467F"/>
    <w:rsid w:val="008F54A7"/>
    <w:rsid w:val="008F56EC"/>
    <w:rsid w:val="008F59F3"/>
    <w:rsid w:val="008F6157"/>
    <w:rsid w:val="008F692F"/>
    <w:rsid w:val="008F7133"/>
    <w:rsid w:val="00900038"/>
    <w:rsid w:val="00900712"/>
    <w:rsid w:val="00900A21"/>
    <w:rsid w:val="0090106B"/>
    <w:rsid w:val="009013B3"/>
    <w:rsid w:val="00901A6D"/>
    <w:rsid w:val="00902182"/>
    <w:rsid w:val="009027AB"/>
    <w:rsid w:val="00902DE3"/>
    <w:rsid w:val="00902ECE"/>
    <w:rsid w:val="00903A14"/>
    <w:rsid w:val="0090494D"/>
    <w:rsid w:val="00904BFC"/>
    <w:rsid w:val="00904D64"/>
    <w:rsid w:val="0090502E"/>
    <w:rsid w:val="0090587A"/>
    <w:rsid w:val="009061CE"/>
    <w:rsid w:val="009076BE"/>
    <w:rsid w:val="00907995"/>
    <w:rsid w:val="0091013F"/>
    <w:rsid w:val="00911884"/>
    <w:rsid w:val="00912B1B"/>
    <w:rsid w:val="00912BF9"/>
    <w:rsid w:val="0091305E"/>
    <w:rsid w:val="0091310C"/>
    <w:rsid w:val="00913B9F"/>
    <w:rsid w:val="00913CE5"/>
    <w:rsid w:val="00916201"/>
    <w:rsid w:val="0091642F"/>
    <w:rsid w:val="0091662D"/>
    <w:rsid w:val="00916910"/>
    <w:rsid w:val="00920353"/>
    <w:rsid w:val="009216D0"/>
    <w:rsid w:val="00921902"/>
    <w:rsid w:val="0092218C"/>
    <w:rsid w:val="009241F1"/>
    <w:rsid w:val="00924684"/>
    <w:rsid w:val="00924974"/>
    <w:rsid w:val="0092682B"/>
    <w:rsid w:val="00926CC4"/>
    <w:rsid w:val="009276D7"/>
    <w:rsid w:val="00930547"/>
    <w:rsid w:val="009306D7"/>
    <w:rsid w:val="009317C1"/>
    <w:rsid w:val="00932682"/>
    <w:rsid w:val="00932A7A"/>
    <w:rsid w:val="00933964"/>
    <w:rsid w:val="00933C84"/>
    <w:rsid w:val="0093410C"/>
    <w:rsid w:val="00934D4C"/>
    <w:rsid w:val="009358E9"/>
    <w:rsid w:val="0093594A"/>
    <w:rsid w:val="00935EC7"/>
    <w:rsid w:val="00936AB8"/>
    <w:rsid w:val="009405F6"/>
    <w:rsid w:val="00940646"/>
    <w:rsid w:val="009409E7"/>
    <w:rsid w:val="009410D2"/>
    <w:rsid w:val="009414AC"/>
    <w:rsid w:val="00941E86"/>
    <w:rsid w:val="009421D5"/>
    <w:rsid w:val="00942D67"/>
    <w:rsid w:val="00942E94"/>
    <w:rsid w:val="009431D6"/>
    <w:rsid w:val="009434A1"/>
    <w:rsid w:val="00943844"/>
    <w:rsid w:val="00944023"/>
    <w:rsid w:val="0094429C"/>
    <w:rsid w:val="009450A8"/>
    <w:rsid w:val="00945A23"/>
    <w:rsid w:val="00946371"/>
    <w:rsid w:val="00946E5E"/>
    <w:rsid w:val="009504C4"/>
    <w:rsid w:val="00950694"/>
    <w:rsid w:val="00950826"/>
    <w:rsid w:val="0095135B"/>
    <w:rsid w:val="009514BD"/>
    <w:rsid w:val="00951801"/>
    <w:rsid w:val="00951F9B"/>
    <w:rsid w:val="009532B6"/>
    <w:rsid w:val="0095371F"/>
    <w:rsid w:val="00953C50"/>
    <w:rsid w:val="00954337"/>
    <w:rsid w:val="00955912"/>
    <w:rsid w:val="009560B4"/>
    <w:rsid w:val="009561BE"/>
    <w:rsid w:val="00956EE8"/>
    <w:rsid w:val="00957092"/>
    <w:rsid w:val="009576AE"/>
    <w:rsid w:val="00957B81"/>
    <w:rsid w:val="00960DA9"/>
    <w:rsid w:val="00960FA1"/>
    <w:rsid w:val="00961575"/>
    <w:rsid w:val="00961EAA"/>
    <w:rsid w:val="009622BA"/>
    <w:rsid w:val="0096263B"/>
    <w:rsid w:val="00962669"/>
    <w:rsid w:val="00962A17"/>
    <w:rsid w:val="00962F40"/>
    <w:rsid w:val="009642BE"/>
    <w:rsid w:val="00965200"/>
    <w:rsid w:val="00965516"/>
    <w:rsid w:val="00965602"/>
    <w:rsid w:val="00965A1C"/>
    <w:rsid w:val="00965B7E"/>
    <w:rsid w:val="00966626"/>
    <w:rsid w:val="0096680D"/>
    <w:rsid w:val="00967E5F"/>
    <w:rsid w:val="00967F6C"/>
    <w:rsid w:val="009700BA"/>
    <w:rsid w:val="009701EF"/>
    <w:rsid w:val="00970260"/>
    <w:rsid w:val="00970427"/>
    <w:rsid w:val="00970655"/>
    <w:rsid w:val="009709A6"/>
    <w:rsid w:val="009718F1"/>
    <w:rsid w:val="00971B3E"/>
    <w:rsid w:val="009726B0"/>
    <w:rsid w:val="00972709"/>
    <w:rsid w:val="00972A16"/>
    <w:rsid w:val="00972B00"/>
    <w:rsid w:val="00972BAD"/>
    <w:rsid w:val="00975729"/>
    <w:rsid w:val="009763CE"/>
    <w:rsid w:val="0097659F"/>
    <w:rsid w:val="009769BE"/>
    <w:rsid w:val="0097741C"/>
    <w:rsid w:val="009775B8"/>
    <w:rsid w:val="00977992"/>
    <w:rsid w:val="009801CC"/>
    <w:rsid w:val="009802C7"/>
    <w:rsid w:val="009804F7"/>
    <w:rsid w:val="009805D7"/>
    <w:rsid w:val="00980BDF"/>
    <w:rsid w:val="00980F30"/>
    <w:rsid w:val="0098102B"/>
    <w:rsid w:val="0098130B"/>
    <w:rsid w:val="00981810"/>
    <w:rsid w:val="009818CF"/>
    <w:rsid w:val="00981F9A"/>
    <w:rsid w:val="009820AB"/>
    <w:rsid w:val="00982FE9"/>
    <w:rsid w:val="00983520"/>
    <w:rsid w:val="00983C58"/>
    <w:rsid w:val="00983E6E"/>
    <w:rsid w:val="00984046"/>
    <w:rsid w:val="00984DA8"/>
    <w:rsid w:val="00985447"/>
    <w:rsid w:val="009860DE"/>
    <w:rsid w:val="00986F3A"/>
    <w:rsid w:val="009901F6"/>
    <w:rsid w:val="009904EB"/>
    <w:rsid w:val="00990CCD"/>
    <w:rsid w:val="00990D91"/>
    <w:rsid w:val="009920BD"/>
    <w:rsid w:val="009921E4"/>
    <w:rsid w:val="00992558"/>
    <w:rsid w:val="0099410E"/>
    <w:rsid w:val="00994B43"/>
    <w:rsid w:val="00997FDD"/>
    <w:rsid w:val="009A0095"/>
    <w:rsid w:val="009A0393"/>
    <w:rsid w:val="009A0A43"/>
    <w:rsid w:val="009A0D30"/>
    <w:rsid w:val="009A1479"/>
    <w:rsid w:val="009A1845"/>
    <w:rsid w:val="009A2D7C"/>
    <w:rsid w:val="009A39A2"/>
    <w:rsid w:val="009A3F8E"/>
    <w:rsid w:val="009A4608"/>
    <w:rsid w:val="009A4C68"/>
    <w:rsid w:val="009A4CCB"/>
    <w:rsid w:val="009A4D84"/>
    <w:rsid w:val="009A552E"/>
    <w:rsid w:val="009A59A6"/>
    <w:rsid w:val="009A600B"/>
    <w:rsid w:val="009A654B"/>
    <w:rsid w:val="009A68C1"/>
    <w:rsid w:val="009A712A"/>
    <w:rsid w:val="009A7138"/>
    <w:rsid w:val="009A7873"/>
    <w:rsid w:val="009A79C1"/>
    <w:rsid w:val="009A7CF2"/>
    <w:rsid w:val="009B18E7"/>
    <w:rsid w:val="009B1AB2"/>
    <w:rsid w:val="009B2328"/>
    <w:rsid w:val="009B2905"/>
    <w:rsid w:val="009B3421"/>
    <w:rsid w:val="009B3894"/>
    <w:rsid w:val="009B52CE"/>
    <w:rsid w:val="009B5DDA"/>
    <w:rsid w:val="009B5F6A"/>
    <w:rsid w:val="009B6884"/>
    <w:rsid w:val="009B6C0B"/>
    <w:rsid w:val="009B778B"/>
    <w:rsid w:val="009C0D4B"/>
    <w:rsid w:val="009C0DF6"/>
    <w:rsid w:val="009C18F3"/>
    <w:rsid w:val="009C2C0D"/>
    <w:rsid w:val="009C2ECB"/>
    <w:rsid w:val="009C3CFF"/>
    <w:rsid w:val="009C46BB"/>
    <w:rsid w:val="009C5355"/>
    <w:rsid w:val="009C5473"/>
    <w:rsid w:val="009C589C"/>
    <w:rsid w:val="009C58B8"/>
    <w:rsid w:val="009C5D99"/>
    <w:rsid w:val="009C6281"/>
    <w:rsid w:val="009C6831"/>
    <w:rsid w:val="009C6C6D"/>
    <w:rsid w:val="009C7C2D"/>
    <w:rsid w:val="009D18F5"/>
    <w:rsid w:val="009D1CF8"/>
    <w:rsid w:val="009D1F5E"/>
    <w:rsid w:val="009D206F"/>
    <w:rsid w:val="009D2E1E"/>
    <w:rsid w:val="009D3197"/>
    <w:rsid w:val="009D376E"/>
    <w:rsid w:val="009D3BF8"/>
    <w:rsid w:val="009D4B5F"/>
    <w:rsid w:val="009D4D33"/>
    <w:rsid w:val="009D5CBA"/>
    <w:rsid w:val="009D655C"/>
    <w:rsid w:val="009D6FB2"/>
    <w:rsid w:val="009D72D4"/>
    <w:rsid w:val="009D78C4"/>
    <w:rsid w:val="009D7EA5"/>
    <w:rsid w:val="009E0357"/>
    <w:rsid w:val="009E04D6"/>
    <w:rsid w:val="009E0EF7"/>
    <w:rsid w:val="009E1540"/>
    <w:rsid w:val="009E1B83"/>
    <w:rsid w:val="009E21C9"/>
    <w:rsid w:val="009E4DBD"/>
    <w:rsid w:val="009E58B0"/>
    <w:rsid w:val="009E6CDB"/>
    <w:rsid w:val="009F042F"/>
    <w:rsid w:val="009F04C6"/>
    <w:rsid w:val="009F0D3D"/>
    <w:rsid w:val="009F1265"/>
    <w:rsid w:val="009F1F20"/>
    <w:rsid w:val="009F3A54"/>
    <w:rsid w:val="009F45B5"/>
    <w:rsid w:val="009F5305"/>
    <w:rsid w:val="009F6BF0"/>
    <w:rsid w:val="009F79AC"/>
    <w:rsid w:val="00A0025D"/>
    <w:rsid w:val="00A008BF"/>
    <w:rsid w:val="00A00966"/>
    <w:rsid w:val="00A0101D"/>
    <w:rsid w:val="00A01453"/>
    <w:rsid w:val="00A02150"/>
    <w:rsid w:val="00A02413"/>
    <w:rsid w:val="00A024DC"/>
    <w:rsid w:val="00A03717"/>
    <w:rsid w:val="00A0419F"/>
    <w:rsid w:val="00A041ED"/>
    <w:rsid w:val="00A04219"/>
    <w:rsid w:val="00A04FE1"/>
    <w:rsid w:val="00A07726"/>
    <w:rsid w:val="00A108CC"/>
    <w:rsid w:val="00A116E5"/>
    <w:rsid w:val="00A119DB"/>
    <w:rsid w:val="00A124A7"/>
    <w:rsid w:val="00A132A7"/>
    <w:rsid w:val="00A139DA"/>
    <w:rsid w:val="00A13D68"/>
    <w:rsid w:val="00A14297"/>
    <w:rsid w:val="00A1485D"/>
    <w:rsid w:val="00A14944"/>
    <w:rsid w:val="00A14CF1"/>
    <w:rsid w:val="00A15A66"/>
    <w:rsid w:val="00A164F2"/>
    <w:rsid w:val="00A16F5F"/>
    <w:rsid w:val="00A213CD"/>
    <w:rsid w:val="00A218C7"/>
    <w:rsid w:val="00A21D9D"/>
    <w:rsid w:val="00A21FD4"/>
    <w:rsid w:val="00A22353"/>
    <w:rsid w:val="00A2307F"/>
    <w:rsid w:val="00A23483"/>
    <w:rsid w:val="00A238AD"/>
    <w:rsid w:val="00A23AF6"/>
    <w:rsid w:val="00A23EF1"/>
    <w:rsid w:val="00A2515E"/>
    <w:rsid w:val="00A25A77"/>
    <w:rsid w:val="00A25D11"/>
    <w:rsid w:val="00A25E1D"/>
    <w:rsid w:val="00A2669D"/>
    <w:rsid w:val="00A26C05"/>
    <w:rsid w:val="00A271DA"/>
    <w:rsid w:val="00A274CB"/>
    <w:rsid w:val="00A27A21"/>
    <w:rsid w:val="00A27E66"/>
    <w:rsid w:val="00A27F8E"/>
    <w:rsid w:val="00A30086"/>
    <w:rsid w:val="00A3023B"/>
    <w:rsid w:val="00A3078A"/>
    <w:rsid w:val="00A311B1"/>
    <w:rsid w:val="00A31B79"/>
    <w:rsid w:val="00A33691"/>
    <w:rsid w:val="00A33DCC"/>
    <w:rsid w:val="00A342D9"/>
    <w:rsid w:val="00A343C9"/>
    <w:rsid w:val="00A345A1"/>
    <w:rsid w:val="00A34634"/>
    <w:rsid w:val="00A346E0"/>
    <w:rsid w:val="00A34BF8"/>
    <w:rsid w:val="00A3508C"/>
    <w:rsid w:val="00A35CCA"/>
    <w:rsid w:val="00A35FF7"/>
    <w:rsid w:val="00A3626F"/>
    <w:rsid w:val="00A36D80"/>
    <w:rsid w:val="00A37359"/>
    <w:rsid w:val="00A37BD3"/>
    <w:rsid w:val="00A37F6E"/>
    <w:rsid w:val="00A37FB7"/>
    <w:rsid w:val="00A4024D"/>
    <w:rsid w:val="00A403BD"/>
    <w:rsid w:val="00A4065E"/>
    <w:rsid w:val="00A40C5E"/>
    <w:rsid w:val="00A40EC8"/>
    <w:rsid w:val="00A41C40"/>
    <w:rsid w:val="00A41DB9"/>
    <w:rsid w:val="00A42D28"/>
    <w:rsid w:val="00A431B1"/>
    <w:rsid w:val="00A4333D"/>
    <w:rsid w:val="00A439A2"/>
    <w:rsid w:val="00A4497A"/>
    <w:rsid w:val="00A4551B"/>
    <w:rsid w:val="00A4563E"/>
    <w:rsid w:val="00A45E06"/>
    <w:rsid w:val="00A46244"/>
    <w:rsid w:val="00A46C2D"/>
    <w:rsid w:val="00A50C54"/>
    <w:rsid w:val="00A51B3E"/>
    <w:rsid w:val="00A52936"/>
    <w:rsid w:val="00A54880"/>
    <w:rsid w:val="00A548C0"/>
    <w:rsid w:val="00A54A97"/>
    <w:rsid w:val="00A5509F"/>
    <w:rsid w:val="00A556D1"/>
    <w:rsid w:val="00A55941"/>
    <w:rsid w:val="00A56715"/>
    <w:rsid w:val="00A56A4A"/>
    <w:rsid w:val="00A56A5C"/>
    <w:rsid w:val="00A57348"/>
    <w:rsid w:val="00A57412"/>
    <w:rsid w:val="00A577BD"/>
    <w:rsid w:val="00A57D9E"/>
    <w:rsid w:val="00A601E6"/>
    <w:rsid w:val="00A603A6"/>
    <w:rsid w:val="00A60562"/>
    <w:rsid w:val="00A60B81"/>
    <w:rsid w:val="00A61080"/>
    <w:rsid w:val="00A61928"/>
    <w:rsid w:val="00A62363"/>
    <w:rsid w:val="00A62B3F"/>
    <w:rsid w:val="00A62CC9"/>
    <w:rsid w:val="00A62E28"/>
    <w:rsid w:val="00A63929"/>
    <w:rsid w:val="00A64942"/>
    <w:rsid w:val="00A65A5F"/>
    <w:rsid w:val="00A66CB9"/>
    <w:rsid w:val="00A66EBE"/>
    <w:rsid w:val="00A66F4A"/>
    <w:rsid w:val="00A6747F"/>
    <w:rsid w:val="00A676CB"/>
    <w:rsid w:val="00A67EC5"/>
    <w:rsid w:val="00A710C9"/>
    <w:rsid w:val="00A71663"/>
    <w:rsid w:val="00A71ADA"/>
    <w:rsid w:val="00A71F88"/>
    <w:rsid w:val="00A73933"/>
    <w:rsid w:val="00A742D4"/>
    <w:rsid w:val="00A745B3"/>
    <w:rsid w:val="00A7483B"/>
    <w:rsid w:val="00A749E8"/>
    <w:rsid w:val="00A750BF"/>
    <w:rsid w:val="00A7556A"/>
    <w:rsid w:val="00A75A60"/>
    <w:rsid w:val="00A76A5F"/>
    <w:rsid w:val="00A76E46"/>
    <w:rsid w:val="00A770E1"/>
    <w:rsid w:val="00A8097A"/>
    <w:rsid w:val="00A80AD9"/>
    <w:rsid w:val="00A8109E"/>
    <w:rsid w:val="00A81330"/>
    <w:rsid w:val="00A81608"/>
    <w:rsid w:val="00A81CE8"/>
    <w:rsid w:val="00A820C5"/>
    <w:rsid w:val="00A82406"/>
    <w:rsid w:val="00A82AF7"/>
    <w:rsid w:val="00A82B71"/>
    <w:rsid w:val="00A83345"/>
    <w:rsid w:val="00A83606"/>
    <w:rsid w:val="00A84884"/>
    <w:rsid w:val="00A84EBD"/>
    <w:rsid w:val="00A858B3"/>
    <w:rsid w:val="00A86A8F"/>
    <w:rsid w:val="00A86BAD"/>
    <w:rsid w:val="00A86FBC"/>
    <w:rsid w:val="00A87092"/>
    <w:rsid w:val="00A87719"/>
    <w:rsid w:val="00A90525"/>
    <w:rsid w:val="00A90AD2"/>
    <w:rsid w:val="00A9128B"/>
    <w:rsid w:val="00A91543"/>
    <w:rsid w:val="00A9211B"/>
    <w:rsid w:val="00A92460"/>
    <w:rsid w:val="00A9337C"/>
    <w:rsid w:val="00A93640"/>
    <w:rsid w:val="00A9384B"/>
    <w:rsid w:val="00A93F34"/>
    <w:rsid w:val="00A945D5"/>
    <w:rsid w:val="00A94BB0"/>
    <w:rsid w:val="00A95185"/>
    <w:rsid w:val="00A95580"/>
    <w:rsid w:val="00A9563E"/>
    <w:rsid w:val="00A95EB2"/>
    <w:rsid w:val="00A96C3F"/>
    <w:rsid w:val="00A975D3"/>
    <w:rsid w:val="00AA0F70"/>
    <w:rsid w:val="00AA1744"/>
    <w:rsid w:val="00AA3040"/>
    <w:rsid w:val="00AA4150"/>
    <w:rsid w:val="00AA537D"/>
    <w:rsid w:val="00AA54E4"/>
    <w:rsid w:val="00AA5504"/>
    <w:rsid w:val="00AA576D"/>
    <w:rsid w:val="00AA615F"/>
    <w:rsid w:val="00AA6A1B"/>
    <w:rsid w:val="00AA7614"/>
    <w:rsid w:val="00AB0741"/>
    <w:rsid w:val="00AB1181"/>
    <w:rsid w:val="00AB120D"/>
    <w:rsid w:val="00AB1D33"/>
    <w:rsid w:val="00AB23A7"/>
    <w:rsid w:val="00AB2DBE"/>
    <w:rsid w:val="00AB4AC9"/>
    <w:rsid w:val="00AB5719"/>
    <w:rsid w:val="00AB5BD7"/>
    <w:rsid w:val="00AB6231"/>
    <w:rsid w:val="00AB6C2E"/>
    <w:rsid w:val="00AB7292"/>
    <w:rsid w:val="00AC025B"/>
    <w:rsid w:val="00AC0387"/>
    <w:rsid w:val="00AC08A0"/>
    <w:rsid w:val="00AC0D1A"/>
    <w:rsid w:val="00AC138C"/>
    <w:rsid w:val="00AC1391"/>
    <w:rsid w:val="00AC2464"/>
    <w:rsid w:val="00AC303A"/>
    <w:rsid w:val="00AC35FF"/>
    <w:rsid w:val="00AC375A"/>
    <w:rsid w:val="00AC3F18"/>
    <w:rsid w:val="00AC4C55"/>
    <w:rsid w:val="00AC4E93"/>
    <w:rsid w:val="00AC4F6D"/>
    <w:rsid w:val="00AC5005"/>
    <w:rsid w:val="00AC5253"/>
    <w:rsid w:val="00AC530A"/>
    <w:rsid w:val="00AC5AC6"/>
    <w:rsid w:val="00AC666D"/>
    <w:rsid w:val="00AC6CA6"/>
    <w:rsid w:val="00AC7D8A"/>
    <w:rsid w:val="00AD0B05"/>
    <w:rsid w:val="00AD11E4"/>
    <w:rsid w:val="00AD12AA"/>
    <w:rsid w:val="00AD1349"/>
    <w:rsid w:val="00AD158A"/>
    <w:rsid w:val="00AD2469"/>
    <w:rsid w:val="00AD2B1F"/>
    <w:rsid w:val="00AD302A"/>
    <w:rsid w:val="00AD316D"/>
    <w:rsid w:val="00AD36A3"/>
    <w:rsid w:val="00AD3948"/>
    <w:rsid w:val="00AD3966"/>
    <w:rsid w:val="00AD3ED9"/>
    <w:rsid w:val="00AD4282"/>
    <w:rsid w:val="00AD4CF3"/>
    <w:rsid w:val="00AD5231"/>
    <w:rsid w:val="00AD54EF"/>
    <w:rsid w:val="00AD5DDC"/>
    <w:rsid w:val="00AD7687"/>
    <w:rsid w:val="00AD79E7"/>
    <w:rsid w:val="00AD7A29"/>
    <w:rsid w:val="00AE00EF"/>
    <w:rsid w:val="00AE01E1"/>
    <w:rsid w:val="00AE03D0"/>
    <w:rsid w:val="00AE07EC"/>
    <w:rsid w:val="00AE16D2"/>
    <w:rsid w:val="00AE16E9"/>
    <w:rsid w:val="00AE1854"/>
    <w:rsid w:val="00AE1A09"/>
    <w:rsid w:val="00AE20EF"/>
    <w:rsid w:val="00AE2164"/>
    <w:rsid w:val="00AE365E"/>
    <w:rsid w:val="00AE4249"/>
    <w:rsid w:val="00AE4BED"/>
    <w:rsid w:val="00AE71F5"/>
    <w:rsid w:val="00AE76E4"/>
    <w:rsid w:val="00AE7D20"/>
    <w:rsid w:val="00AE7E97"/>
    <w:rsid w:val="00AF0339"/>
    <w:rsid w:val="00AF06CA"/>
    <w:rsid w:val="00AF1E9D"/>
    <w:rsid w:val="00AF2F2C"/>
    <w:rsid w:val="00AF3A17"/>
    <w:rsid w:val="00AF3C8C"/>
    <w:rsid w:val="00AF4745"/>
    <w:rsid w:val="00AF47C2"/>
    <w:rsid w:val="00AF6D91"/>
    <w:rsid w:val="00AF7504"/>
    <w:rsid w:val="00AF752F"/>
    <w:rsid w:val="00AF7E66"/>
    <w:rsid w:val="00B00476"/>
    <w:rsid w:val="00B007A7"/>
    <w:rsid w:val="00B010E2"/>
    <w:rsid w:val="00B01D6C"/>
    <w:rsid w:val="00B02374"/>
    <w:rsid w:val="00B028C8"/>
    <w:rsid w:val="00B02904"/>
    <w:rsid w:val="00B02A56"/>
    <w:rsid w:val="00B03058"/>
    <w:rsid w:val="00B03139"/>
    <w:rsid w:val="00B03CC0"/>
    <w:rsid w:val="00B0461B"/>
    <w:rsid w:val="00B047D1"/>
    <w:rsid w:val="00B04834"/>
    <w:rsid w:val="00B04AB2"/>
    <w:rsid w:val="00B04B1B"/>
    <w:rsid w:val="00B04F43"/>
    <w:rsid w:val="00B062D1"/>
    <w:rsid w:val="00B06CB6"/>
    <w:rsid w:val="00B07095"/>
    <w:rsid w:val="00B0784D"/>
    <w:rsid w:val="00B07AF3"/>
    <w:rsid w:val="00B07E55"/>
    <w:rsid w:val="00B104E0"/>
    <w:rsid w:val="00B10F8B"/>
    <w:rsid w:val="00B11040"/>
    <w:rsid w:val="00B11EC1"/>
    <w:rsid w:val="00B12AF6"/>
    <w:rsid w:val="00B12D6A"/>
    <w:rsid w:val="00B1390F"/>
    <w:rsid w:val="00B14EB6"/>
    <w:rsid w:val="00B15120"/>
    <w:rsid w:val="00B1536F"/>
    <w:rsid w:val="00B1541E"/>
    <w:rsid w:val="00B15678"/>
    <w:rsid w:val="00B166BB"/>
    <w:rsid w:val="00B16B42"/>
    <w:rsid w:val="00B16CCB"/>
    <w:rsid w:val="00B17829"/>
    <w:rsid w:val="00B21141"/>
    <w:rsid w:val="00B21198"/>
    <w:rsid w:val="00B222D7"/>
    <w:rsid w:val="00B22F83"/>
    <w:rsid w:val="00B23199"/>
    <w:rsid w:val="00B23C11"/>
    <w:rsid w:val="00B23D07"/>
    <w:rsid w:val="00B2455D"/>
    <w:rsid w:val="00B25A1D"/>
    <w:rsid w:val="00B25ACC"/>
    <w:rsid w:val="00B260D8"/>
    <w:rsid w:val="00B260DE"/>
    <w:rsid w:val="00B26438"/>
    <w:rsid w:val="00B26E9D"/>
    <w:rsid w:val="00B2798F"/>
    <w:rsid w:val="00B27C54"/>
    <w:rsid w:val="00B27CF9"/>
    <w:rsid w:val="00B302F3"/>
    <w:rsid w:val="00B30B67"/>
    <w:rsid w:val="00B3109E"/>
    <w:rsid w:val="00B3153E"/>
    <w:rsid w:val="00B32230"/>
    <w:rsid w:val="00B33A2D"/>
    <w:rsid w:val="00B34AE5"/>
    <w:rsid w:val="00B35696"/>
    <w:rsid w:val="00B35EA9"/>
    <w:rsid w:val="00B35FE8"/>
    <w:rsid w:val="00B36191"/>
    <w:rsid w:val="00B36421"/>
    <w:rsid w:val="00B36BF7"/>
    <w:rsid w:val="00B36F9E"/>
    <w:rsid w:val="00B37731"/>
    <w:rsid w:val="00B378E9"/>
    <w:rsid w:val="00B37CC3"/>
    <w:rsid w:val="00B40854"/>
    <w:rsid w:val="00B4145E"/>
    <w:rsid w:val="00B41AEF"/>
    <w:rsid w:val="00B41F2F"/>
    <w:rsid w:val="00B421A9"/>
    <w:rsid w:val="00B43170"/>
    <w:rsid w:val="00B45147"/>
    <w:rsid w:val="00B4547B"/>
    <w:rsid w:val="00B45598"/>
    <w:rsid w:val="00B455AA"/>
    <w:rsid w:val="00B45D9D"/>
    <w:rsid w:val="00B45EF4"/>
    <w:rsid w:val="00B4611E"/>
    <w:rsid w:val="00B46DEB"/>
    <w:rsid w:val="00B47521"/>
    <w:rsid w:val="00B4787D"/>
    <w:rsid w:val="00B50902"/>
    <w:rsid w:val="00B51022"/>
    <w:rsid w:val="00B522D6"/>
    <w:rsid w:val="00B528C1"/>
    <w:rsid w:val="00B52A02"/>
    <w:rsid w:val="00B52A8B"/>
    <w:rsid w:val="00B52EE6"/>
    <w:rsid w:val="00B53109"/>
    <w:rsid w:val="00B535E5"/>
    <w:rsid w:val="00B53903"/>
    <w:rsid w:val="00B53E7A"/>
    <w:rsid w:val="00B53EC4"/>
    <w:rsid w:val="00B54639"/>
    <w:rsid w:val="00B5532E"/>
    <w:rsid w:val="00B5608E"/>
    <w:rsid w:val="00B56147"/>
    <w:rsid w:val="00B563CB"/>
    <w:rsid w:val="00B564E3"/>
    <w:rsid w:val="00B5656D"/>
    <w:rsid w:val="00B5662D"/>
    <w:rsid w:val="00B56CD5"/>
    <w:rsid w:val="00B57074"/>
    <w:rsid w:val="00B574F9"/>
    <w:rsid w:val="00B602A7"/>
    <w:rsid w:val="00B62752"/>
    <w:rsid w:val="00B62A1B"/>
    <w:rsid w:val="00B62A9C"/>
    <w:rsid w:val="00B63EBC"/>
    <w:rsid w:val="00B64851"/>
    <w:rsid w:val="00B65880"/>
    <w:rsid w:val="00B658B0"/>
    <w:rsid w:val="00B65F2B"/>
    <w:rsid w:val="00B660AF"/>
    <w:rsid w:val="00B66EEB"/>
    <w:rsid w:val="00B6711B"/>
    <w:rsid w:val="00B67A5A"/>
    <w:rsid w:val="00B70032"/>
    <w:rsid w:val="00B70B16"/>
    <w:rsid w:val="00B721F1"/>
    <w:rsid w:val="00B721FA"/>
    <w:rsid w:val="00B742EA"/>
    <w:rsid w:val="00B7499B"/>
    <w:rsid w:val="00B750E5"/>
    <w:rsid w:val="00B759F0"/>
    <w:rsid w:val="00B760CB"/>
    <w:rsid w:val="00B761BC"/>
    <w:rsid w:val="00B76567"/>
    <w:rsid w:val="00B7666D"/>
    <w:rsid w:val="00B76A6A"/>
    <w:rsid w:val="00B76B2F"/>
    <w:rsid w:val="00B76EC6"/>
    <w:rsid w:val="00B772C7"/>
    <w:rsid w:val="00B77449"/>
    <w:rsid w:val="00B77569"/>
    <w:rsid w:val="00B77636"/>
    <w:rsid w:val="00B77993"/>
    <w:rsid w:val="00B77A01"/>
    <w:rsid w:val="00B77D08"/>
    <w:rsid w:val="00B77EBE"/>
    <w:rsid w:val="00B80444"/>
    <w:rsid w:val="00B80A23"/>
    <w:rsid w:val="00B80A3A"/>
    <w:rsid w:val="00B80D50"/>
    <w:rsid w:val="00B8138F"/>
    <w:rsid w:val="00B817BA"/>
    <w:rsid w:val="00B82373"/>
    <w:rsid w:val="00B82F7E"/>
    <w:rsid w:val="00B83332"/>
    <w:rsid w:val="00B83422"/>
    <w:rsid w:val="00B834A4"/>
    <w:rsid w:val="00B83BFB"/>
    <w:rsid w:val="00B84154"/>
    <w:rsid w:val="00B8441A"/>
    <w:rsid w:val="00B84FAF"/>
    <w:rsid w:val="00B851E5"/>
    <w:rsid w:val="00B85941"/>
    <w:rsid w:val="00B85B31"/>
    <w:rsid w:val="00B85CFA"/>
    <w:rsid w:val="00B86773"/>
    <w:rsid w:val="00B86F9C"/>
    <w:rsid w:val="00B90022"/>
    <w:rsid w:val="00B90F15"/>
    <w:rsid w:val="00B9286F"/>
    <w:rsid w:val="00B92922"/>
    <w:rsid w:val="00B933D8"/>
    <w:rsid w:val="00B94568"/>
    <w:rsid w:val="00B951C9"/>
    <w:rsid w:val="00B95BEB"/>
    <w:rsid w:val="00B95CC6"/>
    <w:rsid w:val="00B979A3"/>
    <w:rsid w:val="00B97B61"/>
    <w:rsid w:val="00BA0105"/>
    <w:rsid w:val="00BA0118"/>
    <w:rsid w:val="00BA098A"/>
    <w:rsid w:val="00BA100D"/>
    <w:rsid w:val="00BA372B"/>
    <w:rsid w:val="00BA3B7B"/>
    <w:rsid w:val="00BA4B76"/>
    <w:rsid w:val="00BA4D79"/>
    <w:rsid w:val="00BA6FEB"/>
    <w:rsid w:val="00BA7151"/>
    <w:rsid w:val="00BB06CF"/>
    <w:rsid w:val="00BB0BF8"/>
    <w:rsid w:val="00BB1588"/>
    <w:rsid w:val="00BB246D"/>
    <w:rsid w:val="00BB2B46"/>
    <w:rsid w:val="00BB3775"/>
    <w:rsid w:val="00BB3A2F"/>
    <w:rsid w:val="00BB4911"/>
    <w:rsid w:val="00BB552A"/>
    <w:rsid w:val="00BB5C9D"/>
    <w:rsid w:val="00BB5EA2"/>
    <w:rsid w:val="00BB65B1"/>
    <w:rsid w:val="00BB6C5B"/>
    <w:rsid w:val="00BB7193"/>
    <w:rsid w:val="00BB7524"/>
    <w:rsid w:val="00BB7897"/>
    <w:rsid w:val="00BB7B3C"/>
    <w:rsid w:val="00BC0298"/>
    <w:rsid w:val="00BC0E1D"/>
    <w:rsid w:val="00BC1247"/>
    <w:rsid w:val="00BC1859"/>
    <w:rsid w:val="00BC1DFE"/>
    <w:rsid w:val="00BC2A3D"/>
    <w:rsid w:val="00BC2FE9"/>
    <w:rsid w:val="00BC362A"/>
    <w:rsid w:val="00BC4416"/>
    <w:rsid w:val="00BC4856"/>
    <w:rsid w:val="00BC5043"/>
    <w:rsid w:val="00BC5412"/>
    <w:rsid w:val="00BC550F"/>
    <w:rsid w:val="00BC560D"/>
    <w:rsid w:val="00BC56AC"/>
    <w:rsid w:val="00BC5CEC"/>
    <w:rsid w:val="00BC666B"/>
    <w:rsid w:val="00BC67B5"/>
    <w:rsid w:val="00BC67FD"/>
    <w:rsid w:val="00BC684E"/>
    <w:rsid w:val="00BC6BDC"/>
    <w:rsid w:val="00BC716F"/>
    <w:rsid w:val="00BC7763"/>
    <w:rsid w:val="00BC7C75"/>
    <w:rsid w:val="00BD1B53"/>
    <w:rsid w:val="00BD2997"/>
    <w:rsid w:val="00BD4680"/>
    <w:rsid w:val="00BD5E7E"/>
    <w:rsid w:val="00BD60D8"/>
    <w:rsid w:val="00BD769C"/>
    <w:rsid w:val="00BD7F80"/>
    <w:rsid w:val="00BE00A4"/>
    <w:rsid w:val="00BE0192"/>
    <w:rsid w:val="00BE1FBD"/>
    <w:rsid w:val="00BE2991"/>
    <w:rsid w:val="00BE2CD2"/>
    <w:rsid w:val="00BE30D1"/>
    <w:rsid w:val="00BE3558"/>
    <w:rsid w:val="00BE3875"/>
    <w:rsid w:val="00BE38F3"/>
    <w:rsid w:val="00BE558A"/>
    <w:rsid w:val="00BE5977"/>
    <w:rsid w:val="00BE5FD8"/>
    <w:rsid w:val="00BE62DE"/>
    <w:rsid w:val="00BE6C0E"/>
    <w:rsid w:val="00BE7962"/>
    <w:rsid w:val="00BE7AE2"/>
    <w:rsid w:val="00BF0631"/>
    <w:rsid w:val="00BF0B39"/>
    <w:rsid w:val="00BF0C25"/>
    <w:rsid w:val="00BF0EBB"/>
    <w:rsid w:val="00BF1389"/>
    <w:rsid w:val="00BF1F69"/>
    <w:rsid w:val="00BF2886"/>
    <w:rsid w:val="00BF32C8"/>
    <w:rsid w:val="00BF336B"/>
    <w:rsid w:val="00BF3B54"/>
    <w:rsid w:val="00BF3C01"/>
    <w:rsid w:val="00BF3E42"/>
    <w:rsid w:val="00BF4A4C"/>
    <w:rsid w:val="00BF5E60"/>
    <w:rsid w:val="00BF6458"/>
    <w:rsid w:val="00BF7664"/>
    <w:rsid w:val="00BF79D3"/>
    <w:rsid w:val="00C002BD"/>
    <w:rsid w:val="00C00518"/>
    <w:rsid w:val="00C0158A"/>
    <w:rsid w:val="00C01D81"/>
    <w:rsid w:val="00C01EC0"/>
    <w:rsid w:val="00C02D95"/>
    <w:rsid w:val="00C02FD5"/>
    <w:rsid w:val="00C03221"/>
    <w:rsid w:val="00C03594"/>
    <w:rsid w:val="00C038AC"/>
    <w:rsid w:val="00C03C20"/>
    <w:rsid w:val="00C03DDA"/>
    <w:rsid w:val="00C03E08"/>
    <w:rsid w:val="00C04C9B"/>
    <w:rsid w:val="00C071A1"/>
    <w:rsid w:val="00C071D4"/>
    <w:rsid w:val="00C076C8"/>
    <w:rsid w:val="00C10291"/>
    <w:rsid w:val="00C105B3"/>
    <w:rsid w:val="00C11BED"/>
    <w:rsid w:val="00C1256F"/>
    <w:rsid w:val="00C13234"/>
    <w:rsid w:val="00C133C3"/>
    <w:rsid w:val="00C13DFD"/>
    <w:rsid w:val="00C14AC5"/>
    <w:rsid w:val="00C158FB"/>
    <w:rsid w:val="00C163C3"/>
    <w:rsid w:val="00C16751"/>
    <w:rsid w:val="00C16EB6"/>
    <w:rsid w:val="00C16F32"/>
    <w:rsid w:val="00C170C3"/>
    <w:rsid w:val="00C171FE"/>
    <w:rsid w:val="00C17F24"/>
    <w:rsid w:val="00C17FFD"/>
    <w:rsid w:val="00C20338"/>
    <w:rsid w:val="00C20405"/>
    <w:rsid w:val="00C20D7D"/>
    <w:rsid w:val="00C2219B"/>
    <w:rsid w:val="00C224E0"/>
    <w:rsid w:val="00C22B77"/>
    <w:rsid w:val="00C23297"/>
    <w:rsid w:val="00C236AA"/>
    <w:rsid w:val="00C24382"/>
    <w:rsid w:val="00C243F7"/>
    <w:rsid w:val="00C24803"/>
    <w:rsid w:val="00C24921"/>
    <w:rsid w:val="00C24DFD"/>
    <w:rsid w:val="00C25F84"/>
    <w:rsid w:val="00C26715"/>
    <w:rsid w:val="00C26B83"/>
    <w:rsid w:val="00C27587"/>
    <w:rsid w:val="00C27994"/>
    <w:rsid w:val="00C27BC5"/>
    <w:rsid w:val="00C27C27"/>
    <w:rsid w:val="00C30BB8"/>
    <w:rsid w:val="00C31298"/>
    <w:rsid w:val="00C31676"/>
    <w:rsid w:val="00C31CBE"/>
    <w:rsid w:val="00C31E02"/>
    <w:rsid w:val="00C3230F"/>
    <w:rsid w:val="00C33140"/>
    <w:rsid w:val="00C331E3"/>
    <w:rsid w:val="00C3354B"/>
    <w:rsid w:val="00C346E3"/>
    <w:rsid w:val="00C3476F"/>
    <w:rsid w:val="00C34793"/>
    <w:rsid w:val="00C348A3"/>
    <w:rsid w:val="00C34A6A"/>
    <w:rsid w:val="00C34E61"/>
    <w:rsid w:val="00C362FE"/>
    <w:rsid w:val="00C37303"/>
    <w:rsid w:val="00C376AE"/>
    <w:rsid w:val="00C4014C"/>
    <w:rsid w:val="00C40C32"/>
    <w:rsid w:val="00C41018"/>
    <w:rsid w:val="00C413BC"/>
    <w:rsid w:val="00C418D6"/>
    <w:rsid w:val="00C41C9E"/>
    <w:rsid w:val="00C42084"/>
    <w:rsid w:val="00C42178"/>
    <w:rsid w:val="00C42249"/>
    <w:rsid w:val="00C44535"/>
    <w:rsid w:val="00C4519F"/>
    <w:rsid w:val="00C47019"/>
    <w:rsid w:val="00C4755F"/>
    <w:rsid w:val="00C47976"/>
    <w:rsid w:val="00C5047C"/>
    <w:rsid w:val="00C50800"/>
    <w:rsid w:val="00C5090F"/>
    <w:rsid w:val="00C51DF5"/>
    <w:rsid w:val="00C51FB1"/>
    <w:rsid w:val="00C5258B"/>
    <w:rsid w:val="00C530C8"/>
    <w:rsid w:val="00C536C5"/>
    <w:rsid w:val="00C54433"/>
    <w:rsid w:val="00C54EDB"/>
    <w:rsid w:val="00C55588"/>
    <w:rsid w:val="00C56E85"/>
    <w:rsid w:val="00C5706A"/>
    <w:rsid w:val="00C57162"/>
    <w:rsid w:val="00C5782B"/>
    <w:rsid w:val="00C57C1A"/>
    <w:rsid w:val="00C57CD3"/>
    <w:rsid w:val="00C6024B"/>
    <w:rsid w:val="00C603B1"/>
    <w:rsid w:val="00C60F2A"/>
    <w:rsid w:val="00C6113A"/>
    <w:rsid w:val="00C61BC0"/>
    <w:rsid w:val="00C623A2"/>
    <w:rsid w:val="00C62505"/>
    <w:rsid w:val="00C62632"/>
    <w:rsid w:val="00C6276B"/>
    <w:rsid w:val="00C62FEB"/>
    <w:rsid w:val="00C63E0E"/>
    <w:rsid w:val="00C64B33"/>
    <w:rsid w:val="00C654B5"/>
    <w:rsid w:val="00C65707"/>
    <w:rsid w:val="00C65A12"/>
    <w:rsid w:val="00C6608B"/>
    <w:rsid w:val="00C66156"/>
    <w:rsid w:val="00C6616C"/>
    <w:rsid w:val="00C666F9"/>
    <w:rsid w:val="00C66A6A"/>
    <w:rsid w:val="00C67087"/>
    <w:rsid w:val="00C673E4"/>
    <w:rsid w:val="00C677C2"/>
    <w:rsid w:val="00C679A6"/>
    <w:rsid w:val="00C70104"/>
    <w:rsid w:val="00C7030F"/>
    <w:rsid w:val="00C7080A"/>
    <w:rsid w:val="00C70DC1"/>
    <w:rsid w:val="00C7298E"/>
    <w:rsid w:val="00C72FE8"/>
    <w:rsid w:val="00C740BD"/>
    <w:rsid w:val="00C74378"/>
    <w:rsid w:val="00C744A8"/>
    <w:rsid w:val="00C74656"/>
    <w:rsid w:val="00C7500E"/>
    <w:rsid w:val="00C756F1"/>
    <w:rsid w:val="00C758FE"/>
    <w:rsid w:val="00C75EBC"/>
    <w:rsid w:val="00C76503"/>
    <w:rsid w:val="00C7689D"/>
    <w:rsid w:val="00C76AF5"/>
    <w:rsid w:val="00C76C44"/>
    <w:rsid w:val="00C7726C"/>
    <w:rsid w:val="00C77499"/>
    <w:rsid w:val="00C779F6"/>
    <w:rsid w:val="00C8143E"/>
    <w:rsid w:val="00C821A1"/>
    <w:rsid w:val="00C83D97"/>
    <w:rsid w:val="00C842CA"/>
    <w:rsid w:val="00C84712"/>
    <w:rsid w:val="00C847C8"/>
    <w:rsid w:val="00C8494C"/>
    <w:rsid w:val="00C84FB2"/>
    <w:rsid w:val="00C850CB"/>
    <w:rsid w:val="00C85B00"/>
    <w:rsid w:val="00C86024"/>
    <w:rsid w:val="00C86F02"/>
    <w:rsid w:val="00C874BF"/>
    <w:rsid w:val="00C87CE7"/>
    <w:rsid w:val="00C90ACD"/>
    <w:rsid w:val="00C9227A"/>
    <w:rsid w:val="00C92810"/>
    <w:rsid w:val="00C934B3"/>
    <w:rsid w:val="00C93B87"/>
    <w:rsid w:val="00C93CF4"/>
    <w:rsid w:val="00C942CB"/>
    <w:rsid w:val="00C944C9"/>
    <w:rsid w:val="00C95265"/>
    <w:rsid w:val="00C95467"/>
    <w:rsid w:val="00C95DAB"/>
    <w:rsid w:val="00C96121"/>
    <w:rsid w:val="00C96BA7"/>
    <w:rsid w:val="00C97D01"/>
    <w:rsid w:val="00C97FF0"/>
    <w:rsid w:val="00CA07E9"/>
    <w:rsid w:val="00CA15F8"/>
    <w:rsid w:val="00CA1CDE"/>
    <w:rsid w:val="00CA210A"/>
    <w:rsid w:val="00CA2A7C"/>
    <w:rsid w:val="00CA324A"/>
    <w:rsid w:val="00CA370E"/>
    <w:rsid w:val="00CA3F47"/>
    <w:rsid w:val="00CA497D"/>
    <w:rsid w:val="00CA642C"/>
    <w:rsid w:val="00CA7975"/>
    <w:rsid w:val="00CB1556"/>
    <w:rsid w:val="00CB2052"/>
    <w:rsid w:val="00CB2744"/>
    <w:rsid w:val="00CB323A"/>
    <w:rsid w:val="00CB3F97"/>
    <w:rsid w:val="00CB40A6"/>
    <w:rsid w:val="00CB447C"/>
    <w:rsid w:val="00CB44BA"/>
    <w:rsid w:val="00CB47EA"/>
    <w:rsid w:val="00CB4B13"/>
    <w:rsid w:val="00CB532C"/>
    <w:rsid w:val="00CB55EE"/>
    <w:rsid w:val="00CB5789"/>
    <w:rsid w:val="00CB6B6B"/>
    <w:rsid w:val="00CB7CE1"/>
    <w:rsid w:val="00CB7DE0"/>
    <w:rsid w:val="00CC03A5"/>
    <w:rsid w:val="00CC0537"/>
    <w:rsid w:val="00CC08B4"/>
    <w:rsid w:val="00CC0914"/>
    <w:rsid w:val="00CC1458"/>
    <w:rsid w:val="00CC2041"/>
    <w:rsid w:val="00CC2324"/>
    <w:rsid w:val="00CC27D4"/>
    <w:rsid w:val="00CC2A32"/>
    <w:rsid w:val="00CC2D0E"/>
    <w:rsid w:val="00CC3CCD"/>
    <w:rsid w:val="00CC5382"/>
    <w:rsid w:val="00CC55E3"/>
    <w:rsid w:val="00CC560A"/>
    <w:rsid w:val="00CC568D"/>
    <w:rsid w:val="00CC5742"/>
    <w:rsid w:val="00CC57B5"/>
    <w:rsid w:val="00CC6E92"/>
    <w:rsid w:val="00CD00C0"/>
    <w:rsid w:val="00CD0158"/>
    <w:rsid w:val="00CD01B0"/>
    <w:rsid w:val="00CD0CB8"/>
    <w:rsid w:val="00CD19BA"/>
    <w:rsid w:val="00CD1AA4"/>
    <w:rsid w:val="00CD230C"/>
    <w:rsid w:val="00CD2505"/>
    <w:rsid w:val="00CD2606"/>
    <w:rsid w:val="00CD4622"/>
    <w:rsid w:val="00CD4672"/>
    <w:rsid w:val="00CD4E84"/>
    <w:rsid w:val="00CD506B"/>
    <w:rsid w:val="00CD55FF"/>
    <w:rsid w:val="00CD5BF0"/>
    <w:rsid w:val="00CD5CE8"/>
    <w:rsid w:val="00CE0568"/>
    <w:rsid w:val="00CE09BA"/>
    <w:rsid w:val="00CE0EF8"/>
    <w:rsid w:val="00CE1A25"/>
    <w:rsid w:val="00CE23DB"/>
    <w:rsid w:val="00CE2562"/>
    <w:rsid w:val="00CE2FA4"/>
    <w:rsid w:val="00CE5112"/>
    <w:rsid w:val="00CE5243"/>
    <w:rsid w:val="00CE58F8"/>
    <w:rsid w:val="00CE5A6E"/>
    <w:rsid w:val="00CE62F6"/>
    <w:rsid w:val="00CE64A6"/>
    <w:rsid w:val="00CE6AE6"/>
    <w:rsid w:val="00CE6C35"/>
    <w:rsid w:val="00CE7CE6"/>
    <w:rsid w:val="00CF152E"/>
    <w:rsid w:val="00CF1847"/>
    <w:rsid w:val="00CF1B2D"/>
    <w:rsid w:val="00CF1D8D"/>
    <w:rsid w:val="00CF221B"/>
    <w:rsid w:val="00CF2624"/>
    <w:rsid w:val="00CF2B60"/>
    <w:rsid w:val="00CF2E27"/>
    <w:rsid w:val="00CF3DDE"/>
    <w:rsid w:val="00CF3FEF"/>
    <w:rsid w:val="00CF45C4"/>
    <w:rsid w:val="00CF4760"/>
    <w:rsid w:val="00CF5417"/>
    <w:rsid w:val="00CF5B4D"/>
    <w:rsid w:val="00CF5C48"/>
    <w:rsid w:val="00CF5C91"/>
    <w:rsid w:val="00CF5D41"/>
    <w:rsid w:val="00CF5E53"/>
    <w:rsid w:val="00CF621A"/>
    <w:rsid w:val="00CF62AA"/>
    <w:rsid w:val="00CF6866"/>
    <w:rsid w:val="00CF729B"/>
    <w:rsid w:val="00D0076C"/>
    <w:rsid w:val="00D01370"/>
    <w:rsid w:val="00D019ED"/>
    <w:rsid w:val="00D021D8"/>
    <w:rsid w:val="00D031D7"/>
    <w:rsid w:val="00D03CF1"/>
    <w:rsid w:val="00D048E3"/>
    <w:rsid w:val="00D04E3E"/>
    <w:rsid w:val="00D05628"/>
    <w:rsid w:val="00D05A18"/>
    <w:rsid w:val="00D06492"/>
    <w:rsid w:val="00D06594"/>
    <w:rsid w:val="00D07ED9"/>
    <w:rsid w:val="00D10148"/>
    <w:rsid w:val="00D105A9"/>
    <w:rsid w:val="00D1069C"/>
    <w:rsid w:val="00D10E4C"/>
    <w:rsid w:val="00D11565"/>
    <w:rsid w:val="00D11721"/>
    <w:rsid w:val="00D11750"/>
    <w:rsid w:val="00D11B4C"/>
    <w:rsid w:val="00D11F0C"/>
    <w:rsid w:val="00D12ECC"/>
    <w:rsid w:val="00D14C59"/>
    <w:rsid w:val="00D14E47"/>
    <w:rsid w:val="00D15090"/>
    <w:rsid w:val="00D15963"/>
    <w:rsid w:val="00D15A64"/>
    <w:rsid w:val="00D173A5"/>
    <w:rsid w:val="00D17445"/>
    <w:rsid w:val="00D177E1"/>
    <w:rsid w:val="00D216F2"/>
    <w:rsid w:val="00D22485"/>
    <w:rsid w:val="00D22711"/>
    <w:rsid w:val="00D229C4"/>
    <w:rsid w:val="00D22A8F"/>
    <w:rsid w:val="00D22AFE"/>
    <w:rsid w:val="00D22B30"/>
    <w:rsid w:val="00D23142"/>
    <w:rsid w:val="00D2321F"/>
    <w:rsid w:val="00D232A4"/>
    <w:rsid w:val="00D23A96"/>
    <w:rsid w:val="00D23CBA"/>
    <w:rsid w:val="00D24172"/>
    <w:rsid w:val="00D24FD9"/>
    <w:rsid w:val="00D25118"/>
    <w:rsid w:val="00D257A3"/>
    <w:rsid w:val="00D266AC"/>
    <w:rsid w:val="00D3020A"/>
    <w:rsid w:val="00D306E9"/>
    <w:rsid w:val="00D30A05"/>
    <w:rsid w:val="00D31A12"/>
    <w:rsid w:val="00D31C7E"/>
    <w:rsid w:val="00D33328"/>
    <w:rsid w:val="00D3366F"/>
    <w:rsid w:val="00D34751"/>
    <w:rsid w:val="00D34C77"/>
    <w:rsid w:val="00D3543A"/>
    <w:rsid w:val="00D356D0"/>
    <w:rsid w:val="00D35C47"/>
    <w:rsid w:val="00D35D72"/>
    <w:rsid w:val="00D36634"/>
    <w:rsid w:val="00D37DA1"/>
    <w:rsid w:val="00D407B5"/>
    <w:rsid w:val="00D40AA1"/>
    <w:rsid w:val="00D40B68"/>
    <w:rsid w:val="00D40D7C"/>
    <w:rsid w:val="00D41E6F"/>
    <w:rsid w:val="00D4221C"/>
    <w:rsid w:val="00D42BCC"/>
    <w:rsid w:val="00D434CF"/>
    <w:rsid w:val="00D4364C"/>
    <w:rsid w:val="00D440ED"/>
    <w:rsid w:val="00D44503"/>
    <w:rsid w:val="00D45B8B"/>
    <w:rsid w:val="00D45F04"/>
    <w:rsid w:val="00D460C5"/>
    <w:rsid w:val="00D461A7"/>
    <w:rsid w:val="00D46373"/>
    <w:rsid w:val="00D463FD"/>
    <w:rsid w:val="00D469DC"/>
    <w:rsid w:val="00D4701E"/>
    <w:rsid w:val="00D511DD"/>
    <w:rsid w:val="00D52119"/>
    <w:rsid w:val="00D525F7"/>
    <w:rsid w:val="00D53909"/>
    <w:rsid w:val="00D54DC4"/>
    <w:rsid w:val="00D55342"/>
    <w:rsid w:val="00D5570E"/>
    <w:rsid w:val="00D5583C"/>
    <w:rsid w:val="00D55966"/>
    <w:rsid w:val="00D5661E"/>
    <w:rsid w:val="00D568D9"/>
    <w:rsid w:val="00D56E37"/>
    <w:rsid w:val="00D573CA"/>
    <w:rsid w:val="00D57A31"/>
    <w:rsid w:val="00D6213B"/>
    <w:rsid w:val="00D633FC"/>
    <w:rsid w:val="00D63573"/>
    <w:rsid w:val="00D637BE"/>
    <w:rsid w:val="00D63CC9"/>
    <w:rsid w:val="00D6440E"/>
    <w:rsid w:val="00D64830"/>
    <w:rsid w:val="00D651E0"/>
    <w:rsid w:val="00D65714"/>
    <w:rsid w:val="00D658DC"/>
    <w:rsid w:val="00D65AC5"/>
    <w:rsid w:val="00D66BD3"/>
    <w:rsid w:val="00D712AC"/>
    <w:rsid w:val="00D71386"/>
    <w:rsid w:val="00D71C06"/>
    <w:rsid w:val="00D71D71"/>
    <w:rsid w:val="00D7316E"/>
    <w:rsid w:val="00D73631"/>
    <w:rsid w:val="00D7385C"/>
    <w:rsid w:val="00D73B0E"/>
    <w:rsid w:val="00D73E5B"/>
    <w:rsid w:val="00D75DA5"/>
    <w:rsid w:val="00D76466"/>
    <w:rsid w:val="00D76A78"/>
    <w:rsid w:val="00D76F9A"/>
    <w:rsid w:val="00D80C86"/>
    <w:rsid w:val="00D80E52"/>
    <w:rsid w:val="00D80FD9"/>
    <w:rsid w:val="00D812E7"/>
    <w:rsid w:val="00D81344"/>
    <w:rsid w:val="00D8183A"/>
    <w:rsid w:val="00D81F0D"/>
    <w:rsid w:val="00D8275E"/>
    <w:rsid w:val="00D82797"/>
    <w:rsid w:val="00D829AD"/>
    <w:rsid w:val="00D83301"/>
    <w:rsid w:val="00D83CA7"/>
    <w:rsid w:val="00D84DB4"/>
    <w:rsid w:val="00D8582A"/>
    <w:rsid w:val="00D858B3"/>
    <w:rsid w:val="00D86349"/>
    <w:rsid w:val="00D8676E"/>
    <w:rsid w:val="00D86A88"/>
    <w:rsid w:val="00D87125"/>
    <w:rsid w:val="00D9001B"/>
    <w:rsid w:val="00D90B7F"/>
    <w:rsid w:val="00D9188E"/>
    <w:rsid w:val="00D926BF"/>
    <w:rsid w:val="00D9359C"/>
    <w:rsid w:val="00D9397E"/>
    <w:rsid w:val="00D957EE"/>
    <w:rsid w:val="00D9694F"/>
    <w:rsid w:val="00D96FE5"/>
    <w:rsid w:val="00D97BBA"/>
    <w:rsid w:val="00D97C55"/>
    <w:rsid w:val="00DA07A3"/>
    <w:rsid w:val="00DA133E"/>
    <w:rsid w:val="00DA16AC"/>
    <w:rsid w:val="00DA1B26"/>
    <w:rsid w:val="00DA1F50"/>
    <w:rsid w:val="00DA2087"/>
    <w:rsid w:val="00DA31CB"/>
    <w:rsid w:val="00DA4158"/>
    <w:rsid w:val="00DA4813"/>
    <w:rsid w:val="00DA531E"/>
    <w:rsid w:val="00DA593C"/>
    <w:rsid w:val="00DA5ED5"/>
    <w:rsid w:val="00DA79A0"/>
    <w:rsid w:val="00DB053E"/>
    <w:rsid w:val="00DB057E"/>
    <w:rsid w:val="00DB0CEE"/>
    <w:rsid w:val="00DB0D0C"/>
    <w:rsid w:val="00DB102D"/>
    <w:rsid w:val="00DB1215"/>
    <w:rsid w:val="00DB124D"/>
    <w:rsid w:val="00DB1604"/>
    <w:rsid w:val="00DB16F0"/>
    <w:rsid w:val="00DB1F8E"/>
    <w:rsid w:val="00DB2D7F"/>
    <w:rsid w:val="00DB31E4"/>
    <w:rsid w:val="00DB3DEC"/>
    <w:rsid w:val="00DB433C"/>
    <w:rsid w:val="00DB4408"/>
    <w:rsid w:val="00DB47AF"/>
    <w:rsid w:val="00DB59DD"/>
    <w:rsid w:val="00DB5CB1"/>
    <w:rsid w:val="00DB69BA"/>
    <w:rsid w:val="00DB72C8"/>
    <w:rsid w:val="00DB74B0"/>
    <w:rsid w:val="00DC06E3"/>
    <w:rsid w:val="00DC0C9B"/>
    <w:rsid w:val="00DC1186"/>
    <w:rsid w:val="00DC21A2"/>
    <w:rsid w:val="00DC2FE5"/>
    <w:rsid w:val="00DC3092"/>
    <w:rsid w:val="00DC4BC3"/>
    <w:rsid w:val="00DC56B5"/>
    <w:rsid w:val="00DC60CD"/>
    <w:rsid w:val="00DC6692"/>
    <w:rsid w:val="00DC6866"/>
    <w:rsid w:val="00DC6C00"/>
    <w:rsid w:val="00DC724C"/>
    <w:rsid w:val="00DD0015"/>
    <w:rsid w:val="00DD07F5"/>
    <w:rsid w:val="00DD0E80"/>
    <w:rsid w:val="00DD23EE"/>
    <w:rsid w:val="00DD2C25"/>
    <w:rsid w:val="00DD3353"/>
    <w:rsid w:val="00DD3397"/>
    <w:rsid w:val="00DD3AD1"/>
    <w:rsid w:val="00DD4061"/>
    <w:rsid w:val="00DD42E4"/>
    <w:rsid w:val="00DD4ABA"/>
    <w:rsid w:val="00DD6F1F"/>
    <w:rsid w:val="00DD6FB7"/>
    <w:rsid w:val="00DD738B"/>
    <w:rsid w:val="00DD7672"/>
    <w:rsid w:val="00DE1368"/>
    <w:rsid w:val="00DE1402"/>
    <w:rsid w:val="00DE18A3"/>
    <w:rsid w:val="00DE1D2A"/>
    <w:rsid w:val="00DE2216"/>
    <w:rsid w:val="00DE2BBF"/>
    <w:rsid w:val="00DE2C92"/>
    <w:rsid w:val="00DE350F"/>
    <w:rsid w:val="00DE466A"/>
    <w:rsid w:val="00DE469B"/>
    <w:rsid w:val="00DE4751"/>
    <w:rsid w:val="00DE4A29"/>
    <w:rsid w:val="00DE4AEA"/>
    <w:rsid w:val="00DE5257"/>
    <w:rsid w:val="00DE535B"/>
    <w:rsid w:val="00DE575B"/>
    <w:rsid w:val="00DE678C"/>
    <w:rsid w:val="00DE6CE6"/>
    <w:rsid w:val="00DE75CA"/>
    <w:rsid w:val="00DE7793"/>
    <w:rsid w:val="00DF0D2E"/>
    <w:rsid w:val="00DF1516"/>
    <w:rsid w:val="00DF1DA9"/>
    <w:rsid w:val="00DF2000"/>
    <w:rsid w:val="00DF41F2"/>
    <w:rsid w:val="00DF4907"/>
    <w:rsid w:val="00DF4E07"/>
    <w:rsid w:val="00DF5984"/>
    <w:rsid w:val="00DF5B6A"/>
    <w:rsid w:val="00DF66B8"/>
    <w:rsid w:val="00E00A19"/>
    <w:rsid w:val="00E00D75"/>
    <w:rsid w:val="00E00ED4"/>
    <w:rsid w:val="00E010B4"/>
    <w:rsid w:val="00E01195"/>
    <w:rsid w:val="00E01BD3"/>
    <w:rsid w:val="00E0242E"/>
    <w:rsid w:val="00E0266B"/>
    <w:rsid w:val="00E04DAF"/>
    <w:rsid w:val="00E0545F"/>
    <w:rsid w:val="00E055A6"/>
    <w:rsid w:val="00E05775"/>
    <w:rsid w:val="00E05C80"/>
    <w:rsid w:val="00E05D33"/>
    <w:rsid w:val="00E06E69"/>
    <w:rsid w:val="00E103D0"/>
    <w:rsid w:val="00E10F2D"/>
    <w:rsid w:val="00E120D9"/>
    <w:rsid w:val="00E12274"/>
    <w:rsid w:val="00E12316"/>
    <w:rsid w:val="00E12F65"/>
    <w:rsid w:val="00E1365F"/>
    <w:rsid w:val="00E138AC"/>
    <w:rsid w:val="00E13C3B"/>
    <w:rsid w:val="00E13F2D"/>
    <w:rsid w:val="00E14727"/>
    <w:rsid w:val="00E14860"/>
    <w:rsid w:val="00E1513D"/>
    <w:rsid w:val="00E15B7D"/>
    <w:rsid w:val="00E1631C"/>
    <w:rsid w:val="00E1711D"/>
    <w:rsid w:val="00E17439"/>
    <w:rsid w:val="00E17CB3"/>
    <w:rsid w:val="00E2076E"/>
    <w:rsid w:val="00E20944"/>
    <w:rsid w:val="00E20E0F"/>
    <w:rsid w:val="00E21200"/>
    <w:rsid w:val="00E212A5"/>
    <w:rsid w:val="00E21900"/>
    <w:rsid w:val="00E21B21"/>
    <w:rsid w:val="00E2211F"/>
    <w:rsid w:val="00E236B5"/>
    <w:rsid w:val="00E2386D"/>
    <w:rsid w:val="00E240D3"/>
    <w:rsid w:val="00E24F5C"/>
    <w:rsid w:val="00E251CF"/>
    <w:rsid w:val="00E25922"/>
    <w:rsid w:val="00E2606F"/>
    <w:rsid w:val="00E269F6"/>
    <w:rsid w:val="00E27044"/>
    <w:rsid w:val="00E2710F"/>
    <w:rsid w:val="00E271E6"/>
    <w:rsid w:val="00E271F5"/>
    <w:rsid w:val="00E27207"/>
    <w:rsid w:val="00E3103D"/>
    <w:rsid w:val="00E31878"/>
    <w:rsid w:val="00E32270"/>
    <w:rsid w:val="00E328AC"/>
    <w:rsid w:val="00E331E6"/>
    <w:rsid w:val="00E33F2A"/>
    <w:rsid w:val="00E34905"/>
    <w:rsid w:val="00E35BCA"/>
    <w:rsid w:val="00E35F55"/>
    <w:rsid w:val="00E367EB"/>
    <w:rsid w:val="00E369E4"/>
    <w:rsid w:val="00E36A87"/>
    <w:rsid w:val="00E36ADA"/>
    <w:rsid w:val="00E36EAB"/>
    <w:rsid w:val="00E4038F"/>
    <w:rsid w:val="00E40635"/>
    <w:rsid w:val="00E409D9"/>
    <w:rsid w:val="00E41168"/>
    <w:rsid w:val="00E422B7"/>
    <w:rsid w:val="00E42C1D"/>
    <w:rsid w:val="00E431EE"/>
    <w:rsid w:val="00E4339D"/>
    <w:rsid w:val="00E43D29"/>
    <w:rsid w:val="00E43D65"/>
    <w:rsid w:val="00E43E7E"/>
    <w:rsid w:val="00E448EC"/>
    <w:rsid w:val="00E44C25"/>
    <w:rsid w:val="00E464A4"/>
    <w:rsid w:val="00E4726E"/>
    <w:rsid w:val="00E47420"/>
    <w:rsid w:val="00E500DD"/>
    <w:rsid w:val="00E5038F"/>
    <w:rsid w:val="00E50ADE"/>
    <w:rsid w:val="00E51451"/>
    <w:rsid w:val="00E51FBD"/>
    <w:rsid w:val="00E526CF"/>
    <w:rsid w:val="00E52874"/>
    <w:rsid w:val="00E52AB1"/>
    <w:rsid w:val="00E52E7E"/>
    <w:rsid w:val="00E53B24"/>
    <w:rsid w:val="00E54055"/>
    <w:rsid w:val="00E5410F"/>
    <w:rsid w:val="00E5474C"/>
    <w:rsid w:val="00E55178"/>
    <w:rsid w:val="00E55F04"/>
    <w:rsid w:val="00E5610B"/>
    <w:rsid w:val="00E57106"/>
    <w:rsid w:val="00E57153"/>
    <w:rsid w:val="00E57261"/>
    <w:rsid w:val="00E57341"/>
    <w:rsid w:val="00E5751E"/>
    <w:rsid w:val="00E577E8"/>
    <w:rsid w:val="00E601CD"/>
    <w:rsid w:val="00E60303"/>
    <w:rsid w:val="00E605C0"/>
    <w:rsid w:val="00E6067F"/>
    <w:rsid w:val="00E607A9"/>
    <w:rsid w:val="00E617EF"/>
    <w:rsid w:val="00E61ACD"/>
    <w:rsid w:val="00E61D82"/>
    <w:rsid w:val="00E61D90"/>
    <w:rsid w:val="00E61F61"/>
    <w:rsid w:val="00E636B0"/>
    <w:rsid w:val="00E63A50"/>
    <w:rsid w:val="00E66D8D"/>
    <w:rsid w:val="00E673EA"/>
    <w:rsid w:val="00E6752C"/>
    <w:rsid w:val="00E67ABD"/>
    <w:rsid w:val="00E67CD7"/>
    <w:rsid w:val="00E70D7B"/>
    <w:rsid w:val="00E70DD9"/>
    <w:rsid w:val="00E7150E"/>
    <w:rsid w:val="00E71FDA"/>
    <w:rsid w:val="00E72424"/>
    <w:rsid w:val="00E725DE"/>
    <w:rsid w:val="00E727AF"/>
    <w:rsid w:val="00E73CEB"/>
    <w:rsid w:val="00E7411D"/>
    <w:rsid w:val="00E7477A"/>
    <w:rsid w:val="00E75685"/>
    <w:rsid w:val="00E75FC1"/>
    <w:rsid w:val="00E760AB"/>
    <w:rsid w:val="00E7662D"/>
    <w:rsid w:val="00E76D6C"/>
    <w:rsid w:val="00E76EB4"/>
    <w:rsid w:val="00E76FE3"/>
    <w:rsid w:val="00E7704A"/>
    <w:rsid w:val="00E77E13"/>
    <w:rsid w:val="00E819D8"/>
    <w:rsid w:val="00E82AE0"/>
    <w:rsid w:val="00E82EE5"/>
    <w:rsid w:val="00E83029"/>
    <w:rsid w:val="00E831D8"/>
    <w:rsid w:val="00E8338C"/>
    <w:rsid w:val="00E83B80"/>
    <w:rsid w:val="00E841F5"/>
    <w:rsid w:val="00E84772"/>
    <w:rsid w:val="00E84F50"/>
    <w:rsid w:val="00E8569D"/>
    <w:rsid w:val="00E85CEE"/>
    <w:rsid w:val="00E85D21"/>
    <w:rsid w:val="00E8674F"/>
    <w:rsid w:val="00E86CF6"/>
    <w:rsid w:val="00E875D3"/>
    <w:rsid w:val="00E87F41"/>
    <w:rsid w:val="00E90312"/>
    <w:rsid w:val="00E90421"/>
    <w:rsid w:val="00E90736"/>
    <w:rsid w:val="00E90D3D"/>
    <w:rsid w:val="00E9123F"/>
    <w:rsid w:val="00E9270E"/>
    <w:rsid w:val="00E927F4"/>
    <w:rsid w:val="00E92DE6"/>
    <w:rsid w:val="00E9422D"/>
    <w:rsid w:val="00E948B3"/>
    <w:rsid w:val="00E949AA"/>
    <w:rsid w:val="00E9626C"/>
    <w:rsid w:val="00E9674B"/>
    <w:rsid w:val="00E973A7"/>
    <w:rsid w:val="00E976DF"/>
    <w:rsid w:val="00E97DAD"/>
    <w:rsid w:val="00E97E8A"/>
    <w:rsid w:val="00EA022D"/>
    <w:rsid w:val="00EA03E6"/>
    <w:rsid w:val="00EA0E23"/>
    <w:rsid w:val="00EA1302"/>
    <w:rsid w:val="00EA13FC"/>
    <w:rsid w:val="00EA1B0D"/>
    <w:rsid w:val="00EA1FF8"/>
    <w:rsid w:val="00EA27E5"/>
    <w:rsid w:val="00EA2810"/>
    <w:rsid w:val="00EA28F0"/>
    <w:rsid w:val="00EA32C9"/>
    <w:rsid w:val="00EA52B8"/>
    <w:rsid w:val="00EA5878"/>
    <w:rsid w:val="00EA5BDF"/>
    <w:rsid w:val="00EA6FB0"/>
    <w:rsid w:val="00EB0B62"/>
    <w:rsid w:val="00EB0C1B"/>
    <w:rsid w:val="00EB1161"/>
    <w:rsid w:val="00EB14AA"/>
    <w:rsid w:val="00EB14DC"/>
    <w:rsid w:val="00EB1641"/>
    <w:rsid w:val="00EB2351"/>
    <w:rsid w:val="00EB2386"/>
    <w:rsid w:val="00EB31AA"/>
    <w:rsid w:val="00EB322B"/>
    <w:rsid w:val="00EB333E"/>
    <w:rsid w:val="00EB3CC9"/>
    <w:rsid w:val="00EB417E"/>
    <w:rsid w:val="00EB4410"/>
    <w:rsid w:val="00EB4C1F"/>
    <w:rsid w:val="00EB4F9F"/>
    <w:rsid w:val="00EB65C7"/>
    <w:rsid w:val="00EB67F3"/>
    <w:rsid w:val="00EB773C"/>
    <w:rsid w:val="00EB7946"/>
    <w:rsid w:val="00EC015E"/>
    <w:rsid w:val="00EC1B63"/>
    <w:rsid w:val="00EC24DA"/>
    <w:rsid w:val="00EC327D"/>
    <w:rsid w:val="00EC3FF8"/>
    <w:rsid w:val="00EC5778"/>
    <w:rsid w:val="00EC68F8"/>
    <w:rsid w:val="00EC7264"/>
    <w:rsid w:val="00ED02B0"/>
    <w:rsid w:val="00ED02E3"/>
    <w:rsid w:val="00ED0E9D"/>
    <w:rsid w:val="00ED1974"/>
    <w:rsid w:val="00ED2BD3"/>
    <w:rsid w:val="00ED2D1E"/>
    <w:rsid w:val="00ED3C8D"/>
    <w:rsid w:val="00ED3EB2"/>
    <w:rsid w:val="00ED43CC"/>
    <w:rsid w:val="00ED4695"/>
    <w:rsid w:val="00ED4996"/>
    <w:rsid w:val="00ED5D41"/>
    <w:rsid w:val="00ED6552"/>
    <w:rsid w:val="00ED6677"/>
    <w:rsid w:val="00ED6815"/>
    <w:rsid w:val="00ED692C"/>
    <w:rsid w:val="00ED7B9E"/>
    <w:rsid w:val="00EE0581"/>
    <w:rsid w:val="00EE0AAC"/>
    <w:rsid w:val="00EE0C2B"/>
    <w:rsid w:val="00EE1271"/>
    <w:rsid w:val="00EE184E"/>
    <w:rsid w:val="00EE1A4E"/>
    <w:rsid w:val="00EE2388"/>
    <w:rsid w:val="00EE33BC"/>
    <w:rsid w:val="00EE3D82"/>
    <w:rsid w:val="00EE3F79"/>
    <w:rsid w:val="00EE42E4"/>
    <w:rsid w:val="00EE5356"/>
    <w:rsid w:val="00EE606B"/>
    <w:rsid w:val="00EE71E4"/>
    <w:rsid w:val="00EE7AC4"/>
    <w:rsid w:val="00EF0249"/>
    <w:rsid w:val="00EF0C7E"/>
    <w:rsid w:val="00EF248D"/>
    <w:rsid w:val="00EF26C9"/>
    <w:rsid w:val="00EF3698"/>
    <w:rsid w:val="00EF3A9F"/>
    <w:rsid w:val="00EF42C6"/>
    <w:rsid w:val="00EF44C4"/>
    <w:rsid w:val="00EF4765"/>
    <w:rsid w:val="00EF4832"/>
    <w:rsid w:val="00EF49A7"/>
    <w:rsid w:val="00EF4C28"/>
    <w:rsid w:val="00EF4D2C"/>
    <w:rsid w:val="00EF520F"/>
    <w:rsid w:val="00EF52D5"/>
    <w:rsid w:val="00EF5B6F"/>
    <w:rsid w:val="00EF5E16"/>
    <w:rsid w:val="00EF647D"/>
    <w:rsid w:val="00EF7A5D"/>
    <w:rsid w:val="00EF7ECD"/>
    <w:rsid w:val="00F004F9"/>
    <w:rsid w:val="00F0105C"/>
    <w:rsid w:val="00F01C82"/>
    <w:rsid w:val="00F0236B"/>
    <w:rsid w:val="00F02BED"/>
    <w:rsid w:val="00F05849"/>
    <w:rsid w:val="00F0596B"/>
    <w:rsid w:val="00F05A7E"/>
    <w:rsid w:val="00F06196"/>
    <w:rsid w:val="00F0621C"/>
    <w:rsid w:val="00F07BF2"/>
    <w:rsid w:val="00F1021F"/>
    <w:rsid w:val="00F1068E"/>
    <w:rsid w:val="00F10CAA"/>
    <w:rsid w:val="00F10DC2"/>
    <w:rsid w:val="00F111C0"/>
    <w:rsid w:val="00F119FD"/>
    <w:rsid w:val="00F1255F"/>
    <w:rsid w:val="00F129D7"/>
    <w:rsid w:val="00F13C57"/>
    <w:rsid w:val="00F14765"/>
    <w:rsid w:val="00F14A85"/>
    <w:rsid w:val="00F15410"/>
    <w:rsid w:val="00F154EC"/>
    <w:rsid w:val="00F159A9"/>
    <w:rsid w:val="00F15F72"/>
    <w:rsid w:val="00F167CF"/>
    <w:rsid w:val="00F16DD8"/>
    <w:rsid w:val="00F1778C"/>
    <w:rsid w:val="00F1783E"/>
    <w:rsid w:val="00F17EE9"/>
    <w:rsid w:val="00F20359"/>
    <w:rsid w:val="00F21A82"/>
    <w:rsid w:val="00F21BC9"/>
    <w:rsid w:val="00F22193"/>
    <w:rsid w:val="00F232BE"/>
    <w:rsid w:val="00F23852"/>
    <w:rsid w:val="00F23E43"/>
    <w:rsid w:val="00F24422"/>
    <w:rsid w:val="00F246AF"/>
    <w:rsid w:val="00F25C36"/>
    <w:rsid w:val="00F25F18"/>
    <w:rsid w:val="00F26137"/>
    <w:rsid w:val="00F26402"/>
    <w:rsid w:val="00F26A95"/>
    <w:rsid w:val="00F26F58"/>
    <w:rsid w:val="00F270F1"/>
    <w:rsid w:val="00F300CB"/>
    <w:rsid w:val="00F308E8"/>
    <w:rsid w:val="00F30A44"/>
    <w:rsid w:val="00F312FB"/>
    <w:rsid w:val="00F3226C"/>
    <w:rsid w:val="00F32AF7"/>
    <w:rsid w:val="00F3338D"/>
    <w:rsid w:val="00F3373A"/>
    <w:rsid w:val="00F34830"/>
    <w:rsid w:val="00F34DB3"/>
    <w:rsid w:val="00F35132"/>
    <w:rsid w:val="00F352C6"/>
    <w:rsid w:val="00F35BCA"/>
    <w:rsid w:val="00F360F9"/>
    <w:rsid w:val="00F361FA"/>
    <w:rsid w:val="00F36F8C"/>
    <w:rsid w:val="00F3711C"/>
    <w:rsid w:val="00F40EE8"/>
    <w:rsid w:val="00F41396"/>
    <w:rsid w:val="00F41E62"/>
    <w:rsid w:val="00F42691"/>
    <w:rsid w:val="00F4325B"/>
    <w:rsid w:val="00F43298"/>
    <w:rsid w:val="00F43E96"/>
    <w:rsid w:val="00F443E7"/>
    <w:rsid w:val="00F47638"/>
    <w:rsid w:val="00F47C23"/>
    <w:rsid w:val="00F50F9D"/>
    <w:rsid w:val="00F513B3"/>
    <w:rsid w:val="00F51B9F"/>
    <w:rsid w:val="00F522D3"/>
    <w:rsid w:val="00F52D18"/>
    <w:rsid w:val="00F534A3"/>
    <w:rsid w:val="00F5375E"/>
    <w:rsid w:val="00F54017"/>
    <w:rsid w:val="00F55C86"/>
    <w:rsid w:val="00F565C4"/>
    <w:rsid w:val="00F566B5"/>
    <w:rsid w:val="00F569C0"/>
    <w:rsid w:val="00F60C39"/>
    <w:rsid w:val="00F61E9B"/>
    <w:rsid w:val="00F6238C"/>
    <w:rsid w:val="00F62450"/>
    <w:rsid w:val="00F63144"/>
    <w:rsid w:val="00F63674"/>
    <w:rsid w:val="00F638AE"/>
    <w:rsid w:val="00F6425D"/>
    <w:rsid w:val="00F6448E"/>
    <w:rsid w:val="00F64674"/>
    <w:rsid w:val="00F64983"/>
    <w:rsid w:val="00F649D7"/>
    <w:rsid w:val="00F657E5"/>
    <w:rsid w:val="00F65BA5"/>
    <w:rsid w:val="00F67426"/>
    <w:rsid w:val="00F701BF"/>
    <w:rsid w:val="00F704B7"/>
    <w:rsid w:val="00F705DB"/>
    <w:rsid w:val="00F7085D"/>
    <w:rsid w:val="00F70F0A"/>
    <w:rsid w:val="00F711B3"/>
    <w:rsid w:val="00F71224"/>
    <w:rsid w:val="00F71C0C"/>
    <w:rsid w:val="00F71E6A"/>
    <w:rsid w:val="00F724A0"/>
    <w:rsid w:val="00F72FBC"/>
    <w:rsid w:val="00F7359A"/>
    <w:rsid w:val="00F737B7"/>
    <w:rsid w:val="00F73848"/>
    <w:rsid w:val="00F73C69"/>
    <w:rsid w:val="00F74B1F"/>
    <w:rsid w:val="00F75860"/>
    <w:rsid w:val="00F7671D"/>
    <w:rsid w:val="00F76760"/>
    <w:rsid w:val="00F76F06"/>
    <w:rsid w:val="00F770F3"/>
    <w:rsid w:val="00F808F5"/>
    <w:rsid w:val="00F8098E"/>
    <w:rsid w:val="00F8184F"/>
    <w:rsid w:val="00F81BA8"/>
    <w:rsid w:val="00F81BFB"/>
    <w:rsid w:val="00F82387"/>
    <w:rsid w:val="00F828DD"/>
    <w:rsid w:val="00F83F4E"/>
    <w:rsid w:val="00F841F9"/>
    <w:rsid w:val="00F84335"/>
    <w:rsid w:val="00F84382"/>
    <w:rsid w:val="00F84835"/>
    <w:rsid w:val="00F85956"/>
    <w:rsid w:val="00F86377"/>
    <w:rsid w:val="00F86723"/>
    <w:rsid w:val="00F86CFA"/>
    <w:rsid w:val="00F8729B"/>
    <w:rsid w:val="00F87316"/>
    <w:rsid w:val="00F87696"/>
    <w:rsid w:val="00F87A93"/>
    <w:rsid w:val="00F90133"/>
    <w:rsid w:val="00F90783"/>
    <w:rsid w:val="00F92121"/>
    <w:rsid w:val="00F92588"/>
    <w:rsid w:val="00F94A25"/>
    <w:rsid w:val="00F94FC2"/>
    <w:rsid w:val="00F95113"/>
    <w:rsid w:val="00F956B2"/>
    <w:rsid w:val="00F95ABC"/>
    <w:rsid w:val="00F95B1F"/>
    <w:rsid w:val="00F961B4"/>
    <w:rsid w:val="00F9679E"/>
    <w:rsid w:val="00F96A25"/>
    <w:rsid w:val="00F96C35"/>
    <w:rsid w:val="00F975F3"/>
    <w:rsid w:val="00F97783"/>
    <w:rsid w:val="00F97B2F"/>
    <w:rsid w:val="00F97C3D"/>
    <w:rsid w:val="00F97D9F"/>
    <w:rsid w:val="00F97E83"/>
    <w:rsid w:val="00FA0BEE"/>
    <w:rsid w:val="00FA0F18"/>
    <w:rsid w:val="00FA226C"/>
    <w:rsid w:val="00FA3A47"/>
    <w:rsid w:val="00FA3CD6"/>
    <w:rsid w:val="00FA415A"/>
    <w:rsid w:val="00FA41D3"/>
    <w:rsid w:val="00FA5224"/>
    <w:rsid w:val="00FA52CD"/>
    <w:rsid w:val="00FA55B8"/>
    <w:rsid w:val="00FA56CC"/>
    <w:rsid w:val="00FA58CA"/>
    <w:rsid w:val="00FA5B7D"/>
    <w:rsid w:val="00FA5F1B"/>
    <w:rsid w:val="00FA64BE"/>
    <w:rsid w:val="00FA65B7"/>
    <w:rsid w:val="00FA67F7"/>
    <w:rsid w:val="00FA73CA"/>
    <w:rsid w:val="00FA769F"/>
    <w:rsid w:val="00FA7764"/>
    <w:rsid w:val="00FB033C"/>
    <w:rsid w:val="00FB08CB"/>
    <w:rsid w:val="00FB0E79"/>
    <w:rsid w:val="00FB0F0C"/>
    <w:rsid w:val="00FB0FAE"/>
    <w:rsid w:val="00FB2973"/>
    <w:rsid w:val="00FB32D3"/>
    <w:rsid w:val="00FB36C5"/>
    <w:rsid w:val="00FB3C53"/>
    <w:rsid w:val="00FB3D9E"/>
    <w:rsid w:val="00FB46CA"/>
    <w:rsid w:val="00FB5580"/>
    <w:rsid w:val="00FB6906"/>
    <w:rsid w:val="00FB738A"/>
    <w:rsid w:val="00FB73EE"/>
    <w:rsid w:val="00FB7B03"/>
    <w:rsid w:val="00FB7E4D"/>
    <w:rsid w:val="00FC00E6"/>
    <w:rsid w:val="00FC04C2"/>
    <w:rsid w:val="00FC0D91"/>
    <w:rsid w:val="00FC1002"/>
    <w:rsid w:val="00FC109F"/>
    <w:rsid w:val="00FC1836"/>
    <w:rsid w:val="00FC2802"/>
    <w:rsid w:val="00FC2C14"/>
    <w:rsid w:val="00FC2F81"/>
    <w:rsid w:val="00FC411E"/>
    <w:rsid w:val="00FC4A6E"/>
    <w:rsid w:val="00FC4B8E"/>
    <w:rsid w:val="00FC5607"/>
    <w:rsid w:val="00FC60B2"/>
    <w:rsid w:val="00FC619B"/>
    <w:rsid w:val="00FC628C"/>
    <w:rsid w:val="00FC6324"/>
    <w:rsid w:val="00FC661C"/>
    <w:rsid w:val="00FC6AC9"/>
    <w:rsid w:val="00FC714D"/>
    <w:rsid w:val="00FD02F4"/>
    <w:rsid w:val="00FD0415"/>
    <w:rsid w:val="00FD04E4"/>
    <w:rsid w:val="00FD0BDC"/>
    <w:rsid w:val="00FD166E"/>
    <w:rsid w:val="00FD17AB"/>
    <w:rsid w:val="00FD2B8A"/>
    <w:rsid w:val="00FD3532"/>
    <w:rsid w:val="00FD3758"/>
    <w:rsid w:val="00FD3C7A"/>
    <w:rsid w:val="00FD4759"/>
    <w:rsid w:val="00FD4971"/>
    <w:rsid w:val="00FD5292"/>
    <w:rsid w:val="00FD5F8A"/>
    <w:rsid w:val="00FD605B"/>
    <w:rsid w:val="00FD6FF3"/>
    <w:rsid w:val="00FD70F6"/>
    <w:rsid w:val="00FE054E"/>
    <w:rsid w:val="00FE066D"/>
    <w:rsid w:val="00FE091B"/>
    <w:rsid w:val="00FE167D"/>
    <w:rsid w:val="00FE23E3"/>
    <w:rsid w:val="00FE38B1"/>
    <w:rsid w:val="00FE391E"/>
    <w:rsid w:val="00FE3FA3"/>
    <w:rsid w:val="00FE480F"/>
    <w:rsid w:val="00FE56B5"/>
    <w:rsid w:val="00FE5C5C"/>
    <w:rsid w:val="00FE6CEC"/>
    <w:rsid w:val="00FE7C8B"/>
    <w:rsid w:val="00FE7F93"/>
    <w:rsid w:val="00FF0058"/>
    <w:rsid w:val="00FF041E"/>
    <w:rsid w:val="00FF05FE"/>
    <w:rsid w:val="00FF0C9A"/>
    <w:rsid w:val="00FF119F"/>
    <w:rsid w:val="00FF2452"/>
    <w:rsid w:val="00FF3284"/>
    <w:rsid w:val="00FF3603"/>
    <w:rsid w:val="00FF416F"/>
    <w:rsid w:val="00FF444C"/>
    <w:rsid w:val="00FF4768"/>
    <w:rsid w:val="00FF4B88"/>
    <w:rsid w:val="00FF5588"/>
    <w:rsid w:val="00FF55D4"/>
    <w:rsid w:val="00FF68FA"/>
    <w:rsid w:val="00FF69CA"/>
    <w:rsid w:val="00FF704B"/>
    <w:rsid w:val="00FF7A5A"/>
    <w:rsid w:val="00FF7D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18CB8CE"/>
  <w15:docId w15:val="{48E32075-4751-4A03-9E29-23D2F76DA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B7292"/>
    <w:pPr>
      <w:spacing w:before="120" w:after="0" w:line="240" w:lineRule="auto"/>
      <w:jc w:val="both"/>
    </w:pPr>
    <w:rPr>
      <w:rFonts w:ascii="Tahoma" w:eastAsia="Times New Roman" w:hAnsi="Tahoma" w:cs="Tahoma"/>
      <w:sz w:val="24"/>
      <w:szCs w:val="24"/>
      <w:lang w:eastAsia="pl-PL"/>
    </w:rPr>
  </w:style>
  <w:style w:type="paragraph" w:styleId="Nagwek1">
    <w:name w:val="heading 1"/>
    <w:aliases w:val="ASAPHeading 1"/>
    <w:basedOn w:val="Normalny"/>
    <w:next w:val="Normalny"/>
    <w:link w:val="Nagwek1Znak"/>
    <w:uiPriority w:val="9"/>
    <w:qFormat/>
    <w:rsid w:val="008A6DEF"/>
    <w:pPr>
      <w:keepNext/>
      <w:jc w:val="center"/>
      <w:outlineLvl w:val="0"/>
    </w:pPr>
    <w:rPr>
      <w:b/>
      <w:bCs/>
      <w:sz w:val="20"/>
      <w:szCs w:val="20"/>
    </w:rPr>
  </w:style>
  <w:style w:type="paragraph" w:styleId="Nagwek2">
    <w:name w:val="heading 2"/>
    <w:aliases w:val="ASAPHeading 2,Podrozdział,alt+2 (2. tason otsikko),Heading 2 Char,Paragraafkop,1_ Título 2,ff2,Section Heading 2,title 2,h2,Subhead A,- 1,2,3,- 11,21,31,Reset numbering,2PBC,Normal Heading 2,LetHead2,sub-sect,sec,KJL:1st Level,A,A.B.C.,sh,sh2"/>
    <w:basedOn w:val="Normalny"/>
    <w:next w:val="Normalny"/>
    <w:link w:val="Nagwek2Znak"/>
    <w:uiPriority w:val="99"/>
    <w:qFormat/>
    <w:rsid w:val="008A6DEF"/>
    <w:pPr>
      <w:keepNext/>
      <w:numPr>
        <w:numId w:val="15"/>
      </w:numPr>
      <w:tabs>
        <w:tab w:val="left" w:pos="539"/>
      </w:tabs>
      <w:spacing w:before="240"/>
      <w:outlineLvl w:val="1"/>
    </w:pPr>
    <w:rPr>
      <w:caps/>
      <w:sz w:val="20"/>
      <w:szCs w:val="20"/>
      <w:u w:val="single"/>
    </w:rPr>
  </w:style>
  <w:style w:type="paragraph" w:styleId="Nagwek3">
    <w:name w:val="heading 3"/>
    <w:aliases w:val="ASAPHeading 3"/>
    <w:basedOn w:val="Normalny"/>
    <w:next w:val="Normalny"/>
    <w:link w:val="Nagwek3Znak"/>
    <w:uiPriority w:val="99"/>
    <w:qFormat/>
    <w:rsid w:val="008A6DEF"/>
    <w:pPr>
      <w:keepNext/>
      <w:numPr>
        <w:numId w:val="3"/>
      </w:numPr>
      <w:outlineLvl w:val="2"/>
    </w:pPr>
    <w:rPr>
      <w:sz w:val="20"/>
      <w:szCs w:val="20"/>
    </w:rPr>
  </w:style>
  <w:style w:type="paragraph" w:styleId="Nagwek4">
    <w:name w:val="heading 4"/>
    <w:aliases w:val="ASAPHeading 4"/>
    <w:basedOn w:val="Normalny"/>
    <w:next w:val="Normalny"/>
    <w:link w:val="Nagwek4Znak"/>
    <w:qFormat/>
    <w:rsid w:val="008A6DEF"/>
    <w:pPr>
      <w:keepNext/>
      <w:spacing w:before="240" w:after="60"/>
      <w:jc w:val="left"/>
      <w:outlineLvl w:val="3"/>
    </w:pPr>
    <w:rPr>
      <w:b/>
      <w:bCs/>
      <w:sz w:val="28"/>
      <w:szCs w:val="28"/>
    </w:rPr>
  </w:style>
  <w:style w:type="paragraph" w:styleId="Nagwek5">
    <w:name w:val="heading 5"/>
    <w:aliases w:val="ASAPHeading 5"/>
    <w:basedOn w:val="Normalny"/>
    <w:next w:val="Normalny"/>
    <w:link w:val="Nagwek5Znak"/>
    <w:qFormat/>
    <w:rsid w:val="008A6DEF"/>
    <w:pPr>
      <w:keepNext/>
      <w:spacing w:before="0"/>
      <w:jc w:val="center"/>
      <w:outlineLvl w:val="4"/>
    </w:pPr>
    <w:rPr>
      <w:b/>
      <w:bCs/>
      <w:sz w:val="20"/>
      <w:szCs w:val="20"/>
    </w:rPr>
  </w:style>
  <w:style w:type="paragraph" w:styleId="Nagwek6">
    <w:name w:val="heading 6"/>
    <w:aliases w:val="ASAPHeading 6"/>
    <w:basedOn w:val="Normalny"/>
    <w:next w:val="Normalny"/>
    <w:link w:val="Nagwek6Znak"/>
    <w:qFormat/>
    <w:rsid w:val="008A6DEF"/>
    <w:pPr>
      <w:keepNext/>
      <w:ind w:left="1418" w:hanging="709"/>
      <w:outlineLvl w:val="5"/>
    </w:pPr>
    <w:rPr>
      <w:b/>
      <w:bCs/>
      <w:sz w:val="20"/>
      <w:szCs w:val="20"/>
    </w:rPr>
  </w:style>
  <w:style w:type="paragraph" w:styleId="Nagwek7">
    <w:name w:val="heading 7"/>
    <w:basedOn w:val="Normalny"/>
    <w:next w:val="Normalny"/>
    <w:link w:val="Nagwek7Znak"/>
    <w:qFormat/>
    <w:rsid w:val="008A6DEF"/>
    <w:pPr>
      <w:keepNext/>
      <w:spacing w:before="0"/>
      <w:jc w:val="center"/>
      <w:outlineLvl w:val="6"/>
    </w:pPr>
    <w:rPr>
      <w:b/>
      <w:bCs/>
      <w:sz w:val="52"/>
      <w:szCs w:val="52"/>
    </w:rPr>
  </w:style>
  <w:style w:type="paragraph" w:styleId="Nagwek8">
    <w:name w:val="heading 8"/>
    <w:basedOn w:val="Normalny"/>
    <w:next w:val="Normalny"/>
    <w:link w:val="Nagwek8Znak"/>
    <w:qFormat/>
    <w:rsid w:val="008A6DEF"/>
    <w:pPr>
      <w:keepNext/>
      <w:outlineLvl w:val="7"/>
    </w:pPr>
    <w:rPr>
      <w:b/>
      <w:bCs/>
      <w:sz w:val="20"/>
      <w:szCs w:val="20"/>
    </w:rPr>
  </w:style>
  <w:style w:type="paragraph" w:styleId="Nagwek9">
    <w:name w:val="heading 9"/>
    <w:basedOn w:val="Normalny"/>
    <w:next w:val="Wcicienormalne"/>
    <w:link w:val="Nagwek9Znak"/>
    <w:qFormat/>
    <w:rsid w:val="008A5E25"/>
    <w:pPr>
      <w:spacing w:before="0"/>
      <w:ind w:left="6372" w:hanging="708"/>
      <w:jc w:val="left"/>
      <w:outlineLvl w:val="8"/>
    </w:pPr>
    <w:rPr>
      <w:rFonts w:ascii="Arial" w:hAnsi="Arial" w:cs="Times New Roman"/>
      <w:i/>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ASAPHeading 1 Znak"/>
    <w:basedOn w:val="Domylnaczcionkaakapitu"/>
    <w:link w:val="Nagwek1"/>
    <w:uiPriority w:val="9"/>
    <w:rsid w:val="008A6DEF"/>
    <w:rPr>
      <w:rFonts w:ascii="Tahoma" w:eastAsia="Times New Roman" w:hAnsi="Tahoma" w:cs="Tahoma"/>
      <w:b/>
      <w:bCs/>
      <w:sz w:val="20"/>
      <w:szCs w:val="20"/>
      <w:lang w:eastAsia="pl-PL"/>
    </w:rPr>
  </w:style>
  <w:style w:type="character" w:customStyle="1" w:styleId="Nagwek2Znak">
    <w:name w:val="Nagłówek 2 Znak"/>
    <w:aliases w:val="ASAPHeading 2 Znak,Podrozdział Znak,alt+2 (2. tason otsikko) Znak,Heading 2 Char Znak,Paragraafkop Znak,1_ Título 2 Znak,ff2 Znak,Section Heading 2 Znak,title 2 Znak,h2 Znak,Subhead A Znak,- 1 Znak,2 Znak,3 Znak,- 11 Znak,21 Znak,31 Znak"/>
    <w:basedOn w:val="Domylnaczcionkaakapitu"/>
    <w:link w:val="Nagwek2"/>
    <w:uiPriority w:val="99"/>
    <w:rsid w:val="008A6DEF"/>
    <w:rPr>
      <w:rFonts w:ascii="Tahoma" w:eastAsia="Times New Roman" w:hAnsi="Tahoma" w:cs="Tahoma"/>
      <w:caps/>
      <w:sz w:val="20"/>
      <w:szCs w:val="20"/>
      <w:u w:val="single"/>
      <w:lang w:eastAsia="pl-PL"/>
    </w:rPr>
  </w:style>
  <w:style w:type="character" w:customStyle="1" w:styleId="Nagwek3Znak">
    <w:name w:val="Nagłówek 3 Znak"/>
    <w:aliases w:val="ASAPHeading 3 Znak"/>
    <w:basedOn w:val="Domylnaczcionkaakapitu"/>
    <w:link w:val="Nagwek3"/>
    <w:uiPriority w:val="99"/>
    <w:rsid w:val="008A6DEF"/>
    <w:rPr>
      <w:rFonts w:ascii="Tahoma" w:eastAsia="Times New Roman" w:hAnsi="Tahoma" w:cs="Tahoma"/>
      <w:sz w:val="20"/>
      <w:szCs w:val="20"/>
      <w:lang w:eastAsia="pl-PL"/>
    </w:rPr>
  </w:style>
  <w:style w:type="character" w:customStyle="1" w:styleId="Nagwek4Znak">
    <w:name w:val="Nagłówek 4 Znak"/>
    <w:aliases w:val="ASAPHeading 4 Znak"/>
    <w:basedOn w:val="Domylnaczcionkaakapitu"/>
    <w:link w:val="Nagwek4"/>
    <w:rsid w:val="008A6DEF"/>
    <w:rPr>
      <w:rFonts w:ascii="Tahoma" w:eastAsia="Times New Roman" w:hAnsi="Tahoma" w:cs="Tahoma"/>
      <w:b/>
      <w:bCs/>
      <w:sz w:val="28"/>
      <w:szCs w:val="28"/>
      <w:lang w:eastAsia="pl-PL"/>
    </w:rPr>
  </w:style>
  <w:style w:type="character" w:customStyle="1" w:styleId="Nagwek5Znak">
    <w:name w:val="Nagłówek 5 Znak"/>
    <w:aliases w:val="ASAPHeading 5 Znak"/>
    <w:basedOn w:val="Domylnaczcionkaakapitu"/>
    <w:link w:val="Nagwek5"/>
    <w:rsid w:val="008A6DEF"/>
    <w:rPr>
      <w:rFonts w:ascii="Tahoma" w:eastAsia="Times New Roman" w:hAnsi="Tahoma" w:cs="Tahoma"/>
      <w:b/>
      <w:bCs/>
      <w:sz w:val="20"/>
      <w:szCs w:val="20"/>
      <w:lang w:eastAsia="pl-PL"/>
    </w:rPr>
  </w:style>
  <w:style w:type="character" w:customStyle="1" w:styleId="Nagwek6Znak">
    <w:name w:val="Nagłówek 6 Znak"/>
    <w:aliases w:val="ASAPHeading 6 Znak"/>
    <w:basedOn w:val="Domylnaczcionkaakapitu"/>
    <w:link w:val="Nagwek6"/>
    <w:rsid w:val="008A6DEF"/>
    <w:rPr>
      <w:rFonts w:ascii="Tahoma" w:eastAsia="Times New Roman" w:hAnsi="Tahoma" w:cs="Tahoma"/>
      <w:b/>
      <w:bCs/>
      <w:sz w:val="20"/>
      <w:szCs w:val="20"/>
      <w:lang w:eastAsia="pl-PL"/>
    </w:rPr>
  </w:style>
  <w:style w:type="character" w:customStyle="1" w:styleId="Nagwek7Znak">
    <w:name w:val="Nagłówek 7 Znak"/>
    <w:basedOn w:val="Domylnaczcionkaakapitu"/>
    <w:link w:val="Nagwek7"/>
    <w:rsid w:val="008A6DEF"/>
    <w:rPr>
      <w:rFonts w:ascii="Tahoma" w:eastAsia="Times New Roman" w:hAnsi="Tahoma" w:cs="Tahoma"/>
      <w:b/>
      <w:bCs/>
      <w:sz w:val="52"/>
      <w:szCs w:val="52"/>
      <w:lang w:eastAsia="pl-PL"/>
    </w:rPr>
  </w:style>
  <w:style w:type="character" w:customStyle="1" w:styleId="Nagwek8Znak">
    <w:name w:val="Nagłówek 8 Znak"/>
    <w:basedOn w:val="Domylnaczcionkaakapitu"/>
    <w:link w:val="Nagwek8"/>
    <w:rsid w:val="008A6DEF"/>
    <w:rPr>
      <w:rFonts w:ascii="Tahoma" w:eastAsia="Times New Roman" w:hAnsi="Tahoma" w:cs="Tahoma"/>
      <w:b/>
      <w:bCs/>
      <w:sz w:val="20"/>
      <w:szCs w:val="20"/>
      <w:lang w:eastAsia="pl-PL"/>
    </w:rPr>
  </w:style>
  <w:style w:type="paragraph" w:styleId="Nagwek">
    <w:name w:val="header"/>
    <w:aliases w:val="hdr,Nagłówek strony,Nagłówek strony1,Nagłówek strony2,Nagłówek strony3,Nagłówek strony4,Nagłówek strony5,Nagłówek strony6,Nagłówek strony7,Nagłówek strony8,Nagłówek strony11,Nagłówek strony21,Nagłówek strony31,Nagłówek strony41"/>
    <w:basedOn w:val="Normalny"/>
    <w:link w:val="NagwekZnak"/>
    <w:uiPriority w:val="99"/>
    <w:rsid w:val="008A6DEF"/>
    <w:pPr>
      <w:tabs>
        <w:tab w:val="center" w:pos="4536"/>
        <w:tab w:val="right" w:pos="9072"/>
      </w:tabs>
    </w:pPr>
  </w:style>
  <w:style w:type="character" w:customStyle="1" w:styleId="NagwekZnak">
    <w:name w:val="Nagłówek Znak"/>
    <w:aliases w:val="hdr Znak,Nagłówek strony Znak,Nagłówek strony1 Znak,Nagłówek strony2 Znak,Nagłówek strony3 Znak,Nagłówek strony4 Znak,Nagłówek strony5 Znak,Nagłówek strony6 Znak,Nagłówek strony7 Znak,Nagłówek strony8 Znak,Nagłówek strony11 Znak"/>
    <w:basedOn w:val="Domylnaczcionkaakapitu"/>
    <w:link w:val="Nagwek"/>
    <w:uiPriority w:val="99"/>
    <w:rsid w:val="008A6DEF"/>
    <w:rPr>
      <w:rFonts w:ascii="Tahoma" w:eastAsia="Times New Roman" w:hAnsi="Tahoma" w:cs="Tahoma"/>
      <w:sz w:val="24"/>
      <w:szCs w:val="24"/>
      <w:lang w:eastAsia="pl-PL"/>
    </w:rPr>
  </w:style>
  <w:style w:type="paragraph" w:styleId="Stopka">
    <w:name w:val="footer"/>
    <w:basedOn w:val="Normalny"/>
    <w:link w:val="StopkaZnak"/>
    <w:uiPriority w:val="99"/>
    <w:rsid w:val="008A6DEF"/>
    <w:pPr>
      <w:tabs>
        <w:tab w:val="center" w:pos="4536"/>
        <w:tab w:val="right" w:pos="9072"/>
      </w:tabs>
    </w:pPr>
  </w:style>
  <w:style w:type="character" w:customStyle="1" w:styleId="StopkaZnak">
    <w:name w:val="Stopka Znak"/>
    <w:basedOn w:val="Domylnaczcionkaakapitu"/>
    <w:link w:val="Stopka"/>
    <w:uiPriority w:val="99"/>
    <w:rsid w:val="008A6DEF"/>
    <w:rPr>
      <w:rFonts w:ascii="Tahoma" w:eastAsia="Times New Roman" w:hAnsi="Tahoma" w:cs="Tahoma"/>
      <w:sz w:val="24"/>
      <w:szCs w:val="24"/>
      <w:lang w:eastAsia="pl-PL"/>
    </w:rPr>
  </w:style>
  <w:style w:type="paragraph" w:styleId="Podtytu">
    <w:name w:val="Subtitle"/>
    <w:basedOn w:val="Normalny"/>
    <w:link w:val="PodtytuZnak"/>
    <w:qFormat/>
    <w:rsid w:val="008A6DEF"/>
    <w:rPr>
      <w:sz w:val="20"/>
      <w:szCs w:val="20"/>
      <w:u w:val="single"/>
    </w:rPr>
  </w:style>
  <w:style w:type="character" w:customStyle="1" w:styleId="PodtytuZnak">
    <w:name w:val="Podtytuł Znak"/>
    <w:basedOn w:val="Domylnaczcionkaakapitu"/>
    <w:link w:val="Podtytu"/>
    <w:rsid w:val="008A6DEF"/>
    <w:rPr>
      <w:rFonts w:ascii="Tahoma" w:eastAsia="Times New Roman" w:hAnsi="Tahoma" w:cs="Tahoma"/>
      <w:sz w:val="20"/>
      <w:szCs w:val="20"/>
      <w:u w:val="single"/>
      <w:lang w:eastAsia="pl-PL"/>
    </w:rPr>
  </w:style>
  <w:style w:type="paragraph" w:customStyle="1" w:styleId="standardowy0">
    <w:name w:val="standardowy"/>
    <w:basedOn w:val="Normalny"/>
    <w:uiPriority w:val="99"/>
    <w:rsid w:val="008A6DEF"/>
    <w:pPr>
      <w:spacing w:before="0"/>
    </w:pPr>
  </w:style>
  <w:style w:type="paragraph" w:styleId="Legenda">
    <w:name w:val="caption"/>
    <w:basedOn w:val="Normalny"/>
    <w:next w:val="Normalny"/>
    <w:qFormat/>
    <w:rsid w:val="008A6DEF"/>
    <w:rPr>
      <w:b/>
      <w:bCs/>
    </w:rPr>
  </w:style>
  <w:style w:type="paragraph" w:styleId="Tekstpodstawowy2">
    <w:name w:val="Body Text 2"/>
    <w:aliases w:val="b2"/>
    <w:basedOn w:val="Normalny"/>
    <w:link w:val="Tekstpodstawowy2Znak"/>
    <w:rsid w:val="008A6DEF"/>
    <w:pPr>
      <w:spacing w:after="120" w:line="480" w:lineRule="auto"/>
    </w:pPr>
  </w:style>
  <w:style w:type="character" w:customStyle="1" w:styleId="Tekstpodstawowy2Znak">
    <w:name w:val="Tekst podstawowy 2 Znak"/>
    <w:aliases w:val="b2 Znak"/>
    <w:basedOn w:val="Domylnaczcionkaakapitu"/>
    <w:link w:val="Tekstpodstawowy2"/>
    <w:rsid w:val="008A6DEF"/>
    <w:rPr>
      <w:rFonts w:ascii="Tahoma" w:eastAsia="Times New Roman" w:hAnsi="Tahoma" w:cs="Tahoma"/>
      <w:sz w:val="24"/>
      <w:szCs w:val="24"/>
      <w:lang w:eastAsia="pl-PL"/>
    </w:rPr>
  </w:style>
  <w:style w:type="paragraph" w:styleId="Tekstpodstawowywcity2">
    <w:name w:val="Body Text Indent 2"/>
    <w:basedOn w:val="Normalny"/>
    <w:link w:val="Tekstpodstawowywcity2Znak"/>
    <w:rsid w:val="008A6DEF"/>
    <w:pPr>
      <w:spacing w:before="60"/>
      <w:ind w:left="709"/>
    </w:pPr>
    <w:rPr>
      <w:rFonts w:ascii="Verdana" w:hAnsi="Verdana" w:cs="Verdana"/>
      <w:sz w:val="20"/>
      <w:szCs w:val="20"/>
    </w:rPr>
  </w:style>
  <w:style w:type="character" w:customStyle="1" w:styleId="Tekstpodstawowywcity2Znak">
    <w:name w:val="Tekst podstawowy wcięty 2 Znak"/>
    <w:basedOn w:val="Domylnaczcionkaakapitu"/>
    <w:link w:val="Tekstpodstawowywcity2"/>
    <w:rsid w:val="008A6DEF"/>
    <w:rPr>
      <w:rFonts w:ascii="Verdana" w:eastAsia="Times New Roman" w:hAnsi="Verdana" w:cs="Verdana"/>
      <w:sz w:val="20"/>
      <w:szCs w:val="20"/>
      <w:lang w:eastAsia="pl-PL"/>
    </w:rPr>
  </w:style>
  <w:style w:type="paragraph" w:customStyle="1" w:styleId="BodyText21">
    <w:name w:val="Body Text 21"/>
    <w:basedOn w:val="Normalny"/>
    <w:rsid w:val="008A6DEF"/>
    <w:pPr>
      <w:tabs>
        <w:tab w:val="left" w:pos="0"/>
      </w:tabs>
      <w:spacing w:before="0"/>
    </w:pPr>
  </w:style>
  <w:style w:type="paragraph" w:styleId="Tekstpodstawowywcity3">
    <w:name w:val="Body Text Indent 3"/>
    <w:basedOn w:val="Normalny"/>
    <w:link w:val="Tekstpodstawowywcity3Znak"/>
    <w:rsid w:val="008A6DEF"/>
    <w:pPr>
      <w:spacing w:after="120"/>
      <w:ind w:left="900"/>
      <w:jc w:val="right"/>
    </w:pPr>
    <w:rPr>
      <w:i/>
      <w:iCs/>
      <w:sz w:val="20"/>
      <w:szCs w:val="20"/>
    </w:rPr>
  </w:style>
  <w:style w:type="character" w:customStyle="1" w:styleId="Tekstpodstawowywcity3Znak">
    <w:name w:val="Tekst podstawowy wcięty 3 Znak"/>
    <w:basedOn w:val="Domylnaczcionkaakapitu"/>
    <w:link w:val="Tekstpodstawowywcity3"/>
    <w:rsid w:val="008A6DEF"/>
    <w:rPr>
      <w:rFonts w:ascii="Tahoma" w:eastAsia="Times New Roman" w:hAnsi="Tahoma" w:cs="Tahoma"/>
      <w:i/>
      <w:iCs/>
      <w:sz w:val="20"/>
      <w:szCs w:val="20"/>
      <w:lang w:eastAsia="pl-PL"/>
    </w:rPr>
  </w:style>
  <w:style w:type="paragraph" w:customStyle="1" w:styleId="Wylicz">
    <w:name w:val="Wylicz"/>
    <w:basedOn w:val="Normalny"/>
    <w:rsid w:val="008A6DEF"/>
    <w:pPr>
      <w:spacing w:before="0"/>
      <w:jc w:val="left"/>
    </w:pPr>
  </w:style>
  <w:style w:type="paragraph" w:styleId="Tekstpodstawowy">
    <w:name w:val="Body Text"/>
    <w:aliases w:val="Body Text x,b,bt,body text,LOAN,(F2),Tekst podstawow.(F2),A Body Text"/>
    <w:basedOn w:val="Normalny"/>
    <w:link w:val="TekstpodstawowyZnak"/>
    <w:rsid w:val="008A6DEF"/>
    <w:pPr>
      <w:spacing w:before="0" w:after="120"/>
      <w:jc w:val="left"/>
    </w:pPr>
  </w:style>
  <w:style w:type="character" w:customStyle="1" w:styleId="TekstpodstawowyZnak">
    <w:name w:val="Tekst podstawowy Znak"/>
    <w:aliases w:val="Body Text x Znak,b Znak,bt Znak,body text Znak,LOAN Znak,(F2) Znak,Tekst podstawow.(F2) Znak,A Body Text Znak"/>
    <w:basedOn w:val="Domylnaczcionkaakapitu"/>
    <w:link w:val="Tekstpodstawowy"/>
    <w:rsid w:val="008A6DEF"/>
    <w:rPr>
      <w:rFonts w:ascii="Tahoma" w:eastAsia="Times New Roman" w:hAnsi="Tahoma" w:cs="Tahoma"/>
      <w:sz w:val="24"/>
      <w:szCs w:val="24"/>
      <w:lang w:eastAsia="pl-PL"/>
    </w:rPr>
  </w:style>
  <w:style w:type="paragraph" w:styleId="Tekstpodstawowy3">
    <w:name w:val="Body Text 3"/>
    <w:aliases w:val="b3"/>
    <w:basedOn w:val="Normalny"/>
    <w:link w:val="Tekstpodstawowy3Znak"/>
    <w:uiPriority w:val="99"/>
    <w:rsid w:val="008A6DEF"/>
    <w:pPr>
      <w:keepNext/>
    </w:pPr>
    <w:rPr>
      <w:sz w:val="20"/>
      <w:szCs w:val="20"/>
    </w:rPr>
  </w:style>
  <w:style w:type="character" w:customStyle="1" w:styleId="Tekstpodstawowy3Znak">
    <w:name w:val="Tekst podstawowy 3 Znak"/>
    <w:aliases w:val="b3 Znak"/>
    <w:basedOn w:val="Domylnaczcionkaakapitu"/>
    <w:link w:val="Tekstpodstawowy3"/>
    <w:rsid w:val="008A6DEF"/>
    <w:rPr>
      <w:rFonts w:ascii="Tahoma" w:eastAsia="Times New Roman" w:hAnsi="Tahoma" w:cs="Tahoma"/>
      <w:sz w:val="20"/>
      <w:szCs w:val="20"/>
      <w:lang w:eastAsia="pl-PL"/>
    </w:rPr>
  </w:style>
  <w:style w:type="character" w:styleId="Odwoaniedokomentarza">
    <w:name w:val="annotation reference"/>
    <w:basedOn w:val="Domylnaczcionkaakapitu"/>
    <w:uiPriority w:val="99"/>
    <w:qFormat/>
    <w:rsid w:val="008A6DEF"/>
    <w:rPr>
      <w:rFonts w:cs="Times New Roman"/>
      <w:sz w:val="16"/>
      <w:szCs w:val="16"/>
    </w:rPr>
  </w:style>
  <w:style w:type="paragraph" w:styleId="Tekstkomentarza">
    <w:name w:val="annotation text"/>
    <w:basedOn w:val="Normalny"/>
    <w:link w:val="TekstkomentarzaZnak"/>
    <w:uiPriority w:val="99"/>
    <w:rsid w:val="008A6DEF"/>
    <w:rPr>
      <w:sz w:val="20"/>
      <w:szCs w:val="20"/>
    </w:rPr>
  </w:style>
  <w:style w:type="character" w:customStyle="1" w:styleId="TekstkomentarzaZnak">
    <w:name w:val="Tekst komentarza Znak"/>
    <w:basedOn w:val="Domylnaczcionkaakapitu"/>
    <w:link w:val="Tekstkomentarza"/>
    <w:uiPriority w:val="99"/>
    <w:rsid w:val="008A6DEF"/>
    <w:rPr>
      <w:rFonts w:ascii="Tahoma" w:eastAsia="Times New Roman" w:hAnsi="Tahoma" w:cs="Tahoma"/>
      <w:sz w:val="20"/>
      <w:szCs w:val="20"/>
      <w:lang w:eastAsia="pl-PL"/>
    </w:rPr>
  </w:style>
  <w:style w:type="paragraph" w:styleId="Zwykytekst">
    <w:name w:val="Plain Text"/>
    <w:basedOn w:val="Normalny"/>
    <w:link w:val="ZwykytekstZnak"/>
    <w:rsid w:val="008A6DEF"/>
    <w:pPr>
      <w:spacing w:before="0"/>
      <w:jc w:val="left"/>
    </w:pPr>
    <w:rPr>
      <w:rFonts w:ascii="Courier New" w:hAnsi="Courier New" w:cs="Courier New"/>
      <w:sz w:val="20"/>
      <w:szCs w:val="20"/>
    </w:rPr>
  </w:style>
  <w:style w:type="character" w:customStyle="1" w:styleId="ZwykytekstZnak">
    <w:name w:val="Zwykły tekst Znak"/>
    <w:basedOn w:val="Domylnaczcionkaakapitu"/>
    <w:link w:val="Zwykytekst"/>
    <w:rsid w:val="008A6DEF"/>
    <w:rPr>
      <w:rFonts w:ascii="Courier New" w:eastAsia="Times New Roman" w:hAnsi="Courier New" w:cs="Courier New"/>
      <w:sz w:val="20"/>
      <w:szCs w:val="20"/>
      <w:lang w:eastAsia="pl-PL"/>
    </w:rPr>
  </w:style>
  <w:style w:type="character" w:customStyle="1" w:styleId="moz-txt-citetags">
    <w:name w:val="moz-txt-citetags"/>
    <w:basedOn w:val="Domylnaczcionkaakapitu"/>
    <w:rsid w:val="008A6DEF"/>
    <w:rPr>
      <w:rFonts w:cs="Times New Roman"/>
    </w:rPr>
  </w:style>
  <w:style w:type="paragraph" w:styleId="Spistreci1">
    <w:name w:val="toc 1"/>
    <w:basedOn w:val="Normalny"/>
    <w:next w:val="Normalny"/>
    <w:autoRedefine/>
    <w:uiPriority w:val="39"/>
    <w:rsid w:val="00782656"/>
    <w:pPr>
      <w:tabs>
        <w:tab w:val="right" w:leader="dot" w:pos="9769"/>
      </w:tabs>
      <w:ind w:left="426"/>
    </w:pPr>
    <w:rPr>
      <w:b/>
      <w:noProof/>
      <w:sz w:val="20"/>
      <w:szCs w:val="20"/>
    </w:rPr>
  </w:style>
  <w:style w:type="paragraph" w:styleId="Spistreci2">
    <w:name w:val="toc 2"/>
    <w:basedOn w:val="Normalny"/>
    <w:next w:val="Normalny"/>
    <w:autoRedefine/>
    <w:uiPriority w:val="39"/>
    <w:rsid w:val="008A6DEF"/>
    <w:pPr>
      <w:ind w:left="567"/>
    </w:pPr>
    <w:rPr>
      <w:sz w:val="20"/>
      <w:szCs w:val="20"/>
    </w:rPr>
  </w:style>
  <w:style w:type="paragraph" w:styleId="Spistreci3">
    <w:name w:val="toc 3"/>
    <w:basedOn w:val="Normalny"/>
    <w:next w:val="Normalny"/>
    <w:autoRedefine/>
    <w:rsid w:val="008A6DEF"/>
    <w:rPr>
      <w:sz w:val="20"/>
      <w:szCs w:val="20"/>
    </w:rPr>
  </w:style>
  <w:style w:type="character" w:styleId="Hipercze">
    <w:name w:val="Hyperlink"/>
    <w:basedOn w:val="Domylnaczcionkaakapitu"/>
    <w:uiPriority w:val="99"/>
    <w:rsid w:val="008A6DEF"/>
    <w:rPr>
      <w:rFonts w:cs="Times New Roman"/>
      <w:color w:val="0000FF"/>
      <w:u w:val="single"/>
    </w:rPr>
  </w:style>
  <w:style w:type="character" w:styleId="UyteHipercze">
    <w:name w:val="FollowedHyperlink"/>
    <w:basedOn w:val="Domylnaczcionkaakapitu"/>
    <w:rsid w:val="008A6DEF"/>
    <w:rPr>
      <w:rFonts w:cs="Times New Roman"/>
      <w:color w:val="800080"/>
      <w:u w:val="single"/>
    </w:rPr>
  </w:style>
  <w:style w:type="paragraph" w:styleId="Tekstdymka">
    <w:name w:val="Balloon Text"/>
    <w:basedOn w:val="Normalny"/>
    <w:link w:val="TekstdymkaZnak"/>
    <w:uiPriority w:val="99"/>
    <w:semiHidden/>
    <w:rsid w:val="008A6DEF"/>
    <w:rPr>
      <w:sz w:val="16"/>
      <w:szCs w:val="16"/>
    </w:rPr>
  </w:style>
  <w:style w:type="character" w:customStyle="1" w:styleId="TekstdymkaZnak">
    <w:name w:val="Tekst dymka Znak"/>
    <w:basedOn w:val="Domylnaczcionkaakapitu"/>
    <w:link w:val="Tekstdymka"/>
    <w:uiPriority w:val="99"/>
    <w:semiHidden/>
    <w:rsid w:val="008A6DEF"/>
    <w:rPr>
      <w:rFonts w:ascii="Tahoma" w:eastAsia="Times New Roman" w:hAnsi="Tahoma" w:cs="Tahoma"/>
      <w:sz w:val="16"/>
      <w:szCs w:val="16"/>
      <w:lang w:eastAsia="pl-PL"/>
    </w:rPr>
  </w:style>
  <w:style w:type="character" w:customStyle="1" w:styleId="CommentSubjectChar">
    <w:name w:val="Comment Subject Char"/>
    <w:semiHidden/>
    <w:locked/>
    <w:rsid w:val="008A6DEF"/>
    <w:rPr>
      <w:rFonts w:ascii="Tahoma" w:hAnsi="Tahoma" w:cs="Tahoma"/>
      <w:b/>
      <w:bCs/>
      <w:sz w:val="20"/>
      <w:szCs w:val="20"/>
      <w:lang w:eastAsia="pl-PL"/>
    </w:rPr>
  </w:style>
  <w:style w:type="paragraph" w:styleId="Tematkomentarza">
    <w:name w:val="annotation subject"/>
    <w:basedOn w:val="Tekstkomentarza"/>
    <w:next w:val="Tekstkomentarza"/>
    <w:link w:val="TematkomentarzaZnak"/>
    <w:uiPriority w:val="99"/>
    <w:semiHidden/>
    <w:rsid w:val="008A6DEF"/>
    <w:rPr>
      <w:rFonts w:eastAsia="Calibri" w:cs="Times New Roman"/>
      <w:b/>
      <w:bCs/>
    </w:rPr>
  </w:style>
  <w:style w:type="character" w:customStyle="1" w:styleId="TematkomentarzaZnak">
    <w:name w:val="Temat komentarza Znak"/>
    <w:basedOn w:val="TekstkomentarzaZnak"/>
    <w:link w:val="Tematkomentarza"/>
    <w:uiPriority w:val="99"/>
    <w:semiHidden/>
    <w:rsid w:val="008A6DEF"/>
    <w:rPr>
      <w:rFonts w:ascii="Tahoma" w:eastAsia="Calibri" w:hAnsi="Tahoma" w:cs="Times New Roman"/>
      <w:b/>
      <w:bCs/>
      <w:sz w:val="20"/>
      <w:szCs w:val="20"/>
      <w:lang w:eastAsia="pl-PL"/>
    </w:rPr>
  </w:style>
  <w:style w:type="table" w:styleId="Tabela-Siatka">
    <w:name w:val="Table Grid"/>
    <w:aliases w:val="Raport_tabela"/>
    <w:basedOn w:val="Standardowy"/>
    <w:uiPriority w:val="39"/>
    <w:rsid w:val="008A6DE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rsid w:val="008A6DEF"/>
    <w:pPr>
      <w:keepNext/>
    </w:pPr>
    <w:rPr>
      <w:color w:val="000000"/>
      <w:sz w:val="20"/>
      <w:szCs w:val="20"/>
    </w:rPr>
  </w:style>
  <w:style w:type="character" w:customStyle="1" w:styleId="TekstpodstawowywcityZnak">
    <w:name w:val="Tekst podstawowy wcięty Znak"/>
    <w:basedOn w:val="Domylnaczcionkaakapitu"/>
    <w:link w:val="Tekstpodstawowywcity"/>
    <w:uiPriority w:val="99"/>
    <w:rsid w:val="008A6DEF"/>
    <w:rPr>
      <w:rFonts w:ascii="Tahoma" w:eastAsia="Times New Roman" w:hAnsi="Tahoma" w:cs="Tahoma"/>
      <w:color w:val="000000"/>
      <w:sz w:val="20"/>
      <w:szCs w:val="20"/>
      <w:lang w:eastAsia="pl-PL"/>
    </w:rPr>
  </w:style>
  <w:style w:type="paragraph" w:customStyle="1" w:styleId="WW-Legenda">
    <w:name w:val="WW-Legenda"/>
    <w:basedOn w:val="Normalny"/>
    <w:next w:val="Normalny"/>
    <w:rsid w:val="008A6DEF"/>
    <w:pPr>
      <w:suppressAutoHyphens/>
      <w:overflowPunct w:val="0"/>
      <w:autoSpaceDE w:val="0"/>
      <w:autoSpaceDN w:val="0"/>
      <w:adjustRightInd w:val="0"/>
      <w:spacing w:before="0"/>
      <w:jc w:val="left"/>
      <w:textAlignment w:val="baseline"/>
    </w:pPr>
    <w:rPr>
      <w:rFonts w:ascii="Arial" w:hAnsi="Arial" w:cs="Arial"/>
      <w:b/>
      <w:bCs/>
      <w:sz w:val="20"/>
      <w:szCs w:val="20"/>
    </w:rPr>
  </w:style>
  <w:style w:type="paragraph" w:styleId="Tytu">
    <w:name w:val="Title"/>
    <w:aliases w:val="ASAPTitle"/>
    <w:basedOn w:val="Normalny"/>
    <w:link w:val="TytuZnak"/>
    <w:uiPriority w:val="99"/>
    <w:qFormat/>
    <w:rsid w:val="008A6DEF"/>
    <w:pPr>
      <w:tabs>
        <w:tab w:val="center" w:pos="4514"/>
      </w:tabs>
      <w:spacing w:before="0"/>
      <w:jc w:val="center"/>
    </w:pPr>
    <w:rPr>
      <w:rFonts w:ascii="Times New Roman" w:hAnsi="Times New Roman" w:cs="Times New Roman"/>
      <w:b/>
      <w:color w:val="000000"/>
      <w:szCs w:val="20"/>
      <w:lang w:eastAsia="en-US"/>
    </w:rPr>
  </w:style>
  <w:style w:type="character" w:customStyle="1" w:styleId="TytuZnak">
    <w:name w:val="Tytuł Znak"/>
    <w:aliases w:val="ASAPTitle Znak"/>
    <w:basedOn w:val="Domylnaczcionkaakapitu"/>
    <w:link w:val="Tytu"/>
    <w:uiPriority w:val="99"/>
    <w:rsid w:val="008A6DEF"/>
    <w:rPr>
      <w:rFonts w:ascii="Times New Roman" w:eastAsia="Times New Roman" w:hAnsi="Times New Roman" w:cs="Times New Roman"/>
      <w:b/>
      <w:color w:val="000000"/>
      <w:sz w:val="24"/>
      <w:szCs w:val="20"/>
    </w:rPr>
  </w:style>
  <w:style w:type="paragraph" w:styleId="Lista">
    <w:name w:val="List"/>
    <w:basedOn w:val="Normalny"/>
    <w:rsid w:val="008A6DEF"/>
    <w:pPr>
      <w:autoSpaceDE w:val="0"/>
      <w:autoSpaceDN w:val="0"/>
      <w:spacing w:before="0"/>
      <w:ind w:left="283" w:hanging="283"/>
    </w:pPr>
    <w:rPr>
      <w:rFonts w:ascii="Times New Roman" w:hAnsi="Times New Roman" w:cs="Times New Roman"/>
      <w:sz w:val="22"/>
      <w:szCs w:val="22"/>
    </w:rPr>
  </w:style>
  <w:style w:type="character" w:customStyle="1" w:styleId="ZnakZnak">
    <w:name w:val="Znak Znak"/>
    <w:basedOn w:val="Domylnaczcionkaakapitu"/>
    <w:rsid w:val="008A6DEF"/>
    <w:rPr>
      <w:rFonts w:cs="Times New Roman"/>
      <w:snapToGrid w:val="0"/>
      <w:sz w:val="24"/>
      <w:lang w:val="pl-PL" w:eastAsia="en-US" w:bidi="ar-SA"/>
    </w:rPr>
  </w:style>
  <w:style w:type="character" w:styleId="Pogrubienie">
    <w:name w:val="Strong"/>
    <w:basedOn w:val="Domylnaczcionkaakapitu"/>
    <w:uiPriority w:val="22"/>
    <w:qFormat/>
    <w:rsid w:val="008A6DEF"/>
    <w:rPr>
      <w:rFonts w:cs="Times New Roman"/>
      <w:b/>
      <w:bCs/>
    </w:rPr>
  </w:style>
  <w:style w:type="paragraph" w:styleId="Akapitzlist">
    <w:name w:val="List Paragraph"/>
    <w:aliases w:val="lp1,Preambuła,Lista - poziom 1,Tabela - naglowek,SM-nagłówek2,CP-UC,List Paragraph,Podsis rysunku,Tytuły,Lista num,ISCG Numerowanie,List Paragraph1,List Paragraph2,HŁ_Bullet1,Spec. 4.,BulletC,Obiekt,Akapit z listą31,Wyliczanie,Nag 1,L1"/>
    <w:basedOn w:val="Normalny"/>
    <w:link w:val="AkapitzlistZnak"/>
    <w:uiPriority w:val="34"/>
    <w:qFormat/>
    <w:rsid w:val="008A6DEF"/>
    <w:pPr>
      <w:spacing w:before="0" w:after="200" w:line="276" w:lineRule="auto"/>
      <w:ind w:left="720"/>
      <w:contextualSpacing/>
      <w:jc w:val="left"/>
    </w:pPr>
    <w:rPr>
      <w:rFonts w:ascii="Calibri" w:hAnsi="Calibri" w:cs="Times New Roman"/>
      <w:sz w:val="22"/>
      <w:szCs w:val="22"/>
      <w:lang w:eastAsia="en-US"/>
    </w:rPr>
  </w:style>
  <w:style w:type="paragraph" w:styleId="Wykazrde">
    <w:name w:val="table of authorities"/>
    <w:basedOn w:val="Normalny"/>
    <w:next w:val="Normalny"/>
    <w:semiHidden/>
    <w:rsid w:val="008A6DEF"/>
    <w:pPr>
      <w:numPr>
        <w:ilvl w:val="1"/>
        <w:numId w:val="5"/>
      </w:numPr>
      <w:spacing w:before="0"/>
      <w:jc w:val="left"/>
    </w:pPr>
    <w:rPr>
      <w:rFonts w:ascii="Times New Roman" w:hAnsi="Times New Roman" w:cs="Times New Roman"/>
      <w:sz w:val="20"/>
      <w:szCs w:val="20"/>
    </w:rPr>
  </w:style>
  <w:style w:type="paragraph" w:customStyle="1" w:styleId="Default">
    <w:name w:val="Default"/>
    <w:rsid w:val="008A6DE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dolnego">
    <w:name w:val="footnote text"/>
    <w:basedOn w:val="Normalny"/>
    <w:link w:val="TekstprzypisudolnegoZnak"/>
    <w:rsid w:val="008A6DEF"/>
    <w:rPr>
      <w:rFonts w:cs="Times New Roman"/>
      <w:sz w:val="20"/>
      <w:szCs w:val="20"/>
    </w:rPr>
  </w:style>
  <w:style w:type="character" w:customStyle="1" w:styleId="TekstprzypisudolnegoZnak">
    <w:name w:val="Tekst przypisu dolnego Znak"/>
    <w:basedOn w:val="Domylnaczcionkaakapitu"/>
    <w:link w:val="Tekstprzypisudolnego"/>
    <w:rsid w:val="008A6DEF"/>
    <w:rPr>
      <w:rFonts w:ascii="Tahoma" w:eastAsia="Times New Roman" w:hAnsi="Tahoma" w:cs="Times New Roman"/>
      <w:sz w:val="20"/>
      <w:szCs w:val="20"/>
      <w:lang w:eastAsia="pl-PL"/>
    </w:rPr>
  </w:style>
  <w:style w:type="character" w:styleId="Odwoanieprzypisudolnego">
    <w:name w:val="footnote reference"/>
    <w:basedOn w:val="Domylnaczcionkaakapitu"/>
    <w:rsid w:val="008A6DEF"/>
    <w:rPr>
      <w:rFonts w:cs="Times New Roman"/>
      <w:vertAlign w:val="superscript"/>
    </w:rPr>
  </w:style>
  <w:style w:type="paragraph" w:customStyle="1" w:styleId="ZnakZnak2">
    <w:name w:val="Znak Znak2"/>
    <w:basedOn w:val="Normalny"/>
    <w:rsid w:val="008A6DEF"/>
    <w:pPr>
      <w:spacing w:before="0" w:line="360" w:lineRule="auto"/>
      <w:jc w:val="left"/>
    </w:pPr>
    <w:rPr>
      <w:rFonts w:ascii="Verdana" w:hAnsi="Verdana" w:cs="Times New Roman"/>
      <w:sz w:val="20"/>
      <w:szCs w:val="20"/>
    </w:rPr>
  </w:style>
  <w:style w:type="paragraph" w:styleId="Spistreci9">
    <w:name w:val="toc 9"/>
    <w:basedOn w:val="Normalny"/>
    <w:next w:val="Normalny"/>
    <w:autoRedefine/>
    <w:rsid w:val="008A6DEF"/>
    <w:pPr>
      <w:ind w:left="1920"/>
    </w:pPr>
  </w:style>
  <w:style w:type="paragraph" w:customStyle="1" w:styleId="ZnakZnak1">
    <w:name w:val="Znak Znak1"/>
    <w:basedOn w:val="Normalny"/>
    <w:rsid w:val="008A6DEF"/>
    <w:pPr>
      <w:spacing w:before="0" w:line="360" w:lineRule="auto"/>
      <w:jc w:val="left"/>
    </w:pPr>
    <w:rPr>
      <w:rFonts w:ascii="Verdana" w:hAnsi="Verdana" w:cs="Times New Roman"/>
      <w:sz w:val="20"/>
      <w:szCs w:val="20"/>
    </w:rPr>
  </w:style>
  <w:style w:type="character" w:customStyle="1" w:styleId="Nagwek9Znak">
    <w:name w:val="Nagłówek 9 Znak"/>
    <w:basedOn w:val="Domylnaczcionkaakapitu"/>
    <w:link w:val="Nagwek9"/>
    <w:rsid w:val="008A5E25"/>
    <w:rPr>
      <w:rFonts w:ascii="Arial" w:eastAsia="Times New Roman" w:hAnsi="Arial" w:cs="Times New Roman"/>
      <w:i/>
      <w:szCs w:val="20"/>
      <w:lang w:eastAsia="pl-PL"/>
    </w:rPr>
  </w:style>
  <w:style w:type="paragraph" w:styleId="Wcicienormalne">
    <w:name w:val="Normal Indent"/>
    <w:basedOn w:val="Normalny"/>
    <w:rsid w:val="008A5E25"/>
    <w:pPr>
      <w:spacing w:before="0"/>
      <w:ind w:left="720"/>
      <w:jc w:val="left"/>
    </w:pPr>
    <w:rPr>
      <w:rFonts w:ascii="Arial" w:hAnsi="Arial" w:cs="Times New Roman"/>
      <w:sz w:val="22"/>
      <w:szCs w:val="20"/>
    </w:rPr>
  </w:style>
  <w:style w:type="character" w:styleId="Numerstrony">
    <w:name w:val="page number"/>
    <w:rsid w:val="008A5E25"/>
    <w:rPr>
      <w:rFonts w:cs="Times New Roman"/>
    </w:rPr>
  </w:style>
  <w:style w:type="paragraph" w:customStyle="1" w:styleId="scfbrieftext">
    <w:name w:val="scfbrieftext"/>
    <w:basedOn w:val="Normalny"/>
    <w:rsid w:val="008A5E25"/>
    <w:pPr>
      <w:spacing w:before="0"/>
      <w:jc w:val="left"/>
    </w:pPr>
    <w:rPr>
      <w:rFonts w:ascii="Arial" w:hAnsi="Arial" w:cs="Times New Roman"/>
      <w:sz w:val="22"/>
      <w:szCs w:val="20"/>
      <w:lang w:val="de-DE"/>
    </w:rPr>
  </w:style>
  <w:style w:type="paragraph" w:styleId="Tekstblokowy">
    <w:name w:val="Block Text"/>
    <w:basedOn w:val="Normalny"/>
    <w:rsid w:val="008A5E25"/>
    <w:pPr>
      <w:spacing w:before="0"/>
      <w:ind w:left="426" w:right="251" w:hanging="426"/>
    </w:pPr>
    <w:rPr>
      <w:rFonts w:ascii="Arial" w:hAnsi="Arial" w:cs="Times New Roman"/>
      <w:sz w:val="22"/>
      <w:szCs w:val="20"/>
    </w:rPr>
  </w:style>
  <w:style w:type="paragraph" w:customStyle="1" w:styleId="dotyczy">
    <w:name w:val="dotyczy"/>
    <w:basedOn w:val="Normalny"/>
    <w:rsid w:val="008A5E25"/>
    <w:pPr>
      <w:spacing w:before="720" w:after="360"/>
      <w:jc w:val="left"/>
    </w:pPr>
    <w:rPr>
      <w:rFonts w:ascii="Arial" w:hAnsi="Arial" w:cs="Times New Roman"/>
      <w:b/>
      <w:sz w:val="22"/>
      <w:szCs w:val="20"/>
    </w:rPr>
  </w:style>
  <w:style w:type="paragraph" w:customStyle="1" w:styleId="Haupttext">
    <w:name w:val="Haupttext"/>
    <w:basedOn w:val="Normalny"/>
    <w:rsid w:val="008A5E25"/>
    <w:pPr>
      <w:spacing w:before="0"/>
      <w:ind w:left="1134"/>
    </w:pPr>
    <w:rPr>
      <w:rFonts w:ascii="Arial" w:hAnsi="Arial" w:cs="Times New Roman"/>
      <w:sz w:val="20"/>
      <w:szCs w:val="20"/>
      <w:lang w:val="de-CH"/>
    </w:rPr>
  </w:style>
  <w:style w:type="paragraph" w:customStyle="1" w:styleId="StylNagwek1Bezpodkrelenia">
    <w:name w:val="Styl Nagłówek 1 + Bez podkreślenia"/>
    <w:basedOn w:val="Nagwek1"/>
    <w:rsid w:val="008A5E25"/>
    <w:pPr>
      <w:keepNext w:val="0"/>
      <w:tabs>
        <w:tab w:val="num" w:pos="567"/>
      </w:tabs>
      <w:spacing w:before="240"/>
      <w:ind w:left="567" w:hanging="567"/>
      <w:jc w:val="left"/>
    </w:pPr>
    <w:rPr>
      <w:rFonts w:ascii="Arial" w:hAnsi="Arial" w:cs="Times New Roman"/>
      <w:sz w:val="22"/>
    </w:rPr>
  </w:style>
  <w:style w:type="paragraph" w:customStyle="1" w:styleId="Text">
    <w:name w:val="Text"/>
    <w:basedOn w:val="Normalny"/>
    <w:rsid w:val="008A5E25"/>
    <w:pPr>
      <w:spacing w:before="0" w:after="240"/>
      <w:ind w:firstLine="1440"/>
      <w:jc w:val="left"/>
    </w:pPr>
    <w:rPr>
      <w:rFonts w:ascii="Arial" w:hAnsi="Arial" w:cs="Times New Roman"/>
      <w:szCs w:val="20"/>
    </w:rPr>
  </w:style>
  <w:style w:type="paragraph" w:customStyle="1" w:styleId="scfgruss">
    <w:name w:val="scf_gruss"/>
    <w:basedOn w:val="scfbrieftext"/>
    <w:rsid w:val="008A5E25"/>
    <w:pPr>
      <w:keepNext/>
      <w:keepLines/>
      <w:tabs>
        <w:tab w:val="left" w:pos="5387"/>
      </w:tabs>
    </w:pPr>
    <w:rPr>
      <w:sz w:val="20"/>
      <w:lang w:eastAsia="de-DE"/>
    </w:rPr>
  </w:style>
  <w:style w:type="character" w:styleId="Uwydatnienie">
    <w:name w:val="Emphasis"/>
    <w:qFormat/>
    <w:rsid w:val="008A5E25"/>
    <w:rPr>
      <w:rFonts w:cs="Times New Roman"/>
      <w:i/>
      <w:iCs/>
    </w:rPr>
  </w:style>
  <w:style w:type="paragraph" w:customStyle="1" w:styleId="scforgzeile">
    <w:name w:val="scforgzeile"/>
    <w:basedOn w:val="Normalny"/>
    <w:rsid w:val="008A5E25"/>
    <w:pPr>
      <w:tabs>
        <w:tab w:val="left" w:pos="7655"/>
      </w:tabs>
      <w:spacing w:before="0" w:line="140" w:lineRule="exact"/>
      <w:jc w:val="left"/>
    </w:pPr>
    <w:rPr>
      <w:rFonts w:ascii="Arial" w:hAnsi="Arial" w:cs="Times New Roman"/>
      <w:sz w:val="12"/>
      <w:szCs w:val="20"/>
      <w:lang w:val="de-DE" w:eastAsia="de-DE"/>
    </w:rPr>
  </w:style>
  <w:style w:type="paragraph" w:customStyle="1" w:styleId="scfFu1-4">
    <w:name w:val="scfFuß1-4"/>
    <w:basedOn w:val="Normalny"/>
    <w:rsid w:val="008A5E25"/>
    <w:pPr>
      <w:spacing w:before="0" w:line="160" w:lineRule="exact"/>
      <w:jc w:val="left"/>
    </w:pPr>
    <w:rPr>
      <w:rFonts w:ascii="Arial" w:hAnsi="Arial" w:cs="Times New Roman"/>
      <w:sz w:val="14"/>
      <w:szCs w:val="20"/>
      <w:lang w:val="de-DE" w:eastAsia="de-DE"/>
    </w:rPr>
  </w:style>
  <w:style w:type="paragraph" w:customStyle="1" w:styleId="bidtext">
    <w:name w:val="bidtext"/>
    <w:basedOn w:val="Normalny"/>
    <w:rsid w:val="008A5E25"/>
    <w:pPr>
      <w:spacing w:before="100" w:beforeAutospacing="1" w:after="100" w:afterAutospacing="1"/>
      <w:jc w:val="left"/>
    </w:pPr>
    <w:rPr>
      <w:rFonts w:ascii="Times New Roman" w:hAnsi="Times New Roman" w:cs="Times New Roman"/>
      <w:lang w:val="en-US" w:eastAsia="en-US"/>
    </w:rPr>
  </w:style>
  <w:style w:type="character" w:customStyle="1" w:styleId="st">
    <w:name w:val="st"/>
    <w:rsid w:val="008A5E25"/>
    <w:rPr>
      <w:rFonts w:cs="Times New Roman"/>
    </w:rPr>
  </w:style>
  <w:style w:type="paragraph" w:customStyle="1" w:styleId="Akapitzlist1">
    <w:name w:val="Akapit z listą1"/>
    <w:basedOn w:val="Normalny"/>
    <w:uiPriority w:val="99"/>
    <w:qFormat/>
    <w:rsid w:val="008A5E25"/>
    <w:pPr>
      <w:spacing w:before="0"/>
      <w:ind w:left="720"/>
      <w:contextualSpacing/>
      <w:jc w:val="left"/>
    </w:pPr>
    <w:rPr>
      <w:rFonts w:ascii="Arial" w:hAnsi="Arial" w:cs="Times New Roman"/>
      <w:sz w:val="20"/>
      <w:szCs w:val="20"/>
    </w:rPr>
  </w:style>
  <w:style w:type="paragraph" w:styleId="Tekstprzypisukocowego">
    <w:name w:val="endnote text"/>
    <w:basedOn w:val="Normalny"/>
    <w:link w:val="TekstprzypisukocowegoZnak"/>
    <w:uiPriority w:val="99"/>
    <w:rsid w:val="008A5E25"/>
    <w:pPr>
      <w:spacing w:before="0"/>
      <w:jc w:val="left"/>
    </w:pPr>
    <w:rPr>
      <w:rFonts w:ascii="Arial" w:hAnsi="Arial" w:cs="Times New Roman"/>
      <w:sz w:val="20"/>
      <w:szCs w:val="20"/>
      <w:lang w:val="x-none" w:eastAsia="x-none"/>
    </w:rPr>
  </w:style>
  <w:style w:type="character" w:customStyle="1" w:styleId="TekstprzypisukocowegoZnak">
    <w:name w:val="Tekst przypisu końcowego Znak"/>
    <w:basedOn w:val="Domylnaczcionkaakapitu"/>
    <w:link w:val="Tekstprzypisukocowego"/>
    <w:uiPriority w:val="99"/>
    <w:rsid w:val="008A5E25"/>
    <w:rPr>
      <w:rFonts w:ascii="Arial" w:eastAsia="Times New Roman" w:hAnsi="Arial" w:cs="Times New Roman"/>
      <w:sz w:val="20"/>
      <w:szCs w:val="20"/>
      <w:lang w:val="x-none" w:eastAsia="x-none"/>
    </w:rPr>
  </w:style>
  <w:style w:type="character" w:styleId="Odwoanieprzypisukocowego">
    <w:name w:val="endnote reference"/>
    <w:uiPriority w:val="99"/>
    <w:rsid w:val="008A5E25"/>
    <w:rPr>
      <w:vertAlign w:val="superscript"/>
    </w:rPr>
  </w:style>
  <w:style w:type="paragraph" w:customStyle="1" w:styleId="standard">
    <w:name w:val="standard"/>
    <w:basedOn w:val="Normalny"/>
    <w:rsid w:val="008A5E25"/>
    <w:pPr>
      <w:spacing w:before="100" w:beforeAutospacing="1" w:after="100" w:afterAutospacing="1"/>
      <w:jc w:val="left"/>
    </w:pPr>
    <w:rPr>
      <w:rFonts w:cs="Times New Roman"/>
      <w:sz w:val="22"/>
      <w:szCs w:val="22"/>
    </w:rPr>
  </w:style>
  <w:style w:type="paragraph" w:customStyle="1" w:styleId="Akapitzlist2">
    <w:name w:val="Akapit z listą2"/>
    <w:basedOn w:val="Normalny"/>
    <w:qFormat/>
    <w:rsid w:val="00152B6E"/>
    <w:pPr>
      <w:spacing w:before="0"/>
      <w:ind w:left="720"/>
      <w:contextualSpacing/>
      <w:jc w:val="left"/>
    </w:pPr>
    <w:rPr>
      <w:rFonts w:ascii="Arial" w:hAnsi="Arial" w:cs="Times New Roman"/>
      <w:sz w:val="20"/>
      <w:szCs w:val="20"/>
    </w:rPr>
  </w:style>
  <w:style w:type="paragraph" w:styleId="Spistreci4">
    <w:name w:val="toc 4"/>
    <w:basedOn w:val="Normalny"/>
    <w:next w:val="Normalny"/>
    <w:autoRedefine/>
    <w:unhideWhenUsed/>
    <w:rsid w:val="00C55588"/>
    <w:pPr>
      <w:spacing w:before="0" w:after="100" w:line="276" w:lineRule="auto"/>
      <w:ind w:left="660"/>
      <w:jc w:val="left"/>
    </w:pPr>
    <w:rPr>
      <w:rFonts w:asciiTheme="minorHAnsi" w:eastAsiaTheme="minorEastAsia" w:hAnsiTheme="minorHAnsi" w:cstheme="minorBidi"/>
      <w:sz w:val="22"/>
      <w:szCs w:val="22"/>
    </w:rPr>
  </w:style>
  <w:style w:type="paragraph" w:styleId="Spistreci5">
    <w:name w:val="toc 5"/>
    <w:basedOn w:val="Normalny"/>
    <w:next w:val="Normalny"/>
    <w:autoRedefine/>
    <w:unhideWhenUsed/>
    <w:rsid w:val="00C55588"/>
    <w:pPr>
      <w:spacing w:before="0" w:after="100" w:line="276" w:lineRule="auto"/>
      <w:ind w:left="880"/>
      <w:jc w:val="left"/>
    </w:pPr>
    <w:rPr>
      <w:rFonts w:asciiTheme="minorHAnsi" w:eastAsiaTheme="minorEastAsia" w:hAnsiTheme="minorHAnsi" w:cstheme="minorBidi"/>
      <w:sz w:val="22"/>
      <w:szCs w:val="22"/>
    </w:rPr>
  </w:style>
  <w:style w:type="paragraph" w:styleId="Spistreci6">
    <w:name w:val="toc 6"/>
    <w:basedOn w:val="Normalny"/>
    <w:next w:val="Normalny"/>
    <w:autoRedefine/>
    <w:unhideWhenUsed/>
    <w:rsid w:val="00C55588"/>
    <w:pPr>
      <w:spacing w:before="0" w:after="100" w:line="276" w:lineRule="auto"/>
      <w:ind w:left="1100"/>
      <w:jc w:val="left"/>
    </w:pPr>
    <w:rPr>
      <w:rFonts w:asciiTheme="minorHAnsi" w:eastAsiaTheme="minorEastAsia" w:hAnsiTheme="minorHAnsi" w:cstheme="minorBidi"/>
      <w:sz w:val="22"/>
      <w:szCs w:val="22"/>
    </w:rPr>
  </w:style>
  <w:style w:type="paragraph" w:styleId="Spistreci7">
    <w:name w:val="toc 7"/>
    <w:basedOn w:val="Normalny"/>
    <w:next w:val="Normalny"/>
    <w:autoRedefine/>
    <w:unhideWhenUsed/>
    <w:rsid w:val="00C55588"/>
    <w:pPr>
      <w:spacing w:before="0" w:after="100" w:line="276" w:lineRule="auto"/>
      <w:ind w:left="1320"/>
      <w:jc w:val="left"/>
    </w:pPr>
    <w:rPr>
      <w:rFonts w:asciiTheme="minorHAnsi" w:eastAsiaTheme="minorEastAsia" w:hAnsiTheme="minorHAnsi" w:cstheme="minorBidi"/>
      <w:sz w:val="22"/>
      <w:szCs w:val="22"/>
    </w:rPr>
  </w:style>
  <w:style w:type="paragraph" w:styleId="Spistreci8">
    <w:name w:val="toc 8"/>
    <w:basedOn w:val="Normalny"/>
    <w:next w:val="Normalny"/>
    <w:autoRedefine/>
    <w:unhideWhenUsed/>
    <w:rsid w:val="00C55588"/>
    <w:pPr>
      <w:spacing w:before="0" w:after="100" w:line="276" w:lineRule="auto"/>
      <w:ind w:left="1540"/>
      <w:jc w:val="left"/>
    </w:pPr>
    <w:rPr>
      <w:rFonts w:asciiTheme="minorHAnsi" w:eastAsiaTheme="minorEastAsia" w:hAnsiTheme="minorHAnsi" w:cstheme="minorBidi"/>
      <w:sz w:val="22"/>
      <w:szCs w:val="22"/>
    </w:rPr>
  </w:style>
  <w:style w:type="paragraph" w:styleId="Listapunktowana2">
    <w:name w:val="List Bullet 2"/>
    <w:basedOn w:val="Listapunktowana"/>
    <w:rsid w:val="00037CC3"/>
    <w:pPr>
      <w:tabs>
        <w:tab w:val="clear" w:pos="360"/>
        <w:tab w:val="num" w:pos="567"/>
      </w:tabs>
      <w:spacing w:before="130" w:after="130"/>
      <w:ind w:left="567" w:hanging="567"/>
      <w:contextualSpacing w:val="0"/>
    </w:pPr>
    <w:rPr>
      <w:rFonts w:ascii="Tms Rmn" w:hAnsi="Tms Rmn" w:cs="Times New Roman"/>
      <w:sz w:val="22"/>
      <w:szCs w:val="20"/>
      <w:lang w:eastAsia="en-US"/>
    </w:rPr>
  </w:style>
  <w:style w:type="paragraph" w:styleId="Listapunktowana">
    <w:name w:val="List Bullet"/>
    <w:basedOn w:val="Normalny"/>
    <w:unhideWhenUsed/>
    <w:rsid w:val="00037CC3"/>
    <w:pPr>
      <w:tabs>
        <w:tab w:val="num" w:pos="360"/>
      </w:tabs>
      <w:contextualSpacing/>
    </w:pPr>
  </w:style>
  <w:style w:type="paragraph" w:styleId="Poprawka">
    <w:name w:val="Revision"/>
    <w:hidden/>
    <w:uiPriority w:val="99"/>
    <w:semiHidden/>
    <w:rsid w:val="00037CC3"/>
    <w:pPr>
      <w:spacing w:after="0" w:line="240" w:lineRule="auto"/>
    </w:pPr>
    <w:rPr>
      <w:rFonts w:ascii="Tahoma" w:eastAsia="Times New Roman" w:hAnsi="Tahoma" w:cs="Tahoma"/>
      <w:sz w:val="24"/>
      <w:szCs w:val="24"/>
      <w:lang w:eastAsia="pl-PL"/>
    </w:rPr>
  </w:style>
  <w:style w:type="paragraph" w:styleId="Nagwekspisutreci">
    <w:name w:val="TOC Heading"/>
    <w:basedOn w:val="Nagwek1"/>
    <w:next w:val="Normalny"/>
    <w:uiPriority w:val="39"/>
    <w:unhideWhenUsed/>
    <w:qFormat/>
    <w:rsid w:val="00A66EBE"/>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Mapadokumentu">
    <w:name w:val="Document Map"/>
    <w:basedOn w:val="Normalny"/>
    <w:link w:val="MapadokumentuZnak"/>
    <w:uiPriority w:val="99"/>
    <w:semiHidden/>
    <w:unhideWhenUsed/>
    <w:rsid w:val="00790EFE"/>
    <w:pPr>
      <w:spacing w:before="0"/>
    </w:pPr>
    <w:rPr>
      <w:sz w:val="16"/>
      <w:szCs w:val="16"/>
    </w:rPr>
  </w:style>
  <w:style w:type="character" w:customStyle="1" w:styleId="MapadokumentuZnak">
    <w:name w:val="Mapa dokumentu Znak"/>
    <w:basedOn w:val="Domylnaczcionkaakapitu"/>
    <w:link w:val="Mapadokumentu"/>
    <w:uiPriority w:val="99"/>
    <w:semiHidden/>
    <w:rsid w:val="00790EFE"/>
    <w:rPr>
      <w:rFonts w:ascii="Tahoma" w:eastAsia="Times New Roman" w:hAnsi="Tahoma" w:cs="Tahoma"/>
      <w:sz w:val="16"/>
      <w:szCs w:val="16"/>
      <w:lang w:eastAsia="pl-PL"/>
    </w:rPr>
  </w:style>
  <w:style w:type="numbering" w:customStyle="1" w:styleId="Bezlisty1">
    <w:name w:val="Bez listy1"/>
    <w:next w:val="Bezlisty"/>
    <w:uiPriority w:val="99"/>
    <w:semiHidden/>
    <w:unhideWhenUsed/>
    <w:rsid w:val="00790EFE"/>
  </w:style>
  <w:style w:type="paragraph" w:customStyle="1" w:styleId="BalloonText1">
    <w:name w:val="Balloon Text1"/>
    <w:basedOn w:val="Normalny"/>
    <w:semiHidden/>
    <w:rsid w:val="00790EFE"/>
    <w:pPr>
      <w:spacing w:before="0"/>
      <w:jc w:val="left"/>
    </w:pPr>
    <w:rPr>
      <w:sz w:val="16"/>
      <w:szCs w:val="16"/>
    </w:rPr>
  </w:style>
  <w:style w:type="paragraph" w:customStyle="1" w:styleId="TekstPodst">
    <w:name w:val="TekstPodst"/>
    <w:basedOn w:val="Normalny"/>
    <w:rsid w:val="00790EFE"/>
    <w:pPr>
      <w:spacing w:before="0" w:after="120"/>
      <w:jc w:val="left"/>
    </w:pPr>
    <w:rPr>
      <w:rFonts w:ascii="Times New Roman" w:hAnsi="Times New Roman" w:cs="Times New Roman"/>
      <w:szCs w:val="20"/>
    </w:rPr>
  </w:style>
  <w:style w:type="paragraph" w:customStyle="1" w:styleId="Lista2">
    <w:name w:val="Lista2"/>
    <w:basedOn w:val="Normalny"/>
    <w:rsid w:val="00790EFE"/>
    <w:pPr>
      <w:numPr>
        <w:numId w:val="7"/>
      </w:numPr>
      <w:jc w:val="left"/>
      <w:outlineLvl w:val="3"/>
    </w:pPr>
    <w:rPr>
      <w:rFonts w:ascii="Arial" w:hAnsi="Arial" w:cs="Times New Roman"/>
      <w:sz w:val="22"/>
      <w:szCs w:val="20"/>
      <w:lang w:eastAsia="en-US"/>
    </w:rPr>
  </w:style>
  <w:style w:type="paragraph" w:customStyle="1" w:styleId="Altnormalny">
    <w:name w:val="Alt_normalny"/>
    <w:rsid w:val="00790EFE"/>
    <w:pPr>
      <w:spacing w:after="120" w:line="240" w:lineRule="auto"/>
      <w:jc w:val="both"/>
    </w:pPr>
    <w:rPr>
      <w:rFonts w:ascii="Times New Roman" w:eastAsia="Times New Roman" w:hAnsi="Times New Roman" w:cs="Times New Roman"/>
      <w:szCs w:val="20"/>
    </w:rPr>
  </w:style>
  <w:style w:type="paragraph" w:customStyle="1" w:styleId="Tabelazwyky">
    <w:name w:val="Tabela zwykły"/>
    <w:basedOn w:val="Normalny"/>
    <w:rsid w:val="00790EFE"/>
    <w:pPr>
      <w:spacing w:before="60" w:after="60"/>
      <w:jc w:val="left"/>
    </w:pPr>
    <w:rPr>
      <w:rFonts w:ascii="Ottawa" w:hAnsi="Ottawa" w:cs="Times New Roman"/>
      <w:sz w:val="20"/>
      <w:szCs w:val="20"/>
    </w:rPr>
  </w:style>
  <w:style w:type="paragraph" w:customStyle="1" w:styleId="CommentSubject1">
    <w:name w:val="Comment Subject1"/>
    <w:basedOn w:val="Tekstkomentarza"/>
    <w:next w:val="Tekstkomentarza"/>
    <w:semiHidden/>
    <w:rsid w:val="00790EFE"/>
    <w:pPr>
      <w:spacing w:before="0"/>
      <w:jc w:val="left"/>
    </w:pPr>
    <w:rPr>
      <w:rFonts w:ascii="Times New Roman" w:hAnsi="Times New Roman" w:cs="Times New Roman"/>
      <w:b/>
      <w:bCs/>
    </w:rPr>
  </w:style>
  <w:style w:type="paragraph" w:customStyle="1" w:styleId="Nagwek-bazowy">
    <w:name w:val="Nagłówek - bazowy"/>
    <w:basedOn w:val="Tekstpodstawowy"/>
    <w:next w:val="Tekstpodstawowy"/>
    <w:rsid w:val="00790EFE"/>
    <w:pPr>
      <w:widowControl w:val="0"/>
      <w:spacing w:before="120" w:after="0" w:line="220" w:lineRule="atLeast"/>
    </w:pPr>
    <w:rPr>
      <w:rFonts w:ascii="Arial" w:hAnsi="Arial" w:cs="Times New Roman"/>
      <w:spacing w:val="-10"/>
      <w:kern w:val="28"/>
      <w:sz w:val="18"/>
    </w:rPr>
  </w:style>
  <w:style w:type="paragraph" w:customStyle="1" w:styleId="IBMBullet1">
    <w:name w:val="IBM Bullet 1"/>
    <w:basedOn w:val="Normalny"/>
    <w:rsid w:val="00790EFE"/>
    <w:pPr>
      <w:numPr>
        <w:numId w:val="8"/>
      </w:numPr>
      <w:spacing w:before="0" w:line="300" w:lineRule="exact"/>
      <w:jc w:val="left"/>
    </w:pPr>
    <w:rPr>
      <w:rFonts w:ascii="Arial" w:hAnsi="Arial" w:cs="Arial"/>
      <w:color w:val="000000"/>
      <w:sz w:val="18"/>
      <w:szCs w:val="20"/>
      <w:lang w:val="en-AU" w:eastAsia="en-US"/>
    </w:rPr>
  </w:style>
  <w:style w:type="paragraph" w:customStyle="1" w:styleId="Odpowiedz">
    <w:name w:val="Odpowiedz"/>
    <w:basedOn w:val="Tekstpodstawowy"/>
    <w:rsid w:val="00790EFE"/>
    <w:pPr>
      <w:tabs>
        <w:tab w:val="left" w:pos="1418"/>
      </w:tabs>
      <w:spacing w:before="60" w:after="60"/>
      <w:jc w:val="both"/>
    </w:pPr>
    <w:rPr>
      <w:rFonts w:ascii="Times New Roman" w:hAnsi="Times New Roman" w:cs="Times New Roman"/>
    </w:rPr>
  </w:style>
  <w:style w:type="paragraph" w:customStyle="1" w:styleId="Lista1">
    <w:name w:val="Lista1"/>
    <w:basedOn w:val="Normalny"/>
    <w:rsid w:val="00790EFE"/>
    <w:pPr>
      <w:tabs>
        <w:tab w:val="num" w:pos="360"/>
      </w:tabs>
      <w:ind w:left="360" w:hanging="360"/>
      <w:jc w:val="left"/>
      <w:outlineLvl w:val="3"/>
    </w:pPr>
    <w:rPr>
      <w:rFonts w:ascii="Arial" w:hAnsi="Arial" w:cs="Times New Roman"/>
      <w:sz w:val="22"/>
      <w:szCs w:val="20"/>
      <w:lang w:eastAsia="en-US"/>
    </w:rPr>
  </w:style>
  <w:style w:type="paragraph" w:customStyle="1" w:styleId="wyliczenie1">
    <w:name w:val="wyliczenie 1"/>
    <w:basedOn w:val="Normalny"/>
    <w:autoRedefine/>
    <w:rsid w:val="00790EFE"/>
    <w:pPr>
      <w:numPr>
        <w:numId w:val="9"/>
      </w:numPr>
      <w:spacing w:before="80" w:after="40" w:line="260" w:lineRule="exact"/>
      <w:jc w:val="left"/>
    </w:pPr>
    <w:rPr>
      <w:rFonts w:ascii="Times New Roman" w:hAnsi="Times New Roman" w:cs="Times New Roman"/>
      <w:color w:val="000000"/>
      <w:szCs w:val="20"/>
      <w:lang w:eastAsia="en-US"/>
    </w:rPr>
  </w:style>
  <w:style w:type="character" w:customStyle="1" w:styleId="CharChar">
    <w:name w:val="Char Char"/>
    <w:rsid w:val="00790EFE"/>
    <w:rPr>
      <w:rFonts w:ascii="Tahoma" w:hAnsi="Tahoma" w:cs="Times New Roman"/>
      <w:sz w:val="28"/>
      <w:lang w:val="pl-PL" w:eastAsia="en-US" w:bidi="ar-SA"/>
    </w:rPr>
  </w:style>
  <w:style w:type="paragraph" w:customStyle="1" w:styleId="Instruction">
    <w:name w:val="Instruction"/>
    <w:basedOn w:val="Normalny"/>
    <w:rsid w:val="00790EFE"/>
    <w:pPr>
      <w:spacing w:before="0"/>
      <w:ind w:left="426"/>
      <w:jc w:val="left"/>
    </w:pPr>
    <w:rPr>
      <w:rFonts w:ascii="Book Antiqua" w:hAnsi="Book Antiqua" w:cs="Times New Roman"/>
      <w:b/>
      <w:lang w:val="en-US" w:eastAsia="en-US"/>
    </w:rPr>
  </w:style>
  <w:style w:type="character" w:customStyle="1" w:styleId="DeltaViewInsertion">
    <w:name w:val="DeltaView Insertion"/>
    <w:rsid w:val="00790EFE"/>
    <w:rPr>
      <w:color w:val="0000FF"/>
      <w:spacing w:val="0"/>
      <w:u w:val="double"/>
    </w:rPr>
  </w:style>
  <w:style w:type="character" w:customStyle="1" w:styleId="DeltaViewDeletion">
    <w:name w:val="DeltaView Deletion"/>
    <w:rsid w:val="00790EFE"/>
    <w:rPr>
      <w:strike/>
      <w:color w:val="FF0000"/>
      <w:spacing w:val="0"/>
    </w:rPr>
  </w:style>
  <w:style w:type="paragraph" w:styleId="Tekstpodstawowyzwciciem">
    <w:name w:val="Body Text First Indent"/>
    <w:basedOn w:val="Tekstpodstawowy"/>
    <w:link w:val="TekstpodstawowyzwciciemZnak"/>
    <w:rsid w:val="00790EFE"/>
    <w:pPr>
      <w:ind w:firstLine="210"/>
    </w:pPr>
    <w:rPr>
      <w:rFonts w:ascii="Times New Roman" w:hAnsi="Times New Roman" w:cs="Times New Roman"/>
      <w:sz w:val="20"/>
    </w:rPr>
  </w:style>
  <w:style w:type="character" w:customStyle="1" w:styleId="TekstpodstawowyzwciciemZnak">
    <w:name w:val="Tekst podstawowy z wcięciem Znak"/>
    <w:basedOn w:val="TekstpodstawowyZnak"/>
    <w:link w:val="Tekstpodstawowyzwciciem"/>
    <w:rsid w:val="00790EFE"/>
    <w:rPr>
      <w:rFonts w:ascii="Times New Roman" w:eastAsia="Times New Roman" w:hAnsi="Times New Roman" w:cs="Times New Roman"/>
      <w:sz w:val="20"/>
      <w:szCs w:val="24"/>
      <w:lang w:eastAsia="pl-PL"/>
    </w:rPr>
  </w:style>
  <w:style w:type="paragraph" w:styleId="NormalnyWeb">
    <w:name w:val="Normal (Web)"/>
    <w:basedOn w:val="Normalny"/>
    <w:uiPriority w:val="99"/>
    <w:rsid w:val="00790EFE"/>
    <w:pPr>
      <w:spacing w:before="100" w:beforeAutospacing="1" w:after="100" w:afterAutospacing="1"/>
      <w:jc w:val="left"/>
    </w:pPr>
    <w:rPr>
      <w:rFonts w:ascii="Times New Roman" w:eastAsia="Batang" w:hAnsi="Times New Roman" w:cs="Times New Roman"/>
      <w:lang w:eastAsia="ko-KR"/>
    </w:rPr>
  </w:style>
  <w:style w:type="character" w:customStyle="1" w:styleId="CommentTextChar">
    <w:name w:val="Comment Text Char"/>
    <w:semiHidden/>
    <w:locked/>
    <w:rsid w:val="00790EFE"/>
    <w:rPr>
      <w:rFonts w:cs="Times New Roman"/>
      <w:sz w:val="20"/>
      <w:szCs w:val="20"/>
    </w:rPr>
  </w:style>
  <w:style w:type="paragraph" w:customStyle="1" w:styleId="Paragraf0">
    <w:name w:val="Paragraf"/>
    <w:basedOn w:val="Tytu"/>
    <w:autoRedefine/>
    <w:qFormat/>
    <w:rsid w:val="00790EFE"/>
    <w:pPr>
      <w:tabs>
        <w:tab w:val="clear" w:pos="4514"/>
      </w:tabs>
      <w:spacing w:before="120"/>
      <w:outlineLvl w:val="2"/>
    </w:pPr>
    <w:rPr>
      <w:rFonts w:cs="Arial"/>
      <w:bCs/>
      <w:color w:val="auto"/>
      <w:kern w:val="28"/>
      <w:szCs w:val="32"/>
    </w:rPr>
  </w:style>
  <w:style w:type="paragraph" w:customStyle="1" w:styleId="Numer">
    <w:name w:val="Numer"/>
    <w:basedOn w:val="Tekstpodstawowy"/>
    <w:autoRedefine/>
    <w:rsid w:val="00790EFE"/>
    <w:pPr>
      <w:numPr>
        <w:numId w:val="11"/>
      </w:numPr>
      <w:tabs>
        <w:tab w:val="left" w:pos="397"/>
      </w:tabs>
      <w:spacing w:before="130" w:after="130"/>
      <w:jc w:val="both"/>
    </w:pPr>
    <w:rPr>
      <w:rFonts w:ascii="Times New Roman" w:hAnsi="Times New Roman" w:cs="Times New Roman"/>
    </w:rPr>
  </w:style>
  <w:style w:type="paragraph" w:customStyle="1" w:styleId="Litera">
    <w:name w:val="Litera"/>
    <w:basedOn w:val="Numer"/>
    <w:rsid w:val="00790EFE"/>
    <w:pPr>
      <w:numPr>
        <w:ilvl w:val="2"/>
        <w:numId w:val="10"/>
      </w:numPr>
      <w:tabs>
        <w:tab w:val="left" w:pos="794"/>
      </w:tabs>
    </w:pPr>
  </w:style>
  <w:style w:type="paragraph" w:customStyle="1" w:styleId="TableHeading">
    <w:name w:val="Table_Heading"/>
    <w:basedOn w:val="Normalny"/>
    <w:next w:val="Normalny"/>
    <w:rsid w:val="00790EFE"/>
    <w:pPr>
      <w:keepNext/>
      <w:keepLines/>
      <w:spacing w:before="40" w:after="40"/>
      <w:jc w:val="left"/>
    </w:pPr>
    <w:rPr>
      <w:rFonts w:ascii="Futura Bk" w:hAnsi="Futura Bk" w:cs="Times New Roman"/>
      <w:b/>
      <w:sz w:val="20"/>
      <w:szCs w:val="20"/>
      <w:lang w:val="en-GB" w:eastAsia="en-US"/>
    </w:rPr>
  </w:style>
  <w:style w:type="paragraph" w:customStyle="1" w:styleId="bullet1">
    <w:name w:val="bullet 1"/>
    <w:basedOn w:val="Normalny"/>
    <w:rsid w:val="00790EFE"/>
    <w:pPr>
      <w:tabs>
        <w:tab w:val="left" w:pos="720"/>
      </w:tabs>
      <w:overflowPunct w:val="0"/>
      <w:autoSpaceDE w:val="0"/>
      <w:autoSpaceDN w:val="0"/>
      <w:adjustRightInd w:val="0"/>
      <w:spacing w:before="0" w:after="140" w:line="260" w:lineRule="atLeast"/>
      <w:ind w:left="720" w:hanging="720"/>
      <w:textAlignment w:val="baseline"/>
    </w:pPr>
    <w:rPr>
      <w:rFonts w:ascii="Book Antiqua" w:hAnsi="Book Antiqua" w:cs="Times New Roman"/>
      <w:color w:val="000000"/>
      <w:sz w:val="22"/>
      <w:szCs w:val="20"/>
      <w:lang w:val="en-US" w:eastAsia="en-US"/>
    </w:rPr>
  </w:style>
  <w:style w:type="character" w:customStyle="1" w:styleId="st1">
    <w:name w:val="st1"/>
    <w:basedOn w:val="Domylnaczcionkaakapitu"/>
    <w:rsid w:val="00790EFE"/>
  </w:style>
  <w:style w:type="paragraph" w:customStyle="1" w:styleId="BulletedList">
    <w:name w:val="Bulleted List"/>
    <w:basedOn w:val="Tekstpodstawowy3"/>
    <w:qFormat/>
    <w:rsid w:val="00790EFE"/>
    <w:pPr>
      <w:keepNext w:val="0"/>
      <w:numPr>
        <w:numId w:val="12"/>
      </w:numPr>
      <w:autoSpaceDE w:val="0"/>
      <w:autoSpaceDN w:val="0"/>
      <w:spacing w:before="130" w:after="130"/>
      <w:ind w:left="714" w:hanging="357"/>
    </w:pPr>
    <w:rPr>
      <w:rFonts w:ascii="Arial" w:hAnsi="Arial" w:cs="Arial"/>
    </w:rPr>
  </w:style>
  <w:style w:type="paragraph" w:styleId="Lista20">
    <w:name w:val="List 2"/>
    <w:basedOn w:val="Normalny"/>
    <w:rsid w:val="00790EFE"/>
    <w:pPr>
      <w:spacing w:before="0"/>
      <w:ind w:left="566" w:hanging="283"/>
      <w:contextualSpacing/>
      <w:jc w:val="left"/>
    </w:pPr>
    <w:rPr>
      <w:rFonts w:ascii="Times New Roman" w:hAnsi="Times New Roman" w:cs="Times New Roman"/>
    </w:rPr>
  </w:style>
  <w:style w:type="paragraph" w:styleId="Lista3">
    <w:name w:val="List 3"/>
    <w:basedOn w:val="Normalny"/>
    <w:rsid w:val="00790EFE"/>
    <w:pPr>
      <w:spacing w:before="0"/>
      <w:ind w:left="849" w:hanging="283"/>
      <w:contextualSpacing/>
      <w:jc w:val="left"/>
    </w:pPr>
    <w:rPr>
      <w:rFonts w:ascii="Times New Roman" w:hAnsi="Times New Roman" w:cs="Times New Roman"/>
    </w:rPr>
  </w:style>
  <w:style w:type="paragraph" w:styleId="Lista4">
    <w:name w:val="List 4"/>
    <w:basedOn w:val="Normalny"/>
    <w:rsid w:val="00790EFE"/>
    <w:pPr>
      <w:spacing w:before="0"/>
      <w:ind w:left="1132" w:hanging="283"/>
      <w:contextualSpacing/>
      <w:jc w:val="left"/>
    </w:pPr>
    <w:rPr>
      <w:rFonts w:ascii="Times New Roman" w:hAnsi="Times New Roman" w:cs="Times New Roman"/>
    </w:rPr>
  </w:style>
  <w:style w:type="paragraph" w:styleId="Lista5">
    <w:name w:val="List 5"/>
    <w:basedOn w:val="Normalny"/>
    <w:rsid w:val="00790EFE"/>
    <w:pPr>
      <w:spacing w:before="0"/>
      <w:ind w:left="1415" w:hanging="283"/>
      <w:contextualSpacing/>
      <w:jc w:val="left"/>
    </w:pPr>
    <w:rPr>
      <w:rFonts w:ascii="Times New Roman" w:hAnsi="Times New Roman" w:cs="Times New Roman"/>
    </w:rPr>
  </w:style>
  <w:style w:type="paragraph" w:styleId="Listapunktowana5">
    <w:name w:val="List Bullet 5"/>
    <w:basedOn w:val="Normalny"/>
    <w:rsid w:val="00790EFE"/>
    <w:pPr>
      <w:numPr>
        <w:numId w:val="13"/>
      </w:numPr>
      <w:spacing w:before="0"/>
      <w:contextualSpacing/>
      <w:jc w:val="left"/>
    </w:pPr>
    <w:rPr>
      <w:rFonts w:ascii="Times New Roman" w:hAnsi="Times New Roman" w:cs="Times New Roman"/>
    </w:rPr>
  </w:style>
  <w:style w:type="paragraph" w:styleId="Lista-kontynuacja">
    <w:name w:val="List Continue"/>
    <w:basedOn w:val="Normalny"/>
    <w:rsid w:val="00790EFE"/>
    <w:pPr>
      <w:spacing w:before="0" w:after="120"/>
      <w:ind w:left="283"/>
      <w:contextualSpacing/>
      <w:jc w:val="left"/>
    </w:pPr>
    <w:rPr>
      <w:rFonts w:ascii="Times New Roman" w:hAnsi="Times New Roman" w:cs="Times New Roman"/>
    </w:rPr>
  </w:style>
  <w:style w:type="paragraph" w:styleId="Tekstpodstawowyzwciciem2">
    <w:name w:val="Body Text First Indent 2"/>
    <w:basedOn w:val="Tekstpodstawowywcity"/>
    <w:link w:val="Tekstpodstawowyzwciciem2Znak"/>
    <w:rsid w:val="00790EFE"/>
    <w:pPr>
      <w:keepNext w:val="0"/>
      <w:spacing w:before="0" w:after="120"/>
      <w:ind w:left="283" w:firstLine="210"/>
      <w:jc w:val="left"/>
    </w:pPr>
    <w:rPr>
      <w:rFonts w:ascii="Times New Roman" w:hAnsi="Times New Roman" w:cs="Times New Roman"/>
      <w:color w:val="auto"/>
      <w:sz w:val="24"/>
      <w:szCs w:val="24"/>
    </w:rPr>
  </w:style>
  <w:style w:type="character" w:customStyle="1" w:styleId="Tekstpodstawowyzwciciem2Znak">
    <w:name w:val="Tekst podstawowy z wcięciem 2 Znak"/>
    <w:basedOn w:val="TekstpodstawowywcityZnak"/>
    <w:link w:val="Tekstpodstawowyzwciciem2"/>
    <w:rsid w:val="00790EFE"/>
    <w:rPr>
      <w:rFonts w:ascii="Times New Roman" w:eastAsia="Times New Roman" w:hAnsi="Times New Roman" w:cs="Times New Roman"/>
      <w:color w:val="000000"/>
      <w:sz w:val="24"/>
      <w:szCs w:val="24"/>
      <w:lang w:eastAsia="pl-PL"/>
    </w:rPr>
  </w:style>
  <w:style w:type="paragraph" w:customStyle="1" w:styleId="Styl1">
    <w:name w:val="Styl1"/>
    <w:basedOn w:val="Nagwek1"/>
    <w:link w:val="Styl1Znak"/>
    <w:qFormat/>
    <w:rsid w:val="00790EFE"/>
    <w:pPr>
      <w:numPr>
        <w:numId w:val="6"/>
      </w:numPr>
      <w:spacing w:before="240" w:after="60"/>
    </w:pPr>
    <w:rPr>
      <w:b w:val="0"/>
      <w:bCs w:val="0"/>
      <w:kern w:val="28"/>
    </w:rPr>
  </w:style>
  <w:style w:type="character" w:customStyle="1" w:styleId="Styl1Znak">
    <w:name w:val="Styl1 Znak"/>
    <w:basedOn w:val="Nagwek1Znak"/>
    <w:link w:val="Styl1"/>
    <w:rsid w:val="00790EFE"/>
    <w:rPr>
      <w:rFonts w:ascii="Tahoma" w:eastAsia="Times New Roman" w:hAnsi="Tahoma" w:cs="Tahoma"/>
      <w:b w:val="0"/>
      <w:bCs w:val="0"/>
      <w:kern w:val="28"/>
      <w:sz w:val="20"/>
      <w:szCs w:val="20"/>
      <w:lang w:eastAsia="pl-PL"/>
    </w:rPr>
  </w:style>
  <w:style w:type="character" w:customStyle="1" w:styleId="AkapitzlistZnak">
    <w:name w:val="Akapit z listą Znak"/>
    <w:aliases w:val="lp1 Znak,Preambuła Znak,Lista - poziom 1 Znak,Tabela - naglowek Znak,SM-nagłówek2 Znak,CP-UC Znak,List Paragraph Znak,Podsis rysunku Znak,Tytuły Znak,Lista num Znak,ISCG Numerowanie Znak,List Paragraph1 Znak,List Paragraph2 Znak"/>
    <w:basedOn w:val="Domylnaczcionkaakapitu"/>
    <w:link w:val="Akapitzlist"/>
    <w:uiPriority w:val="34"/>
    <w:qFormat/>
    <w:locked/>
    <w:rsid w:val="00AD2B1F"/>
    <w:rPr>
      <w:rFonts w:ascii="Calibri" w:eastAsia="Times New Roman" w:hAnsi="Calibri" w:cs="Times New Roman"/>
    </w:rPr>
  </w:style>
  <w:style w:type="paragraph" w:customStyle="1" w:styleId="Style36">
    <w:name w:val="Style36"/>
    <w:basedOn w:val="Normalny"/>
    <w:uiPriority w:val="99"/>
    <w:rsid w:val="004E657B"/>
    <w:pPr>
      <w:widowControl w:val="0"/>
      <w:autoSpaceDE w:val="0"/>
      <w:autoSpaceDN w:val="0"/>
      <w:adjustRightInd w:val="0"/>
      <w:spacing w:before="0" w:line="240" w:lineRule="exact"/>
    </w:pPr>
  </w:style>
  <w:style w:type="character" w:customStyle="1" w:styleId="normalchar">
    <w:name w:val="normal__char"/>
    <w:basedOn w:val="Domylnaczcionkaakapitu"/>
    <w:uiPriority w:val="99"/>
    <w:rsid w:val="00C42178"/>
    <w:rPr>
      <w:rFonts w:cs="Times New Roman"/>
    </w:rPr>
  </w:style>
  <w:style w:type="table" w:customStyle="1" w:styleId="Tabela-Siatka1">
    <w:name w:val="Tabela - Siatka1"/>
    <w:basedOn w:val="Standardowy"/>
    <w:next w:val="Tabela-Siatka"/>
    <w:uiPriority w:val="59"/>
    <w:rsid w:val="002842F2"/>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
    <w:name w:val="Siatka tabeli — jasna1"/>
    <w:basedOn w:val="Standardowy"/>
    <w:next w:val="Siatkatabelijasna"/>
    <w:uiPriority w:val="40"/>
    <w:rsid w:val="004F7F4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11">
    <w:name w:val="Tabela - Siatka11"/>
    <w:basedOn w:val="Standardowy"/>
    <w:next w:val="Tabela-Siatka"/>
    <w:uiPriority w:val="39"/>
    <w:rsid w:val="004F7F4B"/>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4F7F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Style125">
    <w:name w:val="Char Style 125"/>
    <w:basedOn w:val="Domylnaczcionkaakapitu"/>
    <w:link w:val="Style124"/>
    <w:locked/>
    <w:rsid w:val="00EB4F9F"/>
    <w:rPr>
      <w:rFonts w:ascii="Arial" w:eastAsia="Arial" w:hAnsi="Arial" w:cs="Arial"/>
      <w:sz w:val="19"/>
      <w:szCs w:val="19"/>
      <w:shd w:val="clear" w:color="auto" w:fill="FFFFFF"/>
    </w:rPr>
  </w:style>
  <w:style w:type="paragraph" w:customStyle="1" w:styleId="Style124">
    <w:name w:val="Style 124"/>
    <w:basedOn w:val="Normalny"/>
    <w:link w:val="CharStyle125"/>
    <w:rsid w:val="00EB4F9F"/>
    <w:pPr>
      <w:widowControl w:val="0"/>
      <w:shd w:val="clear" w:color="auto" w:fill="FFFFFF"/>
      <w:spacing w:before="0" w:line="0" w:lineRule="atLeast"/>
    </w:pPr>
    <w:rPr>
      <w:rFonts w:ascii="Arial" w:eastAsia="Arial" w:hAnsi="Arial" w:cs="Arial"/>
      <w:sz w:val="19"/>
      <w:szCs w:val="19"/>
      <w:lang w:eastAsia="en-US"/>
    </w:rPr>
  </w:style>
  <w:style w:type="character" w:customStyle="1" w:styleId="TekstkomentarzaZnak1">
    <w:name w:val="Tekst komentarza Znak1"/>
    <w:basedOn w:val="Domylnaczcionkaakapitu"/>
    <w:rsid w:val="00980BDF"/>
  </w:style>
  <w:style w:type="numbering" w:customStyle="1" w:styleId="Styl2">
    <w:name w:val="Styl2"/>
    <w:uiPriority w:val="99"/>
    <w:rsid w:val="00094A5B"/>
    <w:pPr>
      <w:numPr>
        <w:numId w:val="21"/>
      </w:numPr>
    </w:pPr>
  </w:style>
  <w:style w:type="numbering" w:customStyle="1" w:styleId="Styl21">
    <w:name w:val="Styl21"/>
    <w:uiPriority w:val="99"/>
    <w:rsid w:val="009013B3"/>
  </w:style>
  <w:style w:type="character" w:customStyle="1" w:styleId="lscontrol--valign">
    <w:name w:val="lscontrol--valign"/>
    <w:rsid w:val="00C95DAB"/>
  </w:style>
  <w:style w:type="numbering" w:customStyle="1" w:styleId="Styl212">
    <w:name w:val="Styl212"/>
    <w:rsid w:val="008B6AB7"/>
  </w:style>
  <w:style w:type="numbering" w:customStyle="1" w:styleId="Styl211">
    <w:name w:val="Styl211"/>
    <w:uiPriority w:val="99"/>
    <w:rsid w:val="001811FB"/>
    <w:pPr>
      <w:numPr>
        <w:numId w:val="45"/>
      </w:numPr>
    </w:pPr>
  </w:style>
  <w:style w:type="numbering" w:customStyle="1" w:styleId="Styl213">
    <w:name w:val="Styl213"/>
    <w:uiPriority w:val="99"/>
    <w:rsid w:val="00ED43CC"/>
    <w:pPr>
      <w:numPr>
        <w:numId w:val="24"/>
      </w:numPr>
    </w:pPr>
  </w:style>
  <w:style w:type="paragraph" w:customStyle="1" w:styleId="Tyturozdziau2">
    <w:name w:val="Tytuł rozdziału2"/>
    <w:basedOn w:val="Akapitzlist"/>
    <w:next w:val="Normalny"/>
    <w:link w:val="Tyturozdziau2Znak"/>
    <w:qFormat/>
    <w:rsid w:val="00121778"/>
    <w:pPr>
      <w:spacing w:before="240" w:after="120" w:line="360" w:lineRule="auto"/>
      <w:ind w:left="0"/>
      <w:jc w:val="center"/>
      <w:outlineLvl w:val="0"/>
    </w:pPr>
    <w:rPr>
      <w:rFonts w:eastAsia="Calibri"/>
      <w:b/>
    </w:rPr>
  </w:style>
  <w:style w:type="character" w:customStyle="1" w:styleId="Tyturozdziau2Znak">
    <w:name w:val="Tytuł rozdziału2 Znak"/>
    <w:link w:val="Tyturozdziau2"/>
    <w:rsid w:val="00121778"/>
    <w:rPr>
      <w:rFonts w:ascii="Calibri" w:eastAsia="Calibri" w:hAnsi="Calibri" w:cs="Times New Roman"/>
      <w:b/>
    </w:rPr>
  </w:style>
  <w:style w:type="paragraph" w:styleId="Bezodstpw">
    <w:name w:val="No Spacing"/>
    <w:link w:val="BezodstpwZnak"/>
    <w:uiPriority w:val="1"/>
    <w:qFormat/>
    <w:rsid w:val="00121778"/>
    <w:pPr>
      <w:spacing w:after="0" w:line="240" w:lineRule="auto"/>
      <w:jc w:val="both"/>
    </w:pPr>
    <w:rPr>
      <w:rFonts w:ascii="Tahoma" w:eastAsia="Times New Roman" w:hAnsi="Tahoma" w:cs="Tahoma"/>
      <w:sz w:val="24"/>
      <w:szCs w:val="24"/>
      <w:lang w:eastAsia="pl-PL"/>
    </w:rPr>
  </w:style>
  <w:style w:type="numbering" w:customStyle="1" w:styleId="Bezlisty11">
    <w:name w:val="Bez listy11"/>
    <w:next w:val="Bezlisty"/>
    <w:uiPriority w:val="99"/>
    <w:semiHidden/>
    <w:unhideWhenUsed/>
    <w:rsid w:val="00121778"/>
  </w:style>
  <w:style w:type="numbering" w:customStyle="1" w:styleId="Bezlisty2">
    <w:name w:val="Bez listy2"/>
    <w:next w:val="Bezlisty"/>
    <w:uiPriority w:val="99"/>
    <w:semiHidden/>
    <w:unhideWhenUsed/>
    <w:rsid w:val="00121778"/>
  </w:style>
  <w:style w:type="paragraph" w:customStyle="1" w:styleId="font0">
    <w:name w:val="font0"/>
    <w:basedOn w:val="Normalny"/>
    <w:rsid w:val="00121778"/>
    <w:pPr>
      <w:spacing w:before="100" w:beforeAutospacing="1" w:after="100" w:afterAutospacing="1"/>
      <w:jc w:val="left"/>
    </w:pPr>
    <w:rPr>
      <w:rFonts w:ascii="Calibri" w:hAnsi="Calibri" w:cs="Times New Roman"/>
      <w:color w:val="000000"/>
      <w:sz w:val="22"/>
      <w:szCs w:val="22"/>
    </w:rPr>
  </w:style>
  <w:style w:type="paragraph" w:customStyle="1" w:styleId="font5">
    <w:name w:val="font5"/>
    <w:basedOn w:val="Normalny"/>
    <w:rsid w:val="00121778"/>
    <w:pPr>
      <w:spacing w:before="100" w:beforeAutospacing="1" w:after="100" w:afterAutospacing="1"/>
      <w:jc w:val="left"/>
    </w:pPr>
    <w:rPr>
      <w:rFonts w:ascii="Calibri" w:hAnsi="Calibri" w:cs="Times New Roman"/>
      <w:b/>
      <w:bCs/>
      <w:color w:val="000000"/>
      <w:sz w:val="22"/>
      <w:szCs w:val="22"/>
    </w:rPr>
  </w:style>
  <w:style w:type="paragraph" w:customStyle="1" w:styleId="xl65">
    <w:name w:val="xl65"/>
    <w:basedOn w:val="Normalny"/>
    <w:rsid w:val="00121778"/>
    <w:pPr>
      <w:spacing w:before="100" w:beforeAutospacing="1" w:after="100" w:afterAutospacing="1"/>
      <w:jc w:val="left"/>
    </w:pPr>
    <w:rPr>
      <w:rFonts w:ascii="Times New Roman" w:hAnsi="Times New Roman" w:cs="Times New Roman"/>
    </w:rPr>
  </w:style>
  <w:style w:type="paragraph" w:customStyle="1" w:styleId="xl66">
    <w:name w:val="xl66"/>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rPr>
  </w:style>
  <w:style w:type="paragraph" w:customStyle="1" w:styleId="xl67">
    <w:name w:val="xl67"/>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b/>
      <w:bCs/>
    </w:rPr>
  </w:style>
  <w:style w:type="paragraph" w:customStyle="1" w:styleId="xl68">
    <w:name w:val="xl68"/>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cs="Times New Roman"/>
      <w:b/>
      <w:bCs/>
    </w:rPr>
  </w:style>
  <w:style w:type="paragraph" w:customStyle="1" w:styleId="xl69">
    <w:name w:val="xl69"/>
    <w:basedOn w:val="Normalny"/>
    <w:rsid w:val="001217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hAnsi="Times New Roman" w:cs="Times New Roman"/>
      <w:b/>
      <w:bCs/>
    </w:rPr>
  </w:style>
  <w:style w:type="paragraph" w:customStyle="1" w:styleId="xl70">
    <w:name w:val="xl70"/>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rPr>
  </w:style>
  <w:style w:type="paragraph" w:customStyle="1" w:styleId="xl71">
    <w:name w:val="xl71"/>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jc w:val="center"/>
      <w:textAlignment w:val="center"/>
    </w:pPr>
    <w:rPr>
      <w:rFonts w:ascii="Times New Roman" w:hAnsi="Times New Roman" w:cs="Times New Roman"/>
    </w:rPr>
  </w:style>
  <w:style w:type="paragraph" w:customStyle="1" w:styleId="xl72">
    <w:name w:val="xl72"/>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jc w:val="left"/>
      <w:textAlignment w:val="top"/>
    </w:pPr>
    <w:rPr>
      <w:rFonts w:ascii="Times New Roman" w:hAnsi="Times New Roman" w:cs="Times New Roman"/>
      <w:b/>
      <w:bCs/>
    </w:rPr>
  </w:style>
  <w:style w:type="paragraph" w:customStyle="1" w:styleId="xl73">
    <w:name w:val="xl73"/>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textAlignment w:val="top"/>
    </w:pPr>
    <w:rPr>
      <w:rFonts w:ascii="Times New Roman" w:hAnsi="Times New Roman" w:cs="Times New Roman"/>
      <w:b/>
      <w:bCs/>
    </w:rPr>
  </w:style>
  <w:style w:type="paragraph" w:customStyle="1" w:styleId="xl74">
    <w:name w:val="xl74"/>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b/>
      <w:bCs/>
    </w:rPr>
  </w:style>
  <w:style w:type="paragraph" w:customStyle="1" w:styleId="xl75">
    <w:name w:val="xl75"/>
    <w:basedOn w:val="Normalny"/>
    <w:rsid w:val="00121778"/>
    <w:pPr>
      <w:pBdr>
        <w:top w:val="single" w:sz="4" w:space="0" w:color="auto"/>
        <w:left w:val="single" w:sz="4" w:space="0" w:color="auto"/>
        <w:bottom w:val="single" w:sz="4" w:space="0" w:color="auto"/>
        <w:right w:val="single" w:sz="4" w:space="0" w:color="auto"/>
      </w:pBdr>
      <w:shd w:val="clear" w:color="CCFFFF" w:fill="D9E1F2"/>
      <w:spacing w:before="100" w:beforeAutospacing="1" w:after="100" w:afterAutospacing="1"/>
      <w:jc w:val="center"/>
      <w:textAlignment w:val="center"/>
    </w:pPr>
    <w:rPr>
      <w:rFonts w:ascii="Times New Roman" w:hAnsi="Times New Roman" w:cs="Times New Roman"/>
      <w:b/>
      <w:bCs/>
    </w:rPr>
  </w:style>
  <w:style w:type="paragraph" w:customStyle="1" w:styleId="xl76">
    <w:name w:val="xl76"/>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rPr>
  </w:style>
  <w:style w:type="paragraph" w:customStyle="1" w:styleId="xl78">
    <w:name w:val="xl78"/>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rPr>
  </w:style>
  <w:style w:type="paragraph" w:customStyle="1" w:styleId="xl79">
    <w:name w:val="xl79"/>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80">
    <w:name w:val="xl80"/>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81">
    <w:name w:val="xl81"/>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82">
    <w:name w:val="xl82"/>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rPr>
  </w:style>
  <w:style w:type="paragraph" w:customStyle="1" w:styleId="xl83">
    <w:name w:val="xl83"/>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b/>
      <w:bCs/>
    </w:rPr>
  </w:style>
  <w:style w:type="paragraph" w:customStyle="1" w:styleId="xl84">
    <w:name w:val="xl84"/>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rPr>
  </w:style>
  <w:style w:type="paragraph" w:customStyle="1" w:styleId="xl85">
    <w:name w:val="xl85"/>
    <w:basedOn w:val="Normalny"/>
    <w:rsid w:val="00121778"/>
    <w:pPr>
      <w:spacing w:before="100" w:beforeAutospacing="1" w:after="100" w:afterAutospacing="1"/>
      <w:jc w:val="left"/>
    </w:pPr>
    <w:rPr>
      <w:rFonts w:ascii="Times New Roman" w:hAnsi="Times New Roman" w:cs="Times New Roman"/>
    </w:rPr>
  </w:style>
  <w:style w:type="paragraph" w:customStyle="1" w:styleId="xl86">
    <w:name w:val="xl86"/>
    <w:basedOn w:val="Normalny"/>
    <w:rsid w:val="001217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hAnsi="Times New Roman" w:cs="Times New Roman"/>
      <w:b/>
      <w:bCs/>
    </w:rPr>
  </w:style>
  <w:style w:type="paragraph" w:customStyle="1" w:styleId="xl87">
    <w:name w:val="xl87"/>
    <w:basedOn w:val="Normalny"/>
    <w:rsid w:val="00121778"/>
    <w:pPr>
      <w:shd w:val="clear" w:color="000000" w:fill="FF0000"/>
      <w:spacing w:before="100" w:beforeAutospacing="1" w:after="100" w:afterAutospacing="1"/>
      <w:jc w:val="left"/>
    </w:pPr>
    <w:rPr>
      <w:rFonts w:ascii="Times New Roman" w:hAnsi="Times New Roman" w:cs="Times New Roman"/>
      <w:b/>
      <w:bCs/>
    </w:rPr>
  </w:style>
  <w:style w:type="paragraph" w:customStyle="1" w:styleId="xl88">
    <w:name w:val="xl88"/>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rPr>
  </w:style>
  <w:style w:type="paragraph" w:customStyle="1" w:styleId="xl89">
    <w:name w:val="xl89"/>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rPr>
  </w:style>
  <w:style w:type="paragraph" w:customStyle="1" w:styleId="xl90">
    <w:name w:val="xl90"/>
    <w:basedOn w:val="Normalny"/>
    <w:rsid w:val="00121778"/>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b/>
      <w:bCs/>
    </w:rPr>
  </w:style>
  <w:style w:type="paragraph" w:customStyle="1" w:styleId="xl91">
    <w:name w:val="xl91"/>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b/>
      <w:bCs/>
    </w:rPr>
  </w:style>
  <w:style w:type="paragraph" w:customStyle="1" w:styleId="xl92">
    <w:name w:val="xl92"/>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rPr>
  </w:style>
  <w:style w:type="paragraph" w:customStyle="1" w:styleId="xl93">
    <w:name w:val="xl93"/>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left"/>
      <w:textAlignment w:val="center"/>
    </w:pPr>
    <w:rPr>
      <w:rFonts w:ascii="Times New Roman" w:hAnsi="Times New Roman" w:cs="Times New Roman"/>
      <w:b/>
      <w:bCs/>
    </w:rPr>
  </w:style>
  <w:style w:type="paragraph" w:customStyle="1" w:styleId="xl94">
    <w:name w:val="xl94"/>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rPr>
  </w:style>
  <w:style w:type="paragraph" w:customStyle="1" w:styleId="xl95">
    <w:name w:val="xl95"/>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color w:val="000000"/>
    </w:rPr>
  </w:style>
  <w:style w:type="paragraph" w:customStyle="1" w:styleId="xl96">
    <w:name w:val="xl96"/>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rPr>
  </w:style>
  <w:style w:type="paragraph" w:customStyle="1" w:styleId="xl97">
    <w:name w:val="xl97"/>
    <w:basedOn w:val="Normalny"/>
    <w:rsid w:val="00121778"/>
    <w:pPr>
      <w:pBdr>
        <w:top w:val="single" w:sz="4" w:space="0" w:color="auto"/>
        <w:left w:val="single" w:sz="4" w:space="0" w:color="auto"/>
        <w:bottom w:val="single" w:sz="4" w:space="0" w:color="auto"/>
        <w:right w:val="single" w:sz="4" w:space="0" w:color="auto"/>
      </w:pBdr>
      <w:shd w:val="clear" w:color="FFFFCC" w:fill="D9E1F2"/>
      <w:spacing w:before="100" w:beforeAutospacing="1" w:after="100" w:afterAutospacing="1"/>
      <w:jc w:val="center"/>
      <w:textAlignment w:val="center"/>
    </w:pPr>
    <w:rPr>
      <w:rFonts w:ascii="Times New Roman" w:hAnsi="Times New Roman" w:cs="Times New Roman"/>
      <w:b/>
      <w:bCs/>
    </w:rPr>
  </w:style>
  <w:style w:type="paragraph" w:customStyle="1" w:styleId="xl98">
    <w:name w:val="xl98"/>
    <w:basedOn w:val="Normalny"/>
    <w:rsid w:val="00121778"/>
    <w:pPr>
      <w:spacing w:before="100" w:beforeAutospacing="1" w:after="100" w:afterAutospacing="1"/>
      <w:jc w:val="left"/>
    </w:pPr>
    <w:rPr>
      <w:rFonts w:ascii="Times New Roman" w:hAnsi="Times New Roman" w:cs="Times New Roman"/>
    </w:rPr>
  </w:style>
  <w:style w:type="paragraph" w:customStyle="1" w:styleId="xl99">
    <w:name w:val="xl99"/>
    <w:basedOn w:val="Normalny"/>
    <w:rsid w:val="00121778"/>
    <w:pPr>
      <w:pBdr>
        <w:bottom w:val="single" w:sz="4" w:space="0" w:color="auto"/>
      </w:pBdr>
      <w:shd w:val="clear" w:color="000000" w:fill="D9E1F2"/>
      <w:spacing w:before="100" w:beforeAutospacing="1" w:after="100" w:afterAutospacing="1"/>
      <w:jc w:val="center"/>
    </w:pPr>
    <w:rPr>
      <w:rFonts w:ascii="Times New Roman" w:hAnsi="Times New Roman" w:cs="Times New Roman"/>
      <w:b/>
      <w:bCs/>
    </w:rPr>
  </w:style>
  <w:style w:type="paragraph" w:customStyle="1" w:styleId="xl100">
    <w:name w:val="xl100"/>
    <w:basedOn w:val="Normalny"/>
    <w:rsid w:val="001217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s="Times New Roman"/>
    </w:rPr>
  </w:style>
  <w:style w:type="table" w:styleId="redniasiatka2akcent1">
    <w:name w:val="Medium Grid 2 Accent 1"/>
    <w:basedOn w:val="Standardowy"/>
    <w:uiPriority w:val="68"/>
    <w:rsid w:val="00121778"/>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ela-Siatka3">
    <w:name w:val="Tabela - Siatka3"/>
    <w:basedOn w:val="Standardowy"/>
    <w:next w:val="Tabela-Siatka"/>
    <w:rsid w:val="00D22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Bezlisty"/>
    <w:rsid w:val="005C1B19"/>
    <w:pPr>
      <w:numPr>
        <w:numId w:val="47"/>
      </w:numPr>
    </w:pPr>
  </w:style>
  <w:style w:type="paragraph" w:customStyle="1" w:styleId="paragraf">
    <w:name w:val="paragraf"/>
    <w:basedOn w:val="Akapitzlist"/>
    <w:link w:val="paragrafZnak"/>
    <w:qFormat/>
    <w:rsid w:val="00BF0EBB"/>
    <w:pPr>
      <w:numPr>
        <w:numId w:val="48"/>
      </w:numPr>
      <w:spacing w:before="120" w:after="120" w:line="288" w:lineRule="auto"/>
      <w:ind w:left="714" w:hanging="357"/>
      <w:contextualSpacing w:val="0"/>
      <w:jc w:val="center"/>
      <w:outlineLvl w:val="8"/>
    </w:pPr>
    <w:rPr>
      <w:rFonts w:ascii="Arial" w:hAnsi="Arial" w:cs="Arial"/>
      <w:sz w:val="20"/>
    </w:rPr>
  </w:style>
  <w:style w:type="character" w:customStyle="1" w:styleId="paragrafZnak">
    <w:name w:val="paragraf Znak"/>
    <w:basedOn w:val="Domylnaczcionkaakapitu"/>
    <w:link w:val="paragraf"/>
    <w:rsid w:val="00BF0EBB"/>
    <w:rPr>
      <w:rFonts w:ascii="Arial" w:eastAsia="Times New Roman" w:hAnsi="Arial" w:cs="Arial"/>
      <w:sz w:val="20"/>
    </w:rPr>
  </w:style>
  <w:style w:type="paragraph" w:customStyle="1" w:styleId="Par">
    <w:name w:val="Par"/>
    <w:basedOn w:val="Akapitzlist"/>
    <w:qFormat/>
    <w:rsid w:val="00BF0EBB"/>
    <w:pPr>
      <w:tabs>
        <w:tab w:val="num" w:pos="360"/>
      </w:tabs>
      <w:spacing w:before="240" w:after="60" w:line="288" w:lineRule="auto"/>
      <w:jc w:val="center"/>
      <w:outlineLvl w:val="8"/>
    </w:pPr>
    <w:rPr>
      <w:rFonts w:ascii="Arial" w:hAnsi="Arial" w:cs="Arial"/>
      <w:b/>
      <w:bCs/>
      <w:iCs/>
      <w:sz w:val="20"/>
      <w:szCs w:val="20"/>
    </w:rPr>
  </w:style>
  <w:style w:type="table" w:customStyle="1" w:styleId="Tabela-Siatka2">
    <w:name w:val="Tabela - Siatka2"/>
    <w:basedOn w:val="Standardowy"/>
    <w:next w:val="Tabela-Siatka"/>
    <w:rsid w:val="00BF0EBB"/>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porttabela1">
    <w:name w:val="Raport_tabela1"/>
    <w:basedOn w:val="Standardowy"/>
    <w:next w:val="Tabela-Siatka"/>
    <w:uiPriority w:val="39"/>
    <w:rsid w:val="00BF0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omylnaczcionkaakapitu"/>
    <w:rsid w:val="00BF0EBB"/>
    <w:rPr>
      <w:rFonts w:ascii="Calibri" w:hAnsi="Calibri" w:cs="Calibri" w:hint="default"/>
      <w:b w:val="0"/>
      <w:bCs w:val="0"/>
      <w:i w:val="0"/>
      <w:iCs w:val="0"/>
      <w:color w:val="000000"/>
      <w:sz w:val="20"/>
      <w:szCs w:val="20"/>
    </w:rPr>
  </w:style>
  <w:style w:type="table" w:styleId="Tabelasiatki4akcent1">
    <w:name w:val="Grid Table 4 Accent 1"/>
    <w:basedOn w:val="Standardowy"/>
    <w:uiPriority w:val="49"/>
    <w:rsid w:val="00BF0E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51">
    <w:name w:val="Tabela siatki 4 — akcent 51"/>
    <w:basedOn w:val="Standardowy"/>
    <w:next w:val="Tabelasiatki4akcent5"/>
    <w:uiPriority w:val="49"/>
    <w:rsid w:val="00BF0EBB"/>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asiatki4akcent5">
    <w:name w:val="Grid Table 4 Accent 5"/>
    <w:basedOn w:val="Standardowy"/>
    <w:uiPriority w:val="49"/>
    <w:rsid w:val="00BF0EB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andard0">
    <w:name w:val="Standard"/>
    <w:rsid w:val="00BF0EBB"/>
    <w:pPr>
      <w:suppressAutoHyphens/>
      <w:autoSpaceDN w:val="0"/>
      <w:spacing w:after="160" w:line="256" w:lineRule="auto"/>
      <w:textAlignment w:val="baseline"/>
    </w:pPr>
    <w:rPr>
      <w:rFonts w:ascii="Calibri" w:eastAsia="SimSun" w:hAnsi="Calibri" w:cs="F"/>
      <w:kern w:val="3"/>
    </w:rPr>
  </w:style>
  <w:style w:type="numbering" w:customStyle="1" w:styleId="WWNum13">
    <w:name w:val="WWNum13"/>
    <w:basedOn w:val="Bezlisty"/>
    <w:rsid w:val="00BF0EBB"/>
    <w:pPr>
      <w:numPr>
        <w:numId w:val="49"/>
      </w:numPr>
    </w:pPr>
  </w:style>
  <w:style w:type="numbering" w:customStyle="1" w:styleId="WWNum24">
    <w:name w:val="WWNum24"/>
    <w:basedOn w:val="Bezlisty"/>
    <w:rsid w:val="00BF0EBB"/>
    <w:pPr>
      <w:numPr>
        <w:numId w:val="50"/>
      </w:numPr>
    </w:pPr>
  </w:style>
  <w:style w:type="paragraph" w:customStyle="1" w:styleId="Tabelka">
    <w:name w:val="Tabelka"/>
    <w:basedOn w:val="Normalny"/>
    <w:autoRedefine/>
    <w:qFormat/>
    <w:rsid w:val="00BF0EBB"/>
    <w:pPr>
      <w:keepNext/>
      <w:tabs>
        <w:tab w:val="left" w:pos="6804"/>
      </w:tabs>
      <w:spacing w:before="0" w:line="276" w:lineRule="auto"/>
      <w:ind w:left="93"/>
      <w:jc w:val="center"/>
    </w:pPr>
    <w:rPr>
      <w:rFonts w:ascii="Gill Sans MT" w:eastAsia="ヒラギノ角ゴ Pro W3" w:hAnsi="Gill Sans MT" w:cs="Times New Roman"/>
      <w:color w:val="000000"/>
    </w:rPr>
  </w:style>
  <w:style w:type="numbering" w:customStyle="1" w:styleId="WWNum21">
    <w:name w:val="WWNum21"/>
    <w:basedOn w:val="Bezlisty"/>
    <w:rsid w:val="00BF0EBB"/>
    <w:pPr>
      <w:numPr>
        <w:numId w:val="51"/>
      </w:numPr>
    </w:pPr>
  </w:style>
  <w:style w:type="numbering" w:customStyle="1" w:styleId="Styl214">
    <w:name w:val="Styl214"/>
    <w:uiPriority w:val="99"/>
    <w:rsid w:val="002F1032"/>
  </w:style>
  <w:style w:type="character" w:customStyle="1" w:styleId="CharStyle3">
    <w:name w:val="Char Style 3"/>
    <w:basedOn w:val="Domylnaczcionkaakapitu"/>
    <w:link w:val="Style2"/>
    <w:rsid w:val="005271AF"/>
    <w:rPr>
      <w:rFonts w:ascii="Arial" w:eastAsia="Arial" w:hAnsi="Arial" w:cs="Arial"/>
      <w:sz w:val="19"/>
      <w:szCs w:val="19"/>
      <w:shd w:val="clear" w:color="auto" w:fill="FFFFFF"/>
    </w:rPr>
  </w:style>
  <w:style w:type="character" w:customStyle="1" w:styleId="CharStyle7">
    <w:name w:val="Char Style 7"/>
    <w:basedOn w:val="Domylnaczcionkaakapitu"/>
    <w:link w:val="Style6"/>
    <w:rsid w:val="005271AF"/>
    <w:rPr>
      <w:rFonts w:ascii="Arial" w:eastAsia="Arial" w:hAnsi="Arial" w:cs="Arial"/>
      <w:sz w:val="19"/>
      <w:szCs w:val="19"/>
      <w:shd w:val="clear" w:color="auto" w:fill="FFFFFF"/>
    </w:rPr>
  </w:style>
  <w:style w:type="character" w:customStyle="1" w:styleId="CharStyle9">
    <w:name w:val="Char Style 9"/>
    <w:basedOn w:val="Domylnaczcionkaakapitu"/>
    <w:link w:val="Style8"/>
    <w:rsid w:val="005271AF"/>
    <w:rPr>
      <w:rFonts w:ascii="Arial" w:eastAsia="Arial" w:hAnsi="Arial" w:cs="Arial"/>
      <w:sz w:val="19"/>
      <w:szCs w:val="19"/>
      <w:shd w:val="clear" w:color="auto" w:fill="FFFFFF"/>
    </w:rPr>
  </w:style>
  <w:style w:type="character" w:customStyle="1" w:styleId="CharStyle10">
    <w:name w:val="Char Style 10"/>
    <w:basedOn w:val="CharStyle9"/>
    <w:rsid w:val="005271AF"/>
    <w:rPr>
      <w:rFonts w:ascii="Arial" w:eastAsia="Arial" w:hAnsi="Arial" w:cs="Arial"/>
      <w:b/>
      <w:bCs/>
      <w:sz w:val="19"/>
      <w:szCs w:val="19"/>
      <w:shd w:val="clear" w:color="auto" w:fill="FFFFFF"/>
    </w:rPr>
  </w:style>
  <w:style w:type="character" w:customStyle="1" w:styleId="CharStyle17">
    <w:name w:val="Char Style 17"/>
    <w:basedOn w:val="Domylnaczcionkaakapitu"/>
    <w:link w:val="Style16"/>
    <w:rsid w:val="005271AF"/>
    <w:rPr>
      <w:rFonts w:ascii="Arial" w:eastAsia="Arial" w:hAnsi="Arial" w:cs="Arial"/>
      <w:spacing w:val="50"/>
      <w:sz w:val="21"/>
      <w:szCs w:val="21"/>
      <w:shd w:val="clear" w:color="auto" w:fill="FFFFFF"/>
    </w:rPr>
  </w:style>
  <w:style w:type="character" w:customStyle="1" w:styleId="CharStyle18">
    <w:name w:val="Char Style 18"/>
    <w:basedOn w:val="CharStyle3"/>
    <w:link w:val="Style17"/>
    <w:rsid w:val="005271AF"/>
    <w:rPr>
      <w:rFonts w:ascii="Arial" w:eastAsia="Arial" w:hAnsi="Arial" w:cs="Arial"/>
      <w:b/>
      <w:bCs/>
      <w:spacing w:val="-10"/>
      <w:sz w:val="21"/>
      <w:szCs w:val="21"/>
      <w:shd w:val="clear" w:color="auto" w:fill="FFFFFF"/>
    </w:rPr>
  </w:style>
  <w:style w:type="character" w:customStyle="1" w:styleId="CharStyle20">
    <w:name w:val="Char Style 20"/>
    <w:basedOn w:val="Domylnaczcionkaakapitu"/>
    <w:link w:val="Style19"/>
    <w:rsid w:val="005271AF"/>
    <w:rPr>
      <w:rFonts w:ascii="Arial" w:eastAsia="Arial" w:hAnsi="Arial" w:cs="Arial"/>
      <w:spacing w:val="70"/>
      <w:sz w:val="18"/>
      <w:szCs w:val="18"/>
      <w:shd w:val="clear" w:color="auto" w:fill="FFFFFF"/>
    </w:rPr>
  </w:style>
  <w:style w:type="character" w:customStyle="1" w:styleId="CharStyle23">
    <w:name w:val="Char Style 23"/>
    <w:basedOn w:val="CharStyle9"/>
    <w:rsid w:val="005271AF"/>
    <w:rPr>
      <w:rFonts w:ascii="Arial" w:eastAsia="Arial" w:hAnsi="Arial" w:cs="Arial"/>
      <w:b/>
      <w:bCs/>
      <w:sz w:val="19"/>
      <w:szCs w:val="19"/>
      <w:shd w:val="clear" w:color="auto" w:fill="FFFFFF"/>
    </w:rPr>
  </w:style>
  <w:style w:type="character" w:customStyle="1" w:styleId="CharStyle26">
    <w:name w:val="Char Style 26"/>
    <w:basedOn w:val="Domylnaczcionkaakapitu"/>
    <w:link w:val="Style25"/>
    <w:rsid w:val="005271AF"/>
    <w:rPr>
      <w:rFonts w:ascii="Arial" w:eastAsia="Arial" w:hAnsi="Arial" w:cs="Arial"/>
      <w:sz w:val="19"/>
      <w:szCs w:val="19"/>
      <w:shd w:val="clear" w:color="auto" w:fill="FFFFFF"/>
    </w:rPr>
  </w:style>
  <w:style w:type="character" w:customStyle="1" w:styleId="CharStyle28">
    <w:name w:val="Char Style 28"/>
    <w:basedOn w:val="Domylnaczcionkaakapitu"/>
    <w:link w:val="Style27"/>
    <w:rsid w:val="005271AF"/>
    <w:rPr>
      <w:rFonts w:ascii="Arial" w:eastAsia="Arial" w:hAnsi="Arial" w:cs="Arial"/>
      <w:spacing w:val="60"/>
      <w:sz w:val="18"/>
      <w:szCs w:val="18"/>
      <w:shd w:val="clear" w:color="auto" w:fill="FFFFFF"/>
    </w:rPr>
  </w:style>
  <w:style w:type="character" w:customStyle="1" w:styleId="CharStyle30">
    <w:name w:val="Char Style 30"/>
    <w:basedOn w:val="Domylnaczcionkaakapitu"/>
    <w:link w:val="Style29"/>
    <w:rsid w:val="005271AF"/>
    <w:rPr>
      <w:rFonts w:ascii="Arial" w:eastAsia="Arial" w:hAnsi="Arial" w:cs="Arial"/>
      <w:spacing w:val="50"/>
      <w:sz w:val="19"/>
      <w:szCs w:val="19"/>
      <w:shd w:val="clear" w:color="auto" w:fill="FFFFFF"/>
    </w:rPr>
  </w:style>
  <w:style w:type="character" w:customStyle="1" w:styleId="CharStyle31">
    <w:name w:val="Char Style 31"/>
    <w:basedOn w:val="CharStyle9"/>
    <w:link w:val="Style30"/>
    <w:rsid w:val="005271AF"/>
    <w:rPr>
      <w:rFonts w:ascii="Arial" w:eastAsia="Arial" w:hAnsi="Arial" w:cs="Arial"/>
      <w:b/>
      <w:bCs/>
      <w:sz w:val="19"/>
      <w:szCs w:val="19"/>
      <w:shd w:val="clear" w:color="auto" w:fill="FFFFFF"/>
    </w:rPr>
  </w:style>
  <w:style w:type="character" w:customStyle="1" w:styleId="CharStyle32">
    <w:name w:val="Char Style 32"/>
    <w:basedOn w:val="CharStyle7"/>
    <w:rsid w:val="005271AF"/>
    <w:rPr>
      <w:rFonts w:ascii="Arial" w:eastAsia="Arial" w:hAnsi="Arial" w:cs="Arial"/>
      <w:sz w:val="19"/>
      <w:szCs w:val="19"/>
      <w:u w:val="single"/>
      <w:shd w:val="clear" w:color="auto" w:fill="FFFFFF"/>
    </w:rPr>
  </w:style>
  <w:style w:type="paragraph" w:customStyle="1" w:styleId="Style2">
    <w:name w:val="Style 2"/>
    <w:basedOn w:val="Normalny"/>
    <w:link w:val="CharStyle3"/>
    <w:rsid w:val="005271AF"/>
    <w:pPr>
      <w:widowControl w:val="0"/>
      <w:shd w:val="clear" w:color="auto" w:fill="FFFFFF"/>
      <w:spacing w:before="0" w:after="120" w:line="0" w:lineRule="atLeast"/>
      <w:jc w:val="center"/>
      <w:outlineLvl w:val="1"/>
    </w:pPr>
    <w:rPr>
      <w:rFonts w:ascii="Arial" w:eastAsia="Arial" w:hAnsi="Arial" w:cs="Arial"/>
      <w:sz w:val="19"/>
      <w:szCs w:val="19"/>
      <w:lang w:eastAsia="en-US"/>
    </w:rPr>
  </w:style>
  <w:style w:type="paragraph" w:customStyle="1" w:styleId="Style6">
    <w:name w:val="Style 6"/>
    <w:basedOn w:val="Normalny"/>
    <w:link w:val="CharStyle7"/>
    <w:rsid w:val="005271AF"/>
    <w:pPr>
      <w:widowControl w:val="0"/>
      <w:shd w:val="clear" w:color="auto" w:fill="FFFFFF"/>
      <w:spacing w:after="120" w:line="0" w:lineRule="atLeast"/>
      <w:ind w:hanging="340"/>
      <w:jc w:val="center"/>
    </w:pPr>
    <w:rPr>
      <w:rFonts w:ascii="Arial" w:eastAsia="Arial" w:hAnsi="Arial" w:cs="Arial"/>
      <w:sz w:val="19"/>
      <w:szCs w:val="19"/>
      <w:lang w:eastAsia="en-US"/>
    </w:rPr>
  </w:style>
  <w:style w:type="paragraph" w:customStyle="1" w:styleId="Style8">
    <w:name w:val="Style 8"/>
    <w:basedOn w:val="Normalny"/>
    <w:link w:val="CharStyle9"/>
    <w:rsid w:val="005271AF"/>
    <w:pPr>
      <w:widowControl w:val="0"/>
      <w:shd w:val="clear" w:color="auto" w:fill="FFFFFF"/>
      <w:spacing w:after="240" w:line="0" w:lineRule="atLeast"/>
      <w:ind w:hanging="420"/>
      <w:jc w:val="center"/>
    </w:pPr>
    <w:rPr>
      <w:rFonts w:ascii="Arial" w:eastAsia="Arial" w:hAnsi="Arial" w:cs="Arial"/>
      <w:sz w:val="19"/>
      <w:szCs w:val="19"/>
      <w:lang w:eastAsia="en-US"/>
    </w:rPr>
  </w:style>
  <w:style w:type="paragraph" w:customStyle="1" w:styleId="Style16">
    <w:name w:val="Style 16"/>
    <w:basedOn w:val="Normalny"/>
    <w:link w:val="CharStyle17"/>
    <w:rsid w:val="005271AF"/>
    <w:pPr>
      <w:widowControl w:val="0"/>
      <w:shd w:val="clear" w:color="auto" w:fill="FFFFFF"/>
      <w:spacing w:before="240" w:after="120" w:line="0" w:lineRule="atLeast"/>
      <w:jc w:val="center"/>
      <w:outlineLvl w:val="1"/>
    </w:pPr>
    <w:rPr>
      <w:rFonts w:ascii="Arial" w:eastAsia="Arial" w:hAnsi="Arial" w:cs="Arial"/>
      <w:spacing w:val="50"/>
      <w:sz w:val="21"/>
      <w:szCs w:val="21"/>
      <w:lang w:eastAsia="en-US"/>
    </w:rPr>
  </w:style>
  <w:style w:type="paragraph" w:customStyle="1" w:styleId="Style19">
    <w:name w:val="Style 19"/>
    <w:basedOn w:val="Normalny"/>
    <w:link w:val="CharStyle20"/>
    <w:rsid w:val="005271AF"/>
    <w:pPr>
      <w:widowControl w:val="0"/>
      <w:shd w:val="clear" w:color="auto" w:fill="FFFFFF"/>
      <w:spacing w:after="120" w:line="0" w:lineRule="atLeast"/>
      <w:jc w:val="center"/>
      <w:outlineLvl w:val="1"/>
    </w:pPr>
    <w:rPr>
      <w:rFonts w:ascii="Arial" w:eastAsia="Arial" w:hAnsi="Arial" w:cs="Arial"/>
      <w:spacing w:val="70"/>
      <w:sz w:val="18"/>
      <w:szCs w:val="18"/>
      <w:lang w:eastAsia="en-US"/>
    </w:rPr>
  </w:style>
  <w:style w:type="paragraph" w:customStyle="1" w:styleId="Style25">
    <w:name w:val="Style 25"/>
    <w:basedOn w:val="Normalny"/>
    <w:link w:val="CharStyle26"/>
    <w:rsid w:val="005271AF"/>
    <w:pPr>
      <w:widowControl w:val="0"/>
      <w:shd w:val="clear" w:color="auto" w:fill="FFFFFF"/>
      <w:spacing w:before="0" w:line="341" w:lineRule="exact"/>
      <w:jc w:val="left"/>
      <w:outlineLvl w:val="2"/>
    </w:pPr>
    <w:rPr>
      <w:rFonts w:ascii="Arial" w:eastAsia="Arial" w:hAnsi="Arial" w:cs="Arial"/>
      <w:sz w:val="19"/>
      <w:szCs w:val="19"/>
      <w:lang w:eastAsia="en-US"/>
    </w:rPr>
  </w:style>
  <w:style w:type="paragraph" w:customStyle="1" w:styleId="Style27">
    <w:name w:val="Style 27"/>
    <w:basedOn w:val="Normalny"/>
    <w:link w:val="CharStyle28"/>
    <w:rsid w:val="005271AF"/>
    <w:pPr>
      <w:widowControl w:val="0"/>
      <w:shd w:val="clear" w:color="auto" w:fill="FFFFFF"/>
      <w:spacing w:before="60" w:after="60" w:line="0" w:lineRule="atLeast"/>
      <w:jc w:val="left"/>
    </w:pPr>
    <w:rPr>
      <w:rFonts w:ascii="Arial" w:eastAsia="Arial" w:hAnsi="Arial" w:cs="Arial"/>
      <w:spacing w:val="60"/>
      <w:sz w:val="18"/>
      <w:szCs w:val="18"/>
      <w:lang w:eastAsia="en-US"/>
    </w:rPr>
  </w:style>
  <w:style w:type="paragraph" w:customStyle="1" w:styleId="Style29">
    <w:name w:val="Style 29"/>
    <w:basedOn w:val="Normalny"/>
    <w:link w:val="CharStyle30"/>
    <w:rsid w:val="005271AF"/>
    <w:pPr>
      <w:widowControl w:val="0"/>
      <w:shd w:val="clear" w:color="auto" w:fill="FFFFFF"/>
      <w:spacing w:before="420" w:line="336" w:lineRule="exact"/>
      <w:jc w:val="left"/>
      <w:outlineLvl w:val="0"/>
    </w:pPr>
    <w:rPr>
      <w:rFonts w:ascii="Arial" w:eastAsia="Arial" w:hAnsi="Arial" w:cs="Arial"/>
      <w:spacing w:val="50"/>
      <w:sz w:val="19"/>
      <w:szCs w:val="19"/>
      <w:lang w:eastAsia="en-US"/>
    </w:rPr>
  </w:style>
  <w:style w:type="numbering" w:customStyle="1" w:styleId="Styl23">
    <w:name w:val="Styl23"/>
    <w:uiPriority w:val="99"/>
    <w:rsid w:val="00B12D6A"/>
    <w:pPr>
      <w:numPr>
        <w:numId w:val="53"/>
      </w:numPr>
    </w:pPr>
  </w:style>
  <w:style w:type="character" w:customStyle="1" w:styleId="PlandokumentuZnak1">
    <w:name w:val="Plan dokumentu Znak1"/>
    <w:link w:val="1"/>
    <w:uiPriority w:val="99"/>
    <w:semiHidden/>
    <w:rsid w:val="00C26715"/>
    <w:rPr>
      <w:rFonts w:ascii="Tahoma" w:eastAsia="Times New Roman" w:hAnsi="Tahoma" w:cs="Tahoma"/>
      <w:sz w:val="16"/>
      <w:szCs w:val="16"/>
      <w:lang w:eastAsia="pl-PL"/>
    </w:rPr>
  </w:style>
  <w:style w:type="character" w:customStyle="1" w:styleId="ListParagraphChar">
    <w:name w:val="List Paragraph Char"/>
    <w:link w:val="Akapitzlist3"/>
    <w:locked/>
    <w:rsid w:val="00C26715"/>
  </w:style>
  <w:style w:type="paragraph" w:customStyle="1" w:styleId="Akapitzlist3">
    <w:name w:val="Akapit z listą3"/>
    <w:basedOn w:val="Normalny"/>
    <w:link w:val="ListParagraphChar"/>
    <w:rsid w:val="00C26715"/>
    <w:pPr>
      <w:spacing w:before="0"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ntStyle73">
    <w:name w:val="Font Style73"/>
    <w:uiPriority w:val="99"/>
    <w:rsid w:val="00C26715"/>
    <w:rPr>
      <w:rFonts w:ascii="Arial" w:hAnsi="Arial" w:cs="Arial"/>
      <w:color w:val="000000"/>
      <w:sz w:val="20"/>
      <w:szCs w:val="20"/>
    </w:rPr>
  </w:style>
  <w:style w:type="paragraph" w:styleId="Listanumerowana">
    <w:name w:val="List Number"/>
    <w:basedOn w:val="Normalny"/>
    <w:rsid w:val="00C26715"/>
    <w:pPr>
      <w:tabs>
        <w:tab w:val="num" w:pos="360"/>
      </w:tabs>
      <w:spacing w:before="0" w:line="240" w:lineRule="atLeast"/>
      <w:ind w:left="357" w:hanging="357"/>
      <w:jc w:val="left"/>
    </w:pPr>
    <w:rPr>
      <w:rFonts w:ascii="Gill Sans MT" w:hAnsi="Gill Sans MT" w:cs="Times New Roman"/>
      <w:sz w:val="18"/>
      <w:szCs w:val="20"/>
    </w:rPr>
  </w:style>
  <w:style w:type="paragraph" w:styleId="Listanumerowana2">
    <w:name w:val="List Number 2"/>
    <w:basedOn w:val="Normalny"/>
    <w:rsid w:val="00C26715"/>
    <w:pPr>
      <w:tabs>
        <w:tab w:val="left" w:pos="794"/>
        <w:tab w:val="num" w:pos="1077"/>
      </w:tabs>
      <w:spacing w:before="0" w:line="240" w:lineRule="atLeast"/>
      <w:ind w:left="794" w:hanging="437"/>
      <w:jc w:val="left"/>
    </w:pPr>
    <w:rPr>
      <w:rFonts w:ascii="Gill Sans MT" w:hAnsi="Gill Sans MT" w:cs="Times New Roman"/>
      <w:sz w:val="18"/>
      <w:szCs w:val="20"/>
    </w:rPr>
  </w:style>
  <w:style w:type="paragraph" w:styleId="Listanumerowana3">
    <w:name w:val="List Number 3"/>
    <w:basedOn w:val="Normalny"/>
    <w:rsid w:val="00C26715"/>
    <w:pPr>
      <w:tabs>
        <w:tab w:val="left" w:pos="1225"/>
        <w:tab w:val="num" w:pos="1800"/>
      </w:tabs>
      <w:spacing w:before="0" w:line="240" w:lineRule="atLeast"/>
      <w:ind w:left="1225" w:hanging="505"/>
      <w:jc w:val="left"/>
    </w:pPr>
    <w:rPr>
      <w:rFonts w:ascii="Gill Sans MT" w:hAnsi="Gill Sans MT" w:cs="Times New Roman"/>
      <w:sz w:val="18"/>
      <w:szCs w:val="20"/>
    </w:rPr>
  </w:style>
  <w:style w:type="paragraph" w:styleId="Listanumerowana4">
    <w:name w:val="List Number 4"/>
    <w:basedOn w:val="Normalny"/>
    <w:rsid w:val="00C26715"/>
    <w:pPr>
      <w:tabs>
        <w:tab w:val="left" w:pos="1729"/>
        <w:tab w:val="num" w:pos="2157"/>
      </w:tabs>
      <w:spacing w:before="0" w:line="240" w:lineRule="atLeast"/>
      <w:ind w:left="1729" w:hanging="652"/>
      <w:jc w:val="left"/>
    </w:pPr>
    <w:rPr>
      <w:rFonts w:ascii="Gill Sans MT" w:hAnsi="Gill Sans MT" w:cs="Times New Roman"/>
      <w:sz w:val="18"/>
      <w:szCs w:val="20"/>
    </w:rPr>
  </w:style>
  <w:style w:type="paragraph" w:customStyle="1" w:styleId="Tekstumowy">
    <w:name w:val="Tekst umowy"/>
    <w:basedOn w:val="Normalny"/>
    <w:rsid w:val="00C26715"/>
    <w:pPr>
      <w:tabs>
        <w:tab w:val="right" w:leader="dot" w:pos="4536"/>
        <w:tab w:val="right" w:leader="dot" w:pos="9072"/>
      </w:tabs>
      <w:spacing w:before="0" w:line="240" w:lineRule="atLeast"/>
      <w:jc w:val="left"/>
    </w:pPr>
    <w:rPr>
      <w:rFonts w:ascii="Gill Sans MT" w:hAnsi="Gill Sans MT" w:cs="Times New Roman"/>
      <w:sz w:val="18"/>
      <w:szCs w:val="20"/>
    </w:rPr>
  </w:style>
  <w:style w:type="paragraph" w:customStyle="1" w:styleId="WW-Tekstpodstawowy2">
    <w:name w:val="WW-Tekst podstawowy 2"/>
    <w:basedOn w:val="Normalny"/>
    <w:rsid w:val="00C26715"/>
    <w:pPr>
      <w:suppressAutoHyphens/>
      <w:overflowPunct w:val="0"/>
      <w:autoSpaceDE w:val="0"/>
      <w:autoSpaceDN w:val="0"/>
      <w:adjustRightInd w:val="0"/>
      <w:spacing w:before="0"/>
      <w:jc w:val="left"/>
    </w:pPr>
    <w:rPr>
      <w:rFonts w:ascii="Arial" w:hAnsi="Arial" w:cs="Times New Roman"/>
      <w:szCs w:val="20"/>
    </w:rPr>
  </w:style>
  <w:style w:type="paragraph" w:customStyle="1" w:styleId="WW-Tekstpodstawowy3">
    <w:name w:val="WW-Tekst podstawowy 3"/>
    <w:basedOn w:val="Normalny"/>
    <w:rsid w:val="00C26715"/>
    <w:pPr>
      <w:suppressAutoHyphens/>
      <w:overflowPunct w:val="0"/>
      <w:autoSpaceDE w:val="0"/>
      <w:autoSpaceDN w:val="0"/>
      <w:adjustRightInd w:val="0"/>
      <w:spacing w:before="0"/>
      <w:jc w:val="left"/>
    </w:pPr>
    <w:rPr>
      <w:rFonts w:ascii="Arial" w:hAnsi="Arial" w:cs="Times New Roman"/>
      <w:sz w:val="20"/>
      <w:szCs w:val="20"/>
    </w:rPr>
  </w:style>
  <w:style w:type="character" w:customStyle="1" w:styleId="importantdocumentbold">
    <w:name w:val="important_document_bold"/>
    <w:rsid w:val="00C26715"/>
  </w:style>
  <w:style w:type="character" w:customStyle="1" w:styleId="TekstpodstawowyZnak1">
    <w:name w:val="Tekst podstawowy Znak1"/>
    <w:aliases w:val="Body Text x Znak1"/>
    <w:semiHidden/>
    <w:rsid w:val="00C26715"/>
    <w:rPr>
      <w:rFonts w:ascii="Tahoma" w:eastAsia="Times New Roman" w:hAnsi="Tahoma" w:cs="Tahoma"/>
      <w:sz w:val="24"/>
      <w:szCs w:val="24"/>
      <w:lang w:eastAsia="pl-PL"/>
    </w:rPr>
  </w:style>
  <w:style w:type="character" w:customStyle="1" w:styleId="Tekstpodstawowy3Znak1">
    <w:name w:val="Tekst podstawowy 3 Znak1"/>
    <w:aliases w:val="b3 Znak1"/>
    <w:semiHidden/>
    <w:rsid w:val="00C26715"/>
    <w:rPr>
      <w:rFonts w:ascii="Tahoma" w:eastAsia="Times New Roman" w:hAnsi="Tahoma" w:cs="Tahoma"/>
      <w:sz w:val="16"/>
      <w:szCs w:val="16"/>
      <w:lang w:eastAsia="pl-PL"/>
    </w:rPr>
  </w:style>
  <w:style w:type="paragraph" w:customStyle="1" w:styleId="Nagwek1PPN">
    <w:name w:val="Nagłówek 1 PPN"/>
    <w:basedOn w:val="Normalny"/>
    <w:autoRedefine/>
    <w:rsid w:val="00C26715"/>
    <w:pPr>
      <w:keepNext/>
      <w:spacing w:before="360" w:after="240"/>
      <w:outlineLvl w:val="0"/>
    </w:pPr>
    <w:rPr>
      <w:rFonts w:ascii="Arial Narrow" w:hAnsi="Arial Narrow" w:cs="Times New Roman"/>
      <w:b/>
      <w:bCs/>
      <w:sz w:val="28"/>
      <w:szCs w:val="28"/>
    </w:rPr>
  </w:style>
  <w:style w:type="character" w:customStyle="1" w:styleId="PlandokumentuZnak">
    <w:name w:val="Plan dokumentu Znak"/>
    <w:link w:val="Plandokumentu1"/>
    <w:semiHidden/>
    <w:locked/>
    <w:rsid w:val="00C26715"/>
    <w:rPr>
      <w:rFonts w:ascii="Tahoma" w:eastAsia="Times New Roman" w:hAnsi="Tahoma" w:cs="Tahoma" w:hint="default"/>
      <w:sz w:val="16"/>
      <w:szCs w:val="16"/>
      <w:lang w:eastAsia="pl-PL"/>
    </w:rPr>
  </w:style>
  <w:style w:type="paragraph" w:customStyle="1" w:styleId="Akapitzlist4">
    <w:name w:val="Akapit z listą4"/>
    <w:basedOn w:val="Normalny"/>
    <w:rsid w:val="00C26715"/>
    <w:pPr>
      <w:spacing w:before="0" w:after="200" w:line="276" w:lineRule="auto"/>
      <w:ind w:left="720"/>
      <w:contextualSpacing/>
      <w:jc w:val="left"/>
    </w:pPr>
    <w:rPr>
      <w:rFonts w:ascii="Calibri" w:eastAsia="Calibri" w:hAnsi="Calibri" w:cs="Times New Roman"/>
      <w:sz w:val="22"/>
      <w:szCs w:val="22"/>
      <w:lang w:eastAsia="en-US"/>
    </w:rPr>
  </w:style>
  <w:style w:type="paragraph" w:customStyle="1" w:styleId="akapitdomyslnyblock">
    <w:name w:val="akapitdomyslnyblock"/>
    <w:basedOn w:val="Normalny"/>
    <w:rsid w:val="00C26715"/>
    <w:pPr>
      <w:spacing w:before="0" w:after="100" w:afterAutospacing="1"/>
      <w:ind w:firstLine="480"/>
      <w:jc w:val="left"/>
    </w:pPr>
    <w:rPr>
      <w:rFonts w:ascii="Times New Roman" w:hAnsi="Times New Roman" w:cs="Times New Roman"/>
    </w:rPr>
  </w:style>
  <w:style w:type="character" w:customStyle="1" w:styleId="FontStyle27">
    <w:name w:val="Font Style27"/>
    <w:basedOn w:val="Domylnaczcionkaakapitu"/>
    <w:uiPriority w:val="99"/>
    <w:rsid w:val="00C26715"/>
    <w:rPr>
      <w:rFonts w:ascii="Calibri" w:hAnsi="Calibri" w:cs="Calibri" w:hint="default"/>
      <w:spacing w:val="-10"/>
    </w:rPr>
  </w:style>
  <w:style w:type="paragraph" w:customStyle="1" w:styleId="1">
    <w:name w:val="1"/>
    <w:basedOn w:val="Normalny"/>
    <w:next w:val="Mapadokumentu"/>
    <w:link w:val="PlandokumentuZnak1"/>
    <w:uiPriority w:val="99"/>
    <w:unhideWhenUsed/>
    <w:rsid w:val="00BC4416"/>
    <w:pPr>
      <w:spacing w:before="0"/>
    </w:pPr>
    <w:rPr>
      <w:sz w:val="16"/>
      <w:szCs w:val="16"/>
    </w:rPr>
  </w:style>
  <w:style w:type="character" w:customStyle="1" w:styleId="Nierozpoznanawzmianka1">
    <w:name w:val="Nierozpoznana wzmianka1"/>
    <w:basedOn w:val="Domylnaczcionkaakapitu"/>
    <w:uiPriority w:val="99"/>
    <w:semiHidden/>
    <w:unhideWhenUsed/>
    <w:rsid w:val="00BC4416"/>
    <w:rPr>
      <w:color w:val="605E5C"/>
      <w:shd w:val="clear" w:color="auto" w:fill="E1DFDD"/>
    </w:rPr>
  </w:style>
  <w:style w:type="character" w:customStyle="1" w:styleId="CharStyle14">
    <w:name w:val="Char Style 14"/>
    <w:basedOn w:val="Domylnaczcionkaakapitu"/>
    <w:link w:val="Style13"/>
    <w:locked/>
    <w:rsid w:val="001E3F95"/>
    <w:rPr>
      <w:rFonts w:ascii="Arial" w:hAnsi="Arial" w:cs="Arial"/>
      <w:sz w:val="15"/>
      <w:szCs w:val="15"/>
      <w:shd w:val="clear" w:color="auto" w:fill="FFFFFF"/>
    </w:rPr>
  </w:style>
  <w:style w:type="paragraph" w:customStyle="1" w:styleId="Style13">
    <w:name w:val="Style 13"/>
    <w:basedOn w:val="Normalny"/>
    <w:link w:val="CharStyle14"/>
    <w:rsid w:val="001E3F95"/>
    <w:pPr>
      <w:widowControl w:val="0"/>
      <w:shd w:val="clear" w:color="auto" w:fill="FFFFFF"/>
      <w:spacing w:before="180" w:line="245" w:lineRule="exact"/>
      <w:jc w:val="left"/>
      <w:outlineLvl w:val="2"/>
    </w:pPr>
    <w:rPr>
      <w:rFonts w:ascii="Arial" w:eastAsiaTheme="minorHAnsi" w:hAnsi="Arial" w:cs="Arial"/>
      <w:sz w:val="15"/>
      <w:szCs w:val="15"/>
      <w:lang w:eastAsia="en-US"/>
    </w:rPr>
  </w:style>
  <w:style w:type="numbering" w:customStyle="1" w:styleId="Bezlisty3">
    <w:name w:val="Bez listy3"/>
    <w:next w:val="Bezlisty"/>
    <w:uiPriority w:val="99"/>
    <w:semiHidden/>
    <w:unhideWhenUsed/>
    <w:rsid w:val="00044C29"/>
  </w:style>
  <w:style w:type="table" w:customStyle="1" w:styleId="Tabela-Siatka4">
    <w:name w:val="Tabela - Siatka4"/>
    <w:basedOn w:val="Standardowy"/>
    <w:next w:val="Tabela-Siatka"/>
    <w:rsid w:val="00044C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umowy">
    <w:name w:val="na główek umowy"/>
    <w:basedOn w:val="Nagwek9"/>
    <w:link w:val="nagwekumowyZnak"/>
    <w:autoRedefine/>
    <w:qFormat/>
    <w:rsid w:val="00044C29"/>
    <w:pPr>
      <w:spacing w:line="276" w:lineRule="auto"/>
      <w:ind w:left="0" w:right="1699" w:firstLine="1701"/>
      <w:jc w:val="center"/>
    </w:pPr>
    <w:rPr>
      <w:rFonts w:ascii="Tahoma" w:hAnsi="Tahoma" w:cs="Tahoma"/>
      <w:b/>
      <w:i w:val="0"/>
      <w:sz w:val="20"/>
    </w:rPr>
  </w:style>
  <w:style w:type="character" w:customStyle="1" w:styleId="nagwekumowyZnak">
    <w:name w:val="na główek umowy Znak"/>
    <w:link w:val="nagwekumowy"/>
    <w:rsid w:val="00044C29"/>
    <w:rPr>
      <w:rFonts w:ascii="Tahoma" w:eastAsia="Times New Roman" w:hAnsi="Tahoma" w:cs="Tahoma"/>
      <w:b/>
      <w:sz w:val="20"/>
      <w:szCs w:val="20"/>
      <w:lang w:eastAsia="pl-PL"/>
    </w:rPr>
  </w:style>
  <w:style w:type="numbering" w:customStyle="1" w:styleId="Bezlisty4">
    <w:name w:val="Bez listy4"/>
    <w:next w:val="Bezlisty"/>
    <w:uiPriority w:val="99"/>
    <w:semiHidden/>
    <w:rsid w:val="00735783"/>
  </w:style>
  <w:style w:type="table" w:customStyle="1" w:styleId="Tabela-Siatka5">
    <w:name w:val="Tabela - Siatka5"/>
    <w:basedOn w:val="Standardowy"/>
    <w:next w:val="Tabela-Siatka"/>
    <w:uiPriority w:val="59"/>
    <w:rsid w:val="007357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rsid w:val="00D81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756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756F94"/>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zacznikw">
    <w:name w:val="Spis załączników"/>
    <w:basedOn w:val="Nagwek4"/>
    <w:link w:val="SpiszacznikwZnak"/>
    <w:autoRedefine/>
    <w:qFormat/>
    <w:rsid w:val="00082234"/>
    <w:pPr>
      <w:tabs>
        <w:tab w:val="left" w:pos="709"/>
      </w:tabs>
      <w:spacing w:before="0" w:after="0" w:line="276" w:lineRule="auto"/>
      <w:jc w:val="both"/>
    </w:pPr>
    <w:rPr>
      <w:rFonts w:ascii="Calibri" w:hAnsi="Calibri" w:cstheme="minorHAnsi"/>
      <w:caps/>
      <w:sz w:val="20"/>
      <w:szCs w:val="20"/>
      <w:u w:val="single"/>
    </w:rPr>
  </w:style>
  <w:style w:type="character" w:customStyle="1" w:styleId="SpiszacznikwZnak">
    <w:name w:val="Spis załączników Znak"/>
    <w:basedOn w:val="Nagwek2Znak"/>
    <w:link w:val="Spiszacznikw"/>
    <w:rsid w:val="00082234"/>
    <w:rPr>
      <w:rFonts w:ascii="Calibri" w:eastAsia="Times New Roman" w:hAnsi="Calibri" w:cstheme="minorHAnsi"/>
      <w:b/>
      <w:bCs/>
      <w:caps/>
      <w:sz w:val="20"/>
      <w:szCs w:val="20"/>
      <w:u w:val="single"/>
      <w:lang w:eastAsia="pl-PL"/>
    </w:rPr>
  </w:style>
  <w:style w:type="character" w:styleId="Tekstzastpczy">
    <w:name w:val="Placeholder Text"/>
    <w:basedOn w:val="Domylnaczcionkaakapitu"/>
    <w:uiPriority w:val="99"/>
    <w:semiHidden/>
    <w:rsid w:val="0026391A"/>
    <w:rPr>
      <w:color w:val="808080"/>
    </w:rPr>
  </w:style>
  <w:style w:type="paragraph" w:customStyle="1" w:styleId="msonormal0">
    <w:name w:val="msonormal"/>
    <w:basedOn w:val="Normalny"/>
    <w:rsid w:val="0026391A"/>
    <w:pPr>
      <w:spacing w:before="100" w:beforeAutospacing="1" w:after="100" w:afterAutospacing="1"/>
      <w:jc w:val="left"/>
    </w:pPr>
    <w:rPr>
      <w:rFonts w:ascii="Times New Roman" w:hAnsi="Times New Roman" w:cs="Times New Roman"/>
    </w:rPr>
  </w:style>
  <w:style w:type="paragraph" w:customStyle="1" w:styleId="font6">
    <w:name w:val="font6"/>
    <w:basedOn w:val="Normalny"/>
    <w:rsid w:val="0026391A"/>
    <w:pPr>
      <w:spacing w:before="100" w:beforeAutospacing="1" w:after="100" w:afterAutospacing="1"/>
      <w:jc w:val="left"/>
    </w:pPr>
    <w:rPr>
      <w:rFonts w:ascii="Calibri" w:hAnsi="Calibri" w:cs="Calibri"/>
      <w:color w:val="000000"/>
      <w:sz w:val="18"/>
      <w:szCs w:val="18"/>
    </w:rPr>
  </w:style>
  <w:style w:type="character" w:customStyle="1" w:styleId="apple-converted-space">
    <w:name w:val="apple-converted-space"/>
    <w:basedOn w:val="Domylnaczcionkaakapitu"/>
    <w:rsid w:val="0026391A"/>
  </w:style>
  <w:style w:type="paragraph" w:styleId="Bibliografia">
    <w:name w:val="Bibliography"/>
    <w:basedOn w:val="Normalny"/>
    <w:next w:val="Normalny"/>
    <w:unhideWhenUsed/>
    <w:rsid w:val="008061FF"/>
  </w:style>
  <w:style w:type="character" w:customStyle="1" w:styleId="watch-title">
    <w:name w:val="watch-title"/>
    <w:basedOn w:val="Domylnaczcionkaakapitu"/>
    <w:rsid w:val="008061FF"/>
  </w:style>
  <w:style w:type="character" w:customStyle="1" w:styleId="lslabeltext">
    <w:name w:val="lslabel__text"/>
    <w:basedOn w:val="Domylnaczcionkaakapitu"/>
    <w:rsid w:val="008061FF"/>
  </w:style>
  <w:style w:type="table" w:customStyle="1" w:styleId="Tabela-Siatka41">
    <w:name w:val="Tabela - Siatka41"/>
    <w:basedOn w:val="Standardowy"/>
    <w:next w:val="Tabela-Siatka"/>
    <w:uiPriority w:val="39"/>
    <w:rsid w:val="0080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8061F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2">
    <w:name w:val="Char Style 12"/>
    <w:basedOn w:val="Domylnaczcionkaakapitu"/>
    <w:link w:val="Style11"/>
    <w:rsid w:val="008061FF"/>
    <w:rPr>
      <w:rFonts w:ascii="Arial" w:eastAsia="Arial" w:hAnsi="Arial" w:cs="Arial"/>
      <w:sz w:val="19"/>
      <w:szCs w:val="19"/>
      <w:shd w:val="clear" w:color="auto" w:fill="FFFFFF"/>
    </w:rPr>
  </w:style>
  <w:style w:type="character" w:customStyle="1" w:styleId="CharStyle22">
    <w:name w:val="Char Style 22"/>
    <w:basedOn w:val="Domylnaczcionkaakapitu"/>
    <w:link w:val="Style21"/>
    <w:rsid w:val="008061FF"/>
    <w:rPr>
      <w:rFonts w:ascii="Arial" w:eastAsia="Arial" w:hAnsi="Arial" w:cs="Arial"/>
      <w:sz w:val="19"/>
      <w:szCs w:val="19"/>
      <w:shd w:val="clear" w:color="auto" w:fill="FFFFFF"/>
    </w:rPr>
  </w:style>
  <w:style w:type="paragraph" w:customStyle="1" w:styleId="Style11">
    <w:name w:val="Style 11"/>
    <w:basedOn w:val="Normalny"/>
    <w:link w:val="CharStyle12"/>
    <w:rsid w:val="008061FF"/>
    <w:pPr>
      <w:widowControl w:val="0"/>
      <w:shd w:val="clear" w:color="auto" w:fill="FFFFFF"/>
      <w:spacing w:before="600" w:after="240" w:line="0" w:lineRule="atLeast"/>
      <w:ind w:hanging="580"/>
      <w:jc w:val="center"/>
    </w:pPr>
    <w:rPr>
      <w:rFonts w:ascii="Arial" w:eastAsia="Arial" w:hAnsi="Arial" w:cs="Arial"/>
      <w:sz w:val="19"/>
      <w:szCs w:val="19"/>
      <w:lang w:eastAsia="en-US"/>
    </w:rPr>
  </w:style>
  <w:style w:type="paragraph" w:customStyle="1" w:styleId="Style21">
    <w:name w:val="Style 21"/>
    <w:basedOn w:val="Normalny"/>
    <w:link w:val="CharStyle22"/>
    <w:rsid w:val="008061FF"/>
    <w:pPr>
      <w:widowControl w:val="0"/>
      <w:shd w:val="clear" w:color="auto" w:fill="FFFFFF"/>
      <w:spacing w:before="1800" w:line="0" w:lineRule="atLeast"/>
      <w:ind w:hanging="2620"/>
      <w:jc w:val="center"/>
    </w:pPr>
    <w:rPr>
      <w:rFonts w:ascii="Arial" w:eastAsia="Arial" w:hAnsi="Arial" w:cs="Arial"/>
      <w:sz w:val="19"/>
      <w:szCs w:val="19"/>
      <w:lang w:eastAsia="en-US"/>
    </w:rPr>
  </w:style>
  <w:style w:type="paragraph" w:customStyle="1" w:styleId="ZnakZnak2ZnakZnak">
    <w:name w:val="Znak Znak2 Znak Znak"/>
    <w:basedOn w:val="Normalny"/>
    <w:rsid w:val="008061FF"/>
    <w:pPr>
      <w:spacing w:before="0" w:line="276" w:lineRule="auto"/>
      <w:jc w:val="left"/>
    </w:pPr>
    <w:rPr>
      <w:rFonts w:ascii="Times New Roman" w:hAnsi="Times New Roman" w:cs="Times New Roman"/>
      <w:sz w:val="20"/>
    </w:rPr>
  </w:style>
  <w:style w:type="paragraph" w:customStyle="1" w:styleId="pktumowy">
    <w:name w:val="pkt_umowy"/>
    <w:basedOn w:val="Normalny"/>
    <w:rsid w:val="008061FF"/>
    <w:pPr>
      <w:numPr>
        <w:numId w:val="71"/>
      </w:numPr>
      <w:spacing w:before="0" w:line="276" w:lineRule="auto"/>
      <w:jc w:val="left"/>
    </w:pPr>
    <w:rPr>
      <w:rFonts w:ascii="Times New Roman" w:hAnsi="Times New Roman" w:cs="Times New Roman"/>
      <w:sz w:val="20"/>
      <w:lang w:val="en-GB"/>
    </w:rPr>
  </w:style>
  <w:style w:type="paragraph" w:customStyle="1" w:styleId="PunktPoziom1">
    <w:name w:val="Punkt_Poziom_1"/>
    <w:basedOn w:val="Nagwek1"/>
    <w:rsid w:val="008061FF"/>
    <w:pPr>
      <w:tabs>
        <w:tab w:val="num" w:pos="432"/>
      </w:tabs>
      <w:spacing w:before="360" w:after="360" w:line="276" w:lineRule="auto"/>
      <w:ind w:left="432" w:hanging="432"/>
      <w:jc w:val="both"/>
    </w:pPr>
    <w:rPr>
      <w:rFonts w:ascii="Calibri" w:hAnsi="Calibri" w:cs="Times New Roman"/>
      <w:bCs w:val="0"/>
      <w:kern w:val="28"/>
      <w:sz w:val="24"/>
    </w:rPr>
  </w:style>
  <w:style w:type="character" w:customStyle="1" w:styleId="FontStyle184">
    <w:name w:val="Font Style184"/>
    <w:basedOn w:val="Domylnaczcionkaakapitu"/>
    <w:uiPriority w:val="99"/>
    <w:rsid w:val="008061FF"/>
    <w:rPr>
      <w:rFonts w:ascii="Tahoma" w:hAnsi="Tahoma" w:cs="Tahoma"/>
      <w:color w:val="000000"/>
      <w:sz w:val="18"/>
      <w:szCs w:val="18"/>
    </w:rPr>
  </w:style>
  <w:style w:type="character" w:customStyle="1" w:styleId="FontStyle33">
    <w:name w:val="Font Style33"/>
    <w:basedOn w:val="Domylnaczcionkaakapitu"/>
    <w:uiPriority w:val="99"/>
    <w:rsid w:val="008061FF"/>
    <w:rPr>
      <w:rFonts w:ascii="Arial" w:hAnsi="Arial" w:cs="Arial" w:hint="default"/>
      <w:color w:val="000000"/>
    </w:rPr>
  </w:style>
  <w:style w:type="paragraph" w:customStyle="1" w:styleId="ZchnZchn1">
    <w:name w:val="Zchn Zchn1"/>
    <w:basedOn w:val="Normalny"/>
    <w:rsid w:val="008061FF"/>
    <w:pPr>
      <w:spacing w:before="0" w:after="160" w:line="240" w:lineRule="exact"/>
      <w:jc w:val="left"/>
    </w:pPr>
    <w:rPr>
      <w:rFonts w:ascii="Verdana" w:hAnsi="Verdana" w:cs="Times New Roman"/>
      <w:sz w:val="20"/>
      <w:szCs w:val="20"/>
      <w:lang w:eastAsia="en-US"/>
    </w:rPr>
  </w:style>
  <w:style w:type="paragraph" w:customStyle="1" w:styleId="BodyText24">
    <w:name w:val="Body Text 24"/>
    <w:basedOn w:val="Normalny"/>
    <w:rsid w:val="008061FF"/>
    <w:pPr>
      <w:spacing w:before="0" w:line="276" w:lineRule="auto"/>
      <w:ind w:left="720" w:hanging="720"/>
      <w:jc w:val="left"/>
    </w:pPr>
    <w:rPr>
      <w:rFonts w:ascii="Arial" w:hAnsi="Arial" w:cs="Times New Roman"/>
      <w:sz w:val="18"/>
      <w:szCs w:val="20"/>
      <w:lang w:eastAsia="en-US"/>
    </w:rPr>
  </w:style>
  <w:style w:type="paragraph" w:customStyle="1" w:styleId="Betreff">
    <w:name w:val="Betreff"/>
    <w:basedOn w:val="Normalny"/>
    <w:rsid w:val="008061FF"/>
    <w:pPr>
      <w:spacing w:before="0" w:line="276" w:lineRule="auto"/>
      <w:jc w:val="left"/>
    </w:pPr>
    <w:rPr>
      <w:rFonts w:ascii="Arial" w:hAnsi="Arial" w:cs="Times New Roman"/>
      <w:b/>
      <w:sz w:val="20"/>
      <w:szCs w:val="20"/>
      <w:lang w:val="de-DE" w:eastAsia="en-US"/>
    </w:rPr>
  </w:style>
  <w:style w:type="paragraph" w:customStyle="1" w:styleId="BodyText23">
    <w:name w:val="Body Text 23"/>
    <w:basedOn w:val="Normalny"/>
    <w:rsid w:val="008061FF"/>
    <w:pPr>
      <w:spacing w:before="0" w:line="276" w:lineRule="auto"/>
      <w:ind w:left="540"/>
      <w:jc w:val="left"/>
    </w:pPr>
    <w:rPr>
      <w:rFonts w:ascii="Arial" w:hAnsi="Arial" w:cs="Times New Roman"/>
      <w:sz w:val="18"/>
      <w:szCs w:val="20"/>
      <w:lang w:eastAsia="en-US"/>
    </w:rPr>
  </w:style>
  <w:style w:type="paragraph" w:customStyle="1" w:styleId="BodyText22">
    <w:name w:val="Body Text 22"/>
    <w:basedOn w:val="Normalny"/>
    <w:rsid w:val="008061FF"/>
    <w:pPr>
      <w:spacing w:before="0" w:line="276" w:lineRule="auto"/>
      <w:ind w:left="1350" w:hanging="360"/>
      <w:jc w:val="left"/>
    </w:pPr>
    <w:rPr>
      <w:rFonts w:ascii="Arial" w:hAnsi="Arial" w:cs="Times New Roman"/>
      <w:sz w:val="18"/>
      <w:szCs w:val="20"/>
      <w:lang w:eastAsia="en-US"/>
    </w:rPr>
  </w:style>
  <w:style w:type="paragraph" w:customStyle="1" w:styleId="2LinieimVertragst">
    <w:name w:val="2_Linie im Vertragst"/>
    <w:rsid w:val="008061FF"/>
    <w:pPr>
      <w:spacing w:before="240" w:after="0" w:line="240" w:lineRule="exact"/>
    </w:pPr>
    <w:rPr>
      <w:rFonts w:ascii="Helv" w:eastAsia="Times New Roman" w:hAnsi="Helv" w:cs="Times New Roman"/>
      <w:sz w:val="20"/>
      <w:szCs w:val="20"/>
      <w:lang w:val="de-DE"/>
    </w:rPr>
  </w:style>
  <w:style w:type="paragraph" w:customStyle="1" w:styleId="Vertragspartner">
    <w:name w:val="Vertragspartner"/>
    <w:rsid w:val="008061FF"/>
    <w:pPr>
      <w:tabs>
        <w:tab w:val="left" w:pos="3119"/>
      </w:tabs>
      <w:spacing w:before="360" w:after="0" w:line="260" w:lineRule="exact"/>
      <w:ind w:left="3119" w:hanging="3119"/>
    </w:pPr>
    <w:rPr>
      <w:rFonts w:ascii="Helv" w:eastAsia="Times New Roman" w:hAnsi="Helv" w:cs="Times New Roman"/>
      <w:szCs w:val="20"/>
      <w:lang w:val="de-DE"/>
    </w:rPr>
  </w:style>
  <w:style w:type="character" w:customStyle="1" w:styleId="longtext">
    <w:name w:val="long_text"/>
    <w:basedOn w:val="Domylnaczcionkaakapitu"/>
    <w:rsid w:val="008061FF"/>
  </w:style>
  <w:style w:type="paragraph" w:customStyle="1" w:styleId="TytuEY1">
    <w:name w:val="TytułEY1"/>
    <w:basedOn w:val="Normalny"/>
    <w:next w:val="Normalny"/>
    <w:rsid w:val="008061FF"/>
    <w:pPr>
      <w:spacing w:before="0" w:line="276" w:lineRule="auto"/>
      <w:jc w:val="center"/>
    </w:pPr>
    <w:rPr>
      <w:rFonts w:ascii="Times New Roman" w:hAnsi="Times New Roman" w:cs="Times New Roman"/>
      <w:b/>
      <w:noProof/>
      <w:sz w:val="32"/>
      <w:szCs w:val="20"/>
    </w:rPr>
  </w:style>
  <w:style w:type="paragraph" w:customStyle="1" w:styleId="Tekstpodstawowy21">
    <w:name w:val="Tekst podstawowy 21"/>
    <w:basedOn w:val="Normalny"/>
    <w:rsid w:val="008061FF"/>
    <w:pPr>
      <w:widowControl w:val="0"/>
      <w:spacing w:before="0" w:line="276" w:lineRule="auto"/>
      <w:jc w:val="left"/>
    </w:pPr>
    <w:rPr>
      <w:rFonts w:ascii="Times New Roman" w:hAnsi="Times New Roman" w:cs="Times New Roman"/>
      <w:b/>
      <w:sz w:val="28"/>
      <w:szCs w:val="20"/>
    </w:rPr>
  </w:style>
  <w:style w:type="paragraph" w:customStyle="1" w:styleId="Podpis2">
    <w:name w:val="Podpis2"/>
    <w:basedOn w:val="Normalny"/>
    <w:next w:val="Normalny"/>
    <w:rsid w:val="008061FF"/>
    <w:pPr>
      <w:tabs>
        <w:tab w:val="right" w:pos="9072"/>
      </w:tabs>
      <w:spacing w:before="0" w:line="276" w:lineRule="auto"/>
    </w:pPr>
    <w:rPr>
      <w:rFonts w:ascii="Times New Roman" w:hAnsi="Times New Roman" w:cs="Times New Roman"/>
      <w:noProof/>
      <w:sz w:val="20"/>
      <w:szCs w:val="20"/>
    </w:rPr>
  </w:style>
  <w:style w:type="paragraph" w:customStyle="1" w:styleId="Style4">
    <w:name w:val="Style4"/>
    <w:basedOn w:val="Normalny"/>
    <w:uiPriority w:val="99"/>
    <w:rsid w:val="008061FF"/>
    <w:pPr>
      <w:widowControl w:val="0"/>
      <w:autoSpaceDE w:val="0"/>
      <w:autoSpaceDN w:val="0"/>
      <w:adjustRightInd w:val="0"/>
      <w:spacing w:before="0" w:line="349" w:lineRule="exact"/>
    </w:pPr>
    <w:rPr>
      <w:rFonts w:ascii="Arial" w:hAnsi="Arial" w:cs="Arial"/>
      <w:sz w:val="20"/>
    </w:rPr>
  </w:style>
  <w:style w:type="paragraph" w:customStyle="1" w:styleId="Tabelasiatki31">
    <w:name w:val="Tabela siatki 31"/>
    <w:basedOn w:val="Nagwek1"/>
    <w:next w:val="Normalny"/>
    <w:uiPriority w:val="39"/>
    <w:semiHidden/>
    <w:unhideWhenUsed/>
    <w:qFormat/>
    <w:rsid w:val="008061FF"/>
    <w:pPr>
      <w:keepLines/>
      <w:spacing w:before="480" w:line="276" w:lineRule="auto"/>
      <w:jc w:val="left"/>
      <w:outlineLvl w:val="9"/>
    </w:pPr>
    <w:rPr>
      <w:rFonts w:ascii="Cambria" w:hAnsi="Cambria" w:cs="Times New Roman"/>
      <w:color w:val="365F91"/>
      <w:sz w:val="28"/>
      <w:szCs w:val="28"/>
      <w:lang w:eastAsia="en-US"/>
    </w:rPr>
  </w:style>
  <w:style w:type="character" w:customStyle="1" w:styleId="Kolorowalistaakcent1Znak">
    <w:name w:val="Kolorowa lista — akcent 1 Znak"/>
    <w:link w:val="Kolorowalistaakcent1"/>
    <w:uiPriority w:val="34"/>
    <w:locked/>
    <w:rsid w:val="008061FF"/>
    <w:rPr>
      <w:rFonts w:ascii="Times New Roman" w:eastAsia="Times New Roman" w:hAnsi="Times New Roman"/>
      <w:noProof/>
      <w:sz w:val="24"/>
    </w:rPr>
  </w:style>
  <w:style w:type="character" w:customStyle="1" w:styleId="Teksttreci">
    <w:name w:val="Tekst treści"/>
    <w:link w:val="Teksttreci1"/>
    <w:uiPriority w:val="99"/>
    <w:rsid w:val="008061FF"/>
    <w:rPr>
      <w:rFonts w:ascii="Verdana" w:hAnsi="Verdana" w:cs="Verdana"/>
      <w:shd w:val="clear" w:color="auto" w:fill="FFFFFF"/>
    </w:rPr>
  </w:style>
  <w:style w:type="paragraph" w:customStyle="1" w:styleId="Teksttreci1">
    <w:name w:val="Tekst treści1"/>
    <w:basedOn w:val="Normalny"/>
    <w:link w:val="Teksttreci"/>
    <w:uiPriority w:val="99"/>
    <w:rsid w:val="008061FF"/>
    <w:pPr>
      <w:shd w:val="clear" w:color="auto" w:fill="FFFFFF"/>
      <w:spacing w:before="300" w:line="266" w:lineRule="exact"/>
      <w:ind w:hanging="360"/>
    </w:pPr>
    <w:rPr>
      <w:rFonts w:ascii="Verdana" w:eastAsiaTheme="minorHAnsi" w:hAnsi="Verdana" w:cs="Verdana"/>
      <w:sz w:val="22"/>
      <w:szCs w:val="22"/>
      <w:lang w:eastAsia="en-US"/>
    </w:rPr>
  </w:style>
  <w:style w:type="character" w:customStyle="1" w:styleId="WW8Num5z1">
    <w:name w:val="WW8Num5z1"/>
    <w:rsid w:val="008061FF"/>
    <w:rPr>
      <w:rFonts w:cs="Arial"/>
    </w:rPr>
  </w:style>
  <w:style w:type="table" w:styleId="Kolorowalistaakcent1">
    <w:name w:val="Colorful List Accent 1"/>
    <w:basedOn w:val="Standardowy"/>
    <w:link w:val="Kolorowalistaakcent1Znak"/>
    <w:uiPriority w:val="34"/>
    <w:rsid w:val="008061FF"/>
    <w:pPr>
      <w:spacing w:after="0" w:line="240" w:lineRule="auto"/>
    </w:pPr>
    <w:rPr>
      <w:rFonts w:ascii="Times New Roman" w:eastAsia="Times New Roman" w:hAnsi="Times New Roman"/>
      <w:noProof/>
      <w:sz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CellBody">
    <w:name w:val="CellBody"/>
    <w:basedOn w:val="Normalny"/>
    <w:uiPriority w:val="99"/>
    <w:rsid w:val="008061FF"/>
    <w:pPr>
      <w:spacing w:before="60" w:after="60" w:line="290" w:lineRule="auto"/>
      <w:jc w:val="left"/>
    </w:pPr>
    <w:rPr>
      <w:rFonts w:ascii="Arial" w:hAnsi="Arial" w:cs="Arial"/>
      <w:kern w:val="20"/>
      <w:sz w:val="20"/>
      <w:szCs w:val="20"/>
      <w:lang w:val="en-US" w:eastAsia="en-US"/>
    </w:rPr>
  </w:style>
  <w:style w:type="paragraph" w:customStyle="1" w:styleId="Tekstpodstawowy31">
    <w:name w:val="Tekst podstawowy 31"/>
    <w:basedOn w:val="Normalny"/>
    <w:uiPriority w:val="99"/>
    <w:rsid w:val="008061FF"/>
    <w:pPr>
      <w:keepNext/>
      <w:suppressAutoHyphens/>
      <w:spacing w:before="0" w:line="276" w:lineRule="auto"/>
    </w:pPr>
    <w:rPr>
      <w:rFonts w:ascii="Calibri" w:hAnsi="Calibri"/>
      <w:sz w:val="20"/>
      <w:szCs w:val="20"/>
      <w:lang w:eastAsia="ar-SA"/>
    </w:rPr>
  </w:style>
  <w:style w:type="paragraph" w:customStyle="1" w:styleId="nag">
    <w:name w:val="nagł"/>
    <w:basedOn w:val="Normalny"/>
    <w:uiPriority w:val="99"/>
    <w:rsid w:val="008061FF"/>
    <w:pPr>
      <w:tabs>
        <w:tab w:val="num" w:pos="0"/>
        <w:tab w:val="left" w:pos="540"/>
      </w:tabs>
      <w:suppressAutoHyphens/>
      <w:snapToGrid w:val="0"/>
      <w:spacing w:before="0" w:line="276" w:lineRule="auto"/>
    </w:pPr>
    <w:rPr>
      <w:rFonts w:ascii="Calibri" w:hAnsi="Calibri"/>
      <w:position w:val="-10"/>
      <w:sz w:val="20"/>
      <w:szCs w:val="20"/>
      <w:u w:val="single"/>
      <w:lang w:eastAsia="ar-SA"/>
    </w:rPr>
  </w:style>
  <w:style w:type="paragraph" w:customStyle="1" w:styleId="Tabela9pt">
    <w:name w:val="Tabela  9 pt"/>
    <w:basedOn w:val="Normalny"/>
    <w:uiPriority w:val="99"/>
    <w:rsid w:val="008061FF"/>
    <w:pPr>
      <w:spacing w:before="40" w:after="40" w:line="276" w:lineRule="auto"/>
    </w:pPr>
    <w:rPr>
      <w:rFonts w:ascii="Arial" w:hAnsi="Arial" w:cs="Times New Roman"/>
      <w:sz w:val="18"/>
      <w:szCs w:val="20"/>
      <w:lang w:eastAsia="en-US"/>
    </w:rPr>
  </w:style>
  <w:style w:type="paragraph" w:customStyle="1" w:styleId="Tabelanagwek9pt">
    <w:name w:val="Tabela nagłówek  9 pt"/>
    <w:basedOn w:val="Tabela9pt"/>
    <w:uiPriority w:val="99"/>
    <w:rsid w:val="008061FF"/>
    <w:pPr>
      <w:jc w:val="center"/>
    </w:pPr>
    <w:rPr>
      <w:b/>
    </w:rPr>
  </w:style>
  <w:style w:type="character" w:customStyle="1" w:styleId="fontmediumbold">
    <w:name w:val="fontmediumbold"/>
    <w:basedOn w:val="Domylnaczcionkaakapitu"/>
    <w:uiPriority w:val="99"/>
    <w:rsid w:val="008061FF"/>
    <w:rPr>
      <w:rFonts w:cs="Times New Roman"/>
    </w:rPr>
  </w:style>
  <w:style w:type="character" w:customStyle="1" w:styleId="Tekstkomentarza1Znak">
    <w:name w:val="Tekst komentarza1 Znak"/>
    <w:link w:val="Tekstkomentarza1"/>
    <w:uiPriority w:val="99"/>
    <w:locked/>
    <w:rsid w:val="008061FF"/>
    <w:rPr>
      <w:rFonts w:ascii="Tahoma" w:hAnsi="Tahoma"/>
      <w:lang w:eastAsia="ar-SA"/>
    </w:rPr>
  </w:style>
  <w:style w:type="paragraph" w:customStyle="1" w:styleId="Tekstkomentarza1">
    <w:name w:val="Tekst komentarza1"/>
    <w:basedOn w:val="Normalny"/>
    <w:link w:val="Tekstkomentarza1Znak"/>
    <w:uiPriority w:val="99"/>
    <w:rsid w:val="008061FF"/>
    <w:pPr>
      <w:suppressAutoHyphens/>
      <w:spacing w:before="0" w:line="276" w:lineRule="auto"/>
    </w:pPr>
    <w:rPr>
      <w:rFonts w:eastAsiaTheme="minorHAnsi" w:cstheme="minorBidi"/>
      <w:sz w:val="22"/>
      <w:szCs w:val="22"/>
      <w:lang w:eastAsia="ar-SA"/>
    </w:rPr>
  </w:style>
  <w:style w:type="character" w:customStyle="1" w:styleId="NagwekZnak1">
    <w:name w:val="Nagłówek Znak1"/>
    <w:uiPriority w:val="99"/>
    <w:locked/>
    <w:rsid w:val="008061FF"/>
    <w:rPr>
      <w:rFonts w:ascii="Tahoma" w:hAnsi="Tahoma"/>
      <w:sz w:val="24"/>
      <w:lang w:eastAsia="ar-SA" w:bidi="ar-SA"/>
    </w:rPr>
  </w:style>
  <w:style w:type="paragraph" w:customStyle="1" w:styleId="Zwykytekst1">
    <w:name w:val="Zwykły tekst1"/>
    <w:basedOn w:val="Normalny"/>
    <w:uiPriority w:val="99"/>
    <w:rsid w:val="008061FF"/>
    <w:pPr>
      <w:suppressAutoHyphens/>
      <w:spacing w:before="0" w:line="276" w:lineRule="auto"/>
      <w:jc w:val="left"/>
    </w:pPr>
    <w:rPr>
      <w:rFonts w:ascii="Courier New" w:hAnsi="Courier New" w:cs="Courier New"/>
      <w:sz w:val="20"/>
      <w:szCs w:val="20"/>
      <w:lang w:eastAsia="ar-SA"/>
    </w:rPr>
  </w:style>
  <w:style w:type="character" w:customStyle="1" w:styleId="bold1">
    <w:name w:val="bold1"/>
    <w:uiPriority w:val="99"/>
    <w:rsid w:val="008061FF"/>
    <w:rPr>
      <w:rFonts w:ascii="Arial" w:hAnsi="Arial"/>
      <w:b/>
      <w:sz w:val="20"/>
      <w:u w:val="none"/>
      <w:effect w:val="none"/>
    </w:rPr>
  </w:style>
  <w:style w:type="paragraph" w:customStyle="1" w:styleId="SCParagraf">
    <w:name w:val="SC Paragraf"/>
    <w:basedOn w:val="Normalny"/>
    <w:uiPriority w:val="99"/>
    <w:rsid w:val="008061FF"/>
    <w:pPr>
      <w:tabs>
        <w:tab w:val="left" w:pos="425"/>
      </w:tabs>
      <w:spacing w:before="0" w:line="300" w:lineRule="exact"/>
      <w:ind w:left="181" w:firstLine="357"/>
    </w:pPr>
    <w:rPr>
      <w:rFonts w:ascii="Calibri" w:hAnsi="Calibri" w:cs="Times New Roman"/>
      <w:color w:val="000000"/>
      <w:sz w:val="20"/>
    </w:rPr>
  </w:style>
  <w:style w:type="paragraph" w:customStyle="1" w:styleId="Zwykytekst0">
    <w:name w:val="Zwyk?y tekst"/>
    <w:basedOn w:val="Normalny"/>
    <w:uiPriority w:val="99"/>
    <w:rsid w:val="008061FF"/>
    <w:pPr>
      <w:widowControl w:val="0"/>
      <w:suppressAutoHyphens/>
      <w:overflowPunct w:val="0"/>
      <w:autoSpaceDE w:val="0"/>
      <w:spacing w:before="0" w:line="276" w:lineRule="auto"/>
      <w:jc w:val="left"/>
      <w:textAlignment w:val="baseline"/>
    </w:pPr>
    <w:rPr>
      <w:rFonts w:ascii="Courier New" w:hAnsi="Courier New" w:cs="Times New Roman"/>
      <w:kern w:val="1"/>
      <w:sz w:val="20"/>
      <w:szCs w:val="20"/>
      <w:lang w:eastAsia="ar-SA"/>
    </w:rPr>
  </w:style>
  <w:style w:type="paragraph" w:customStyle="1" w:styleId="CMSIndentL3">
    <w:name w:val="CMS Indent L3"/>
    <w:basedOn w:val="Normalny"/>
    <w:rsid w:val="008061FF"/>
    <w:pPr>
      <w:spacing w:before="0" w:after="240" w:line="276" w:lineRule="auto"/>
      <w:ind w:left="851"/>
    </w:pPr>
    <w:rPr>
      <w:rFonts w:ascii="Times New Roman" w:hAnsi="Times New Roman" w:cs="Times New Roman"/>
      <w:sz w:val="22"/>
      <w:lang w:eastAsia="en-US"/>
    </w:rPr>
  </w:style>
  <w:style w:type="paragraph" w:customStyle="1" w:styleId="CMSSchL3">
    <w:name w:val="CMS Sch L3"/>
    <w:basedOn w:val="Normalny"/>
    <w:rsid w:val="008061FF"/>
    <w:pPr>
      <w:numPr>
        <w:ilvl w:val="2"/>
        <w:numId w:val="73"/>
      </w:numPr>
      <w:spacing w:before="0" w:after="240" w:line="276" w:lineRule="auto"/>
      <w:outlineLvl w:val="2"/>
    </w:pPr>
    <w:rPr>
      <w:rFonts w:ascii="Times New Roman" w:hAnsi="Times New Roman" w:cs="Times New Roman"/>
      <w:sz w:val="22"/>
      <w:lang w:eastAsia="en-US"/>
    </w:rPr>
  </w:style>
  <w:style w:type="paragraph" w:customStyle="1" w:styleId="CMSSchL2">
    <w:name w:val="CMS Sch L2"/>
    <w:basedOn w:val="Normalny"/>
    <w:next w:val="CMSSchL3"/>
    <w:rsid w:val="008061FF"/>
    <w:pPr>
      <w:numPr>
        <w:ilvl w:val="1"/>
        <w:numId w:val="73"/>
      </w:numPr>
      <w:spacing w:before="240" w:after="240" w:line="276" w:lineRule="auto"/>
      <w:outlineLvl w:val="1"/>
    </w:pPr>
    <w:rPr>
      <w:rFonts w:ascii="Times New Roman" w:hAnsi="Times New Roman" w:cs="Times New Roman"/>
      <w:sz w:val="22"/>
      <w:lang w:eastAsia="en-US"/>
    </w:rPr>
  </w:style>
  <w:style w:type="paragraph" w:customStyle="1" w:styleId="CMSSchL1">
    <w:name w:val="CMS Sch L1"/>
    <w:basedOn w:val="Normalny"/>
    <w:next w:val="Normalny"/>
    <w:rsid w:val="008061FF"/>
    <w:pPr>
      <w:keepNext/>
      <w:pageBreakBefore/>
      <w:numPr>
        <w:numId w:val="73"/>
      </w:numPr>
      <w:spacing w:before="240" w:after="240" w:line="276" w:lineRule="auto"/>
      <w:jc w:val="center"/>
      <w:outlineLvl w:val="0"/>
    </w:pPr>
    <w:rPr>
      <w:rFonts w:ascii="Times New Roman" w:hAnsi="Times New Roman" w:cs="Times New Roman"/>
      <w:b/>
      <w:sz w:val="28"/>
      <w:lang w:eastAsia="en-US"/>
    </w:rPr>
  </w:style>
  <w:style w:type="paragraph" w:customStyle="1" w:styleId="CMSSchL4">
    <w:name w:val="CMS Sch L4"/>
    <w:basedOn w:val="Normalny"/>
    <w:rsid w:val="008061FF"/>
    <w:pPr>
      <w:numPr>
        <w:ilvl w:val="3"/>
        <w:numId w:val="73"/>
      </w:numPr>
      <w:tabs>
        <w:tab w:val="left" w:pos="1701"/>
      </w:tabs>
      <w:spacing w:before="0" w:after="240" w:line="276" w:lineRule="auto"/>
      <w:outlineLvl w:val="3"/>
    </w:pPr>
    <w:rPr>
      <w:rFonts w:ascii="Times New Roman" w:hAnsi="Times New Roman" w:cs="Times New Roman"/>
      <w:sz w:val="22"/>
      <w:lang w:eastAsia="en-US"/>
    </w:rPr>
  </w:style>
  <w:style w:type="paragraph" w:customStyle="1" w:styleId="CMSSchL5">
    <w:name w:val="CMS Sch L5"/>
    <w:basedOn w:val="Normalny"/>
    <w:rsid w:val="008061FF"/>
    <w:pPr>
      <w:numPr>
        <w:ilvl w:val="4"/>
        <w:numId w:val="73"/>
      </w:numPr>
      <w:tabs>
        <w:tab w:val="left" w:pos="2552"/>
      </w:tabs>
      <w:spacing w:before="0" w:after="240" w:line="276" w:lineRule="auto"/>
      <w:outlineLvl w:val="4"/>
    </w:pPr>
    <w:rPr>
      <w:rFonts w:ascii="Times New Roman" w:hAnsi="Times New Roman" w:cs="Times New Roman"/>
      <w:sz w:val="22"/>
      <w:lang w:eastAsia="en-US"/>
    </w:rPr>
  </w:style>
  <w:style w:type="paragraph" w:customStyle="1" w:styleId="CMSSchL6">
    <w:name w:val="CMS Sch L6"/>
    <w:basedOn w:val="Normalny"/>
    <w:rsid w:val="008061FF"/>
    <w:pPr>
      <w:numPr>
        <w:ilvl w:val="5"/>
        <w:numId w:val="73"/>
      </w:numPr>
      <w:tabs>
        <w:tab w:val="left" w:pos="3402"/>
      </w:tabs>
      <w:spacing w:before="0" w:after="240" w:line="276" w:lineRule="auto"/>
      <w:outlineLvl w:val="5"/>
    </w:pPr>
    <w:rPr>
      <w:rFonts w:ascii="Times New Roman" w:hAnsi="Times New Roman" w:cs="Times New Roman"/>
      <w:sz w:val="22"/>
      <w:lang w:eastAsia="en-US"/>
    </w:rPr>
  </w:style>
  <w:style w:type="paragraph" w:customStyle="1" w:styleId="CMSSchL7">
    <w:name w:val="CMS Sch L7"/>
    <w:basedOn w:val="Normalny"/>
    <w:rsid w:val="008061FF"/>
    <w:pPr>
      <w:numPr>
        <w:ilvl w:val="6"/>
        <w:numId w:val="73"/>
      </w:numPr>
      <w:spacing w:before="0" w:after="240" w:line="276" w:lineRule="auto"/>
      <w:outlineLvl w:val="6"/>
    </w:pPr>
    <w:rPr>
      <w:rFonts w:ascii="Times New Roman" w:hAnsi="Times New Roman" w:cs="Times New Roman"/>
      <w:sz w:val="22"/>
      <w:lang w:eastAsia="en-US"/>
    </w:rPr>
  </w:style>
  <w:style w:type="paragraph" w:customStyle="1" w:styleId="CMSSchL8">
    <w:name w:val="CMS Sch L8"/>
    <w:basedOn w:val="Normalny"/>
    <w:rsid w:val="008061FF"/>
    <w:pPr>
      <w:numPr>
        <w:ilvl w:val="7"/>
        <w:numId w:val="73"/>
      </w:numPr>
      <w:tabs>
        <w:tab w:val="left" w:pos="1701"/>
      </w:tabs>
      <w:spacing w:before="0" w:after="240" w:line="276" w:lineRule="auto"/>
      <w:outlineLvl w:val="7"/>
    </w:pPr>
    <w:rPr>
      <w:rFonts w:ascii="Times New Roman" w:hAnsi="Times New Roman" w:cs="Times New Roman"/>
      <w:sz w:val="22"/>
      <w:lang w:eastAsia="en-US"/>
    </w:rPr>
  </w:style>
  <w:style w:type="paragraph" w:customStyle="1" w:styleId="CMSSchL9">
    <w:name w:val="CMS Sch L9"/>
    <w:basedOn w:val="Normalny"/>
    <w:rsid w:val="008061FF"/>
    <w:pPr>
      <w:numPr>
        <w:ilvl w:val="8"/>
        <w:numId w:val="73"/>
      </w:numPr>
      <w:tabs>
        <w:tab w:val="left" w:pos="2552"/>
      </w:tabs>
      <w:spacing w:before="0" w:after="240" w:line="276" w:lineRule="auto"/>
      <w:outlineLvl w:val="8"/>
    </w:pPr>
    <w:rPr>
      <w:rFonts w:ascii="Times New Roman" w:hAnsi="Times New Roman" w:cs="Times New Roman"/>
      <w:sz w:val="22"/>
      <w:lang w:eastAsia="en-US"/>
    </w:rPr>
  </w:style>
  <w:style w:type="paragraph" w:customStyle="1" w:styleId="Cytatintensywny1">
    <w:name w:val="Cytat intensywny1"/>
    <w:basedOn w:val="Normalny"/>
    <w:next w:val="Normalny"/>
    <w:uiPriority w:val="30"/>
    <w:qFormat/>
    <w:rsid w:val="008061FF"/>
    <w:pPr>
      <w:pBdr>
        <w:bottom w:val="single" w:sz="4" w:space="4" w:color="4F81BD"/>
      </w:pBdr>
      <w:spacing w:before="200" w:after="280" w:line="276" w:lineRule="auto"/>
      <w:ind w:left="936" w:right="936"/>
      <w:jc w:val="left"/>
    </w:pPr>
    <w:rPr>
      <w:rFonts w:ascii="Calibri" w:hAnsi="Calibri" w:cs="Times New Roman"/>
      <w:b/>
      <w:bCs/>
      <w:i/>
      <w:iCs/>
      <w:color w:val="4F81BD"/>
      <w:sz w:val="22"/>
      <w:szCs w:val="22"/>
    </w:rPr>
  </w:style>
  <w:style w:type="character" w:customStyle="1" w:styleId="CytatintensywnyZnak">
    <w:name w:val="Cytat intensywny Znak"/>
    <w:basedOn w:val="Domylnaczcionkaakapitu"/>
    <w:link w:val="Cytatintensywny"/>
    <w:uiPriority w:val="30"/>
    <w:rsid w:val="008061FF"/>
    <w:rPr>
      <w:rFonts w:ascii="Calibri" w:eastAsia="Times New Roman" w:hAnsi="Calibri" w:cs="Times New Roman"/>
      <w:b/>
      <w:bCs/>
      <w:i/>
      <w:iCs/>
      <w:color w:val="4F81BD"/>
    </w:rPr>
  </w:style>
  <w:style w:type="paragraph" w:customStyle="1" w:styleId="Kolorowalistaakcent11">
    <w:name w:val="Kolorowa lista — akcent 11"/>
    <w:basedOn w:val="Normalny"/>
    <w:qFormat/>
    <w:rsid w:val="008061FF"/>
    <w:pPr>
      <w:spacing w:before="0" w:after="200" w:line="276" w:lineRule="auto"/>
      <w:ind w:left="720"/>
      <w:contextualSpacing/>
      <w:jc w:val="left"/>
    </w:pPr>
    <w:rPr>
      <w:rFonts w:ascii="Corbel" w:eastAsia="Corbel" w:hAnsi="Corbel" w:cs="Times New Roman"/>
      <w:sz w:val="22"/>
      <w:szCs w:val="22"/>
      <w:lang w:eastAsia="en-US"/>
    </w:rPr>
  </w:style>
  <w:style w:type="paragraph" w:customStyle="1" w:styleId="dnb">
    <w:name w:val="dnb"/>
    <w:basedOn w:val="Tekstpodstawowy3"/>
    <w:link w:val="dnbZnak"/>
    <w:qFormat/>
    <w:rsid w:val="008061FF"/>
    <w:pPr>
      <w:keepNext w:val="0"/>
      <w:numPr>
        <w:numId w:val="74"/>
      </w:numPr>
      <w:tabs>
        <w:tab w:val="left" w:pos="284"/>
      </w:tabs>
      <w:spacing w:before="0" w:line="276" w:lineRule="auto"/>
      <w:ind w:left="284" w:hanging="284"/>
    </w:pPr>
    <w:rPr>
      <w:rFonts w:ascii="Calibri" w:eastAsia="Corbel" w:hAnsi="Calibri" w:cs="Times New Roman"/>
      <w:sz w:val="15"/>
      <w:szCs w:val="16"/>
    </w:rPr>
  </w:style>
  <w:style w:type="paragraph" w:customStyle="1" w:styleId="dnb2">
    <w:name w:val="dnb2"/>
    <w:basedOn w:val="dnb"/>
    <w:link w:val="dnb2Znak"/>
    <w:qFormat/>
    <w:rsid w:val="008061FF"/>
  </w:style>
  <w:style w:type="character" w:customStyle="1" w:styleId="dnbZnak">
    <w:name w:val="dnb Znak"/>
    <w:link w:val="dnb"/>
    <w:rsid w:val="008061FF"/>
    <w:rPr>
      <w:rFonts w:ascii="Calibri" w:eastAsia="Corbel" w:hAnsi="Calibri" w:cs="Times New Roman"/>
      <w:sz w:val="15"/>
      <w:szCs w:val="16"/>
      <w:lang w:eastAsia="pl-PL"/>
    </w:rPr>
  </w:style>
  <w:style w:type="character" w:customStyle="1" w:styleId="dnb2Znak">
    <w:name w:val="dnb2 Znak"/>
    <w:basedOn w:val="dnbZnak"/>
    <w:link w:val="dnb2"/>
    <w:rsid w:val="008061FF"/>
    <w:rPr>
      <w:rFonts w:ascii="Calibri" w:eastAsia="Corbel" w:hAnsi="Calibri" w:cs="Times New Roman"/>
      <w:sz w:val="15"/>
      <w:szCs w:val="16"/>
      <w:lang w:eastAsia="pl-PL"/>
    </w:rPr>
  </w:style>
  <w:style w:type="paragraph" w:customStyle="1" w:styleId="Tytu1">
    <w:name w:val="Tytuł 1"/>
    <w:basedOn w:val="Standard0"/>
    <w:next w:val="Standard0"/>
    <w:rsid w:val="008061FF"/>
    <w:pPr>
      <w:keepNext/>
      <w:widowControl w:val="0"/>
      <w:suppressAutoHyphens w:val="0"/>
      <w:autoSpaceDE w:val="0"/>
      <w:spacing w:after="0" w:line="240" w:lineRule="auto"/>
      <w:ind w:left="720" w:hanging="360"/>
      <w:textAlignment w:val="auto"/>
      <w:outlineLvl w:val="0"/>
    </w:pPr>
    <w:rPr>
      <w:rFonts w:ascii="Times New Roman" w:eastAsia="Times New Roman" w:hAnsi="Times New Roman" w:cs="Times New Roman"/>
      <w:kern w:val="0"/>
      <w:sz w:val="28"/>
      <w:szCs w:val="28"/>
      <w:lang w:eastAsia="pl-PL"/>
    </w:rPr>
  </w:style>
  <w:style w:type="character" w:customStyle="1" w:styleId="05BodyCopyChar">
    <w:name w:val="05_Body_Copy Char"/>
    <w:basedOn w:val="Domylnaczcionkaakapitu"/>
    <w:rsid w:val="008061FF"/>
    <w:rPr>
      <w:sz w:val="22"/>
      <w:szCs w:val="22"/>
      <w:lang w:val="en-GB" w:eastAsia="en-US" w:bidi="ar-SA"/>
    </w:rPr>
  </w:style>
  <w:style w:type="paragraph" w:customStyle="1" w:styleId="InsideAddress">
    <w:name w:val="Inside Address"/>
    <w:basedOn w:val="Normalny"/>
    <w:rsid w:val="008061FF"/>
    <w:pPr>
      <w:spacing w:before="0" w:line="220" w:lineRule="atLeast"/>
    </w:pPr>
    <w:rPr>
      <w:rFonts w:ascii="Arial" w:hAnsi="Arial" w:cs="Times New Roman"/>
      <w:snapToGrid w:val="0"/>
      <w:spacing w:val="-5"/>
      <w:sz w:val="20"/>
      <w:szCs w:val="20"/>
      <w:lang w:val="en-GB" w:eastAsia="en-US"/>
    </w:rPr>
  </w:style>
  <w:style w:type="paragraph" w:customStyle="1" w:styleId="FormatvorlageAufzhlungszeichen">
    <w:name w:val="Formatvorlage Aufzählungszeichen"/>
    <w:basedOn w:val="Normalny"/>
    <w:rsid w:val="008061FF"/>
    <w:pPr>
      <w:numPr>
        <w:numId w:val="75"/>
      </w:numPr>
      <w:spacing w:before="0" w:line="276" w:lineRule="auto"/>
      <w:jc w:val="left"/>
    </w:pPr>
    <w:rPr>
      <w:rFonts w:ascii="Times New Roman" w:hAnsi="Times New Roman" w:cs="Times New Roman"/>
      <w:snapToGrid w:val="0"/>
      <w:sz w:val="20"/>
      <w:szCs w:val="20"/>
      <w:lang w:val="en-GB" w:eastAsia="en-US"/>
    </w:rPr>
  </w:style>
  <w:style w:type="paragraph" w:customStyle="1" w:styleId="06BodyCopyBullet">
    <w:name w:val="06_Body_Copy_Bullet"/>
    <w:basedOn w:val="Normalny"/>
    <w:link w:val="06BodyCopyBulletZchnZchn"/>
    <w:rsid w:val="008061FF"/>
    <w:pPr>
      <w:tabs>
        <w:tab w:val="left" w:pos="284"/>
      </w:tabs>
      <w:spacing w:before="0" w:line="260" w:lineRule="exact"/>
      <w:ind w:left="284" w:hanging="284"/>
    </w:pPr>
    <w:rPr>
      <w:rFonts w:ascii="Arial" w:hAnsi="Arial" w:cs="Times New Roman"/>
      <w:sz w:val="20"/>
      <w:szCs w:val="22"/>
      <w:lang w:val="en-GB" w:eastAsia="en-US"/>
    </w:rPr>
  </w:style>
  <w:style w:type="character" w:customStyle="1" w:styleId="06BodyCopyBulletZchnZchn">
    <w:name w:val="06_Body_Copy_Bullet Zchn Zchn"/>
    <w:basedOn w:val="Domylnaczcionkaakapitu"/>
    <w:link w:val="06BodyCopyBullet"/>
    <w:rsid w:val="008061FF"/>
    <w:rPr>
      <w:rFonts w:ascii="Arial" w:eastAsia="Times New Roman" w:hAnsi="Arial" w:cs="Times New Roman"/>
      <w:sz w:val="20"/>
      <w:lang w:val="en-GB"/>
    </w:rPr>
  </w:style>
  <w:style w:type="paragraph" w:customStyle="1" w:styleId="DefaultParagraphF">
    <w:name w:val="Default Paragraph F"/>
    <w:basedOn w:val="Normalny"/>
    <w:rsid w:val="008061FF"/>
    <w:pPr>
      <w:spacing w:before="0" w:line="276" w:lineRule="auto"/>
      <w:jc w:val="left"/>
    </w:pPr>
    <w:rPr>
      <w:rFonts w:ascii="Courier" w:hAnsi="Courier" w:cs="Times New Roman"/>
      <w:sz w:val="20"/>
      <w:szCs w:val="20"/>
    </w:rPr>
  </w:style>
  <w:style w:type="paragraph" w:customStyle="1" w:styleId="Ustp">
    <w:name w:val="Ustęp"/>
    <w:basedOn w:val="Normalny"/>
    <w:link w:val="UstpZnak"/>
    <w:autoRedefine/>
    <w:qFormat/>
    <w:rsid w:val="008061FF"/>
    <w:pPr>
      <w:spacing w:before="0" w:line="276" w:lineRule="auto"/>
      <w:ind w:left="284" w:hanging="284"/>
    </w:pPr>
    <w:rPr>
      <w:rFonts w:ascii="Cambria" w:eastAsia="Calibri" w:hAnsi="Cambria" w:cs="Times New Roman"/>
      <w:sz w:val="22"/>
      <w:szCs w:val="22"/>
      <w:lang w:eastAsia="en-US"/>
    </w:rPr>
  </w:style>
  <w:style w:type="character" w:customStyle="1" w:styleId="UstpZnak">
    <w:name w:val="Ustęp Znak"/>
    <w:link w:val="Ustp"/>
    <w:rsid w:val="008061FF"/>
    <w:rPr>
      <w:rFonts w:ascii="Cambria" w:eastAsia="Calibri" w:hAnsi="Cambria" w:cs="Times New Roman"/>
    </w:rPr>
  </w:style>
  <w:style w:type="numbering" w:customStyle="1" w:styleId="Rozdzia">
    <w:name w:val="Rozdział"/>
    <w:basedOn w:val="Bezlisty"/>
    <w:uiPriority w:val="99"/>
    <w:rsid w:val="008061FF"/>
    <w:pPr>
      <w:numPr>
        <w:numId w:val="78"/>
      </w:numPr>
    </w:pPr>
  </w:style>
  <w:style w:type="numbering" w:customStyle="1" w:styleId="Tyturozdziau">
    <w:name w:val="Tytuł rozdziału"/>
    <w:basedOn w:val="Bezlisty"/>
    <w:uiPriority w:val="99"/>
    <w:rsid w:val="008061FF"/>
    <w:pPr>
      <w:numPr>
        <w:numId w:val="79"/>
      </w:numPr>
    </w:pPr>
  </w:style>
  <w:style w:type="paragraph" w:customStyle="1" w:styleId="StylAkapitzlistPogrubienieWyrwnanydorodka">
    <w:name w:val="Styl Akapit z listą + Pogrubienie Wyrównany do środka"/>
    <w:basedOn w:val="Akapitzlist"/>
    <w:autoRedefine/>
    <w:rsid w:val="008061FF"/>
    <w:pPr>
      <w:spacing w:before="480"/>
      <w:jc w:val="center"/>
    </w:pPr>
    <w:rPr>
      <w:b/>
      <w:bCs/>
      <w:szCs w:val="20"/>
    </w:rPr>
  </w:style>
  <w:style w:type="paragraph" w:customStyle="1" w:styleId="Centered">
    <w:name w:val="Centered"/>
    <w:basedOn w:val="Normalny"/>
    <w:uiPriority w:val="99"/>
    <w:rsid w:val="008061FF"/>
    <w:pPr>
      <w:spacing w:before="60" w:after="60" w:line="276" w:lineRule="auto"/>
      <w:jc w:val="center"/>
    </w:pPr>
    <w:rPr>
      <w:rFonts w:ascii="Arial" w:eastAsia="Calibri" w:hAnsi="Arial" w:cs="Times New Roman"/>
      <w:sz w:val="22"/>
      <w:szCs w:val="22"/>
      <w:lang w:eastAsia="en-US"/>
    </w:rPr>
  </w:style>
  <w:style w:type="paragraph" w:customStyle="1" w:styleId="Tytul2">
    <w:name w:val="Tytul 2"/>
    <w:basedOn w:val="Normalny"/>
    <w:uiPriority w:val="99"/>
    <w:rsid w:val="008061FF"/>
    <w:pPr>
      <w:spacing w:before="60" w:after="60" w:line="276" w:lineRule="auto"/>
      <w:jc w:val="center"/>
    </w:pPr>
    <w:rPr>
      <w:rFonts w:ascii="Arial" w:hAnsi="Arial" w:cs="Times New Roman"/>
      <w:sz w:val="28"/>
      <w:szCs w:val="20"/>
      <w:lang w:eastAsia="en-US"/>
    </w:rPr>
  </w:style>
  <w:style w:type="table" w:customStyle="1" w:styleId="MediumShading1-Accent11">
    <w:name w:val="Medium Shading 1 - Accent 11"/>
    <w:uiPriority w:val="99"/>
    <w:rsid w:val="008061FF"/>
    <w:pPr>
      <w:spacing w:after="0" w:line="240" w:lineRule="auto"/>
    </w:pPr>
    <w:rPr>
      <w:rFonts w:ascii="Arial" w:eastAsia="Calibri" w:hAnsi="Arial"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agwekspisutreci1">
    <w:name w:val="Nagłówek spisu treści1"/>
    <w:basedOn w:val="Nagwek1"/>
    <w:next w:val="Normalny"/>
    <w:unhideWhenUsed/>
    <w:qFormat/>
    <w:rsid w:val="008061FF"/>
    <w:pPr>
      <w:keepLines/>
      <w:spacing w:before="480" w:line="276" w:lineRule="auto"/>
      <w:jc w:val="left"/>
      <w:outlineLvl w:val="9"/>
    </w:pPr>
    <w:rPr>
      <w:rFonts w:ascii="Cambria" w:hAnsi="Cambria" w:cs="Times New Roman"/>
      <w:color w:val="365F91"/>
      <w:sz w:val="28"/>
      <w:szCs w:val="28"/>
    </w:rPr>
  </w:style>
  <w:style w:type="numbering" w:customStyle="1" w:styleId="Bezlisty111">
    <w:name w:val="Bez listy111"/>
    <w:next w:val="Bezlisty"/>
    <w:uiPriority w:val="99"/>
    <w:semiHidden/>
    <w:unhideWhenUsed/>
    <w:rsid w:val="008061FF"/>
  </w:style>
  <w:style w:type="paragraph" w:customStyle="1" w:styleId="Spisilustracji1">
    <w:name w:val="Spis ilustracji1"/>
    <w:basedOn w:val="Normalny"/>
    <w:next w:val="Normalny"/>
    <w:uiPriority w:val="99"/>
    <w:unhideWhenUsed/>
    <w:rsid w:val="008061FF"/>
    <w:pPr>
      <w:spacing w:before="0" w:line="276" w:lineRule="auto"/>
      <w:jc w:val="left"/>
    </w:pPr>
    <w:rPr>
      <w:rFonts w:ascii="Calibri" w:eastAsia="Calibri" w:hAnsi="Calibri" w:cs="Calibri"/>
      <w:sz w:val="22"/>
      <w:szCs w:val="22"/>
      <w:lang w:eastAsia="en-US"/>
    </w:rPr>
  </w:style>
  <w:style w:type="numbering" w:customStyle="1" w:styleId="Bezlisty21">
    <w:name w:val="Bez listy21"/>
    <w:next w:val="Bezlisty"/>
    <w:uiPriority w:val="99"/>
    <w:semiHidden/>
    <w:unhideWhenUsed/>
    <w:rsid w:val="008061FF"/>
  </w:style>
  <w:style w:type="paragraph" w:customStyle="1" w:styleId="Tekstpodstawowywcity1">
    <w:name w:val="Tekst podstawowy wcięty1"/>
    <w:basedOn w:val="Normalny"/>
    <w:link w:val="BodyTextIndentChar"/>
    <w:rsid w:val="008061FF"/>
    <w:pPr>
      <w:keepNext/>
      <w:spacing w:before="0" w:line="276" w:lineRule="auto"/>
    </w:pPr>
    <w:rPr>
      <w:rFonts w:ascii="Calibri" w:eastAsia="Calibri" w:hAnsi="Calibri" w:cs="Times New Roman"/>
      <w:color w:val="000000"/>
      <w:sz w:val="20"/>
      <w:szCs w:val="20"/>
    </w:rPr>
  </w:style>
  <w:style w:type="character" w:customStyle="1" w:styleId="BodyTextIndentChar">
    <w:name w:val="Body Text Indent Char"/>
    <w:link w:val="Tekstpodstawowywcity1"/>
    <w:rsid w:val="008061FF"/>
    <w:rPr>
      <w:rFonts w:ascii="Calibri" w:eastAsia="Calibri" w:hAnsi="Calibri" w:cs="Times New Roman"/>
      <w:color w:val="000000"/>
      <w:sz w:val="20"/>
      <w:szCs w:val="20"/>
      <w:lang w:eastAsia="pl-PL"/>
    </w:rPr>
  </w:style>
  <w:style w:type="paragraph" w:customStyle="1" w:styleId="Poprawka1">
    <w:name w:val="Poprawka1"/>
    <w:hidden/>
    <w:semiHidden/>
    <w:rsid w:val="008061FF"/>
    <w:pPr>
      <w:spacing w:after="0" w:line="240" w:lineRule="auto"/>
    </w:pPr>
    <w:rPr>
      <w:rFonts w:ascii="Tahoma" w:eastAsia="Calibri" w:hAnsi="Tahoma" w:cs="Tahoma"/>
      <w:sz w:val="24"/>
      <w:szCs w:val="24"/>
      <w:lang w:eastAsia="pl-PL"/>
    </w:rPr>
  </w:style>
  <w:style w:type="paragraph" w:customStyle="1" w:styleId="Plandokumentu1">
    <w:name w:val="Plan dokumentu1"/>
    <w:basedOn w:val="Normalny"/>
    <w:link w:val="PlandokumentuZnak"/>
    <w:semiHidden/>
    <w:rsid w:val="008061FF"/>
    <w:pPr>
      <w:spacing w:before="0" w:line="276" w:lineRule="auto"/>
    </w:pPr>
    <w:rPr>
      <w:sz w:val="16"/>
      <w:szCs w:val="16"/>
    </w:rPr>
  </w:style>
  <w:style w:type="numbering" w:customStyle="1" w:styleId="Rozdzia1">
    <w:name w:val="Rozdział1"/>
    <w:basedOn w:val="Bezlisty"/>
    <w:uiPriority w:val="99"/>
    <w:rsid w:val="008061FF"/>
    <w:pPr>
      <w:numPr>
        <w:numId w:val="76"/>
      </w:numPr>
    </w:pPr>
  </w:style>
  <w:style w:type="numbering" w:customStyle="1" w:styleId="Tyturozdziau1">
    <w:name w:val="Tytuł rozdziału1"/>
    <w:basedOn w:val="Bezlisty"/>
    <w:uiPriority w:val="99"/>
    <w:rsid w:val="008061FF"/>
    <w:pPr>
      <w:numPr>
        <w:numId w:val="77"/>
      </w:numPr>
    </w:pPr>
  </w:style>
  <w:style w:type="table" w:customStyle="1" w:styleId="MediumShading1-Accent111">
    <w:name w:val="Medium Shading 1 - Accent 111"/>
    <w:uiPriority w:val="99"/>
    <w:rsid w:val="008061FF"/>
    <w:pPr>
      <w:spacing w:after="0" w:line="240" w:lineRule="auto"/>
    </w:pPr>
    <w:rPr>
      <w:rFonts w:ascii="Arial" w:eastAsia="Calibri" w:hAnsi="Arial"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TableText-Bullet">
    <w:name w:val="Table Text - Bullet"/>
    <w:basedOn w:val="Normalny"/>
    <w:rsid w:val="008061FF"/>
    <w:pPr>
      <w:numPr>
        <w:numId w:val="80"/>
      </w:numPr>
      <w:spacing w:before="20" w:after="20" w:line="276" w:lineRule="auto"/>
      <w:jc w:val="left"/>
    </w:pPr>
    <w:rPr>
      <w:rFonts w:ascii="Arial" w:hAnsi="Arial" w:cs="Arial"/>
      <w:sz w:val="20"/>
      <w:szCs w:val="20"/>
      <w:lang w:eastAsia="en-US"/>
    </w:rPr>
  </w:style>
  <w:style w:type="paragraph" w:customStyle="1" w:styleId="PMOTT">
    <w:name w:val="PMO_TT"/>
    <w:basedOn w:val="Normalny"/>
    <w:rsid w:val="008061FF"/>
    <w:pPr>
      <w:spacing w:before="40" w:after="40" w:line="276" w:lineRule="auto"/>
      <w:jc w:val="left"/>
    </w:pPr>
    <w:rPr>
      <w:rFonts w:ascii="Times New Roman" w:hAnsi="Times New Roman" w:cs="Arial"/>
      <w:sz w:val="18"/>
      <w:szCs w:val="18"/>
      <w:lang w:val="en-US" w:eastAsia="en-US"/>
    </w:rPr>
  </w:style>
  <w:style w:type="paragraph" w:customStyle="1" w:styleId="StyleHeading210ptSmallcaps1">
    <w:name w:val="Style Heading 2 + 10 pt Small caps1"/>
    <w:basedOn w:val="Nagwek2"/>
    <w:rsid w:val="008061FF"/>
    <w:pPr>
      <w:numPr>
        <w:numId w:val="0"/>
      </w:numPr>
      <w:tabs>
        <w:tab w:val="clear" w:pos="539"/>
      </w:tabs>
      <w:spacing w:before="120" w:beforeAutospacing="1" w:after="60" w:line="276" w:lineRule="auto"/>
      <w:jc w:val="left"/>
    </w:pPr>
    <w:rPr>
      <w:rFonts w:ascii="Arial" w:hAnsi="Arial" w:cs="Times New Roman"/>
      <w:bCs/>
      <w:caps w:val="0"/>
      <w:smallCaps/>
      <w:color w:val="000000"/>
      <w:sz w:val="24"/>
      <w:szCs w:val="24"/>
      <w:u w:val="none"/>
      <w:lang w:eastAsia="en-US"/>
    </w:rPr>
  </w:style>
  <w:style w:type="paragraph" w:customStyle="1" w:styleId="GuideHeader">
    <w:name w:val="Guide Header"/>
    <w:basedOn w:val="Normalny"/>
    <w:rsid w:val="008061FF"/>
    <w:pPr>
      <w:pBdr>
        <w:bottom w:val="single" w:sz="8" w:space="1" w:color="000000"/>
      </w:pBdr>
      <w:tabs>
        <w:tab w:val="right" w:pos="9000"/>
      </w:tabs>
      <w:spacing w:before="40" w:line="280" w:lineRule="exact"/>
    </w:pPr>
    <w:rPr>
      <w:rFonts w:ascii="Arial Narrow" w:hAnsi="Arial Narrow" w:cs="Times New Roman"/>
      <w:b/>
      <w:i/>
      <w:smallCaps/>
      <w:color w:val="000000"/>
      <w:sz w:val="20"/>
      <w:szCs w:val="20"/>
      <w:lang w:eastAsia="en-US"/>
    </w:rPr>
  </w:style>
  <w:style w:type="paragraph" w:styleId="Cytatintensywny">
    <w:name w:val="Intense Quote"/>
    <w:basedOn w:val="Normalny"/>
    <w:next w:val="Normalny"/>
    <w:link w:val="CytatintensywnyZnak"/>
    <w:uiPriority w:val="30"/>
    <w:qFormat/>
    <w:rsid w:val="008061FF"/>
    <w:pPr>
      <w:pBdr>
        <w:top w:val="single" w:sz="4" w:space="10" w:color="4F81BD" w:themeColor="accent1"/>
        <w:bottom w:val="single" w:sz="4" w:space="10" w:color="4F81BD" w:themeColor="accent1"/>
      </w:pBdr>
      <w:spacing w:before="360" w:after="360" w:line="276" w:lineRule="auto"/>
      <w:ind w:left="864" w:right="864"/>
      <w:jc w:val="center"/>
    </w:pPr>
    <w:rPr>
      <w:rFonts w:ascii="Calibri" w:hAnsi="Calibri" w:cs="Times New Roman"/>
      <w:b/>
      <w:bCs/>
      <w:i/>
      <w:iCs/>
      <w:color w:val="4F81BD"/>
      <w:sz w:val="22"/>
      <w:szCs w:val="22"/>
      <w:lang w:eastAsia="en-US"/>
    </w:rPr>
  </w:style>
  <w:style w:type="character" w:customStyle="1" w:styleId="CytatintensywnyZnak1">
    <w:name w:val="Cytat intensywny Znak1"/>
    <w:basedOn w:val="Domylnaczcionkaakapitu"/>
    <w:uiPriority w:val="30"/>
    <w:rsid w:val="008061FF"/>
    <w:rPr>
      <w:rFonts w:ascii="Tahoma" w:eastAsia="Times New Roman" w:hAnsi="Tahoma" w:cs="Tahoma"/>
      <w:i/>
      <w:iCs/>
      <w:color w:val="4F81BD" w:themeColor="accent1"/>
      <w:sz w:val="24"/>
      <w:szCs w:val="24"/>
      <w:lang w:eastAsia="pl-PL"/>
    </w:rPr>
  </w:style>
  <w:style w:type="table" w:customStyle="1" w:styleId="Tabela-Siatka21">
    <w:name w:val="Tabela - Siatka21"/>
    <w:basedOn w:val="Standardowy"/>
    <w:next w:val="Tabela-Siatka"/>
    <w:rsid w:val="008061F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8061FF"/>
  </w:style>
  <w:style w:type="character" w:customStyle="1" w:styleId="ListParagraphChar1">
    <w:name w:val="List Paragraph Char1"/>
    <w:basedOn w:val="Domylnaczcionkaakapitu"/>
    <w:uiPriority w:val="34"/>
    <w:locked/>
    <w:rsid w:val="008061FF"/>
    <w:rPr>
      <w:rFonts w:ascii="Calibri" w:eastAsia="Times New Roman" w:hAnsi="Calibri" w:cs="Times New Roman"/>
    </w:rPr>
  </w:style>
  <w:style w:type="table" w:customStyle="1" w:styleId="Tabela-Siatka12">
    <w:name w:val="Tabela - Siatka12"/>
    <w:basedOn w:val="Standardowy"/>
    <w:next w:val="Tabela-Siatka"/>
    <w:uiPriority w:val="59"/>
    <w:rsid w:val="0080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8061FF"/>
  </w:style>
  <w:style w:type="table" w:customStyle="1" w:styleId="Tabela-Siatka111">
    <w:name w:val="Tabela - Siatka111"/>
    <w:basedOn w:val="Standardowy"/>
    <w:next w:val="Tabela-Siatka"/>
    <w:uiPriority w:val="59"/>
    <w:rsid w:val="0080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8061FF"/>
  </w:style>
  <w:style w:type="numbering" w:customStyle="1" w:styleId="Rozdzia2">
    <w:name w:val="Rozdział2"/>
    <w:basedOn w:val="Bezlisty"/>
    <w:uiPriority w:val="99"/>
    <w:rsid w:val="008061FF"/>
    <w:pPr>
      <w:numPr>
        <w:numId w:val="70"/>
      </w:numPr>
    </w:pPr>
  </w:style>
  <w:style w:type="numbering" w:customStyle="1" w:styleId="Tyturozdziau3">
    <w:name w:val="Tytuł rozdziału3"/>
    <w:basedOn w:val="Bezlisty"/>
    <w:uiPriority w:val="99"/>
    <w:rsid w:val="008061FF"/>
    <w:pPr>
      <w:numPr>
        <w:numId w:val="69"/>
      </w:numPr>
    </w:pPr>
  </w:style>
  <w:style w:type="numbering" w:customStyle="1" w:styleId="Styl22">
    <w:name w:val="Styl22"/>
    <w:uiPriority w:val="99"/>
    <w:rsid w:val="008061FF"/>
  </w:style>
  <w:style w:type="table" w:customStyle="1" w:styleId="MediumShading1-Accent112">
    <w:name w:val="Medium Shading 1 - Accent 112"/>
    <w:uiPriority w:val="99"/>
    <w:rsid w:val="008061FF"/>
    <w:pPr>
      <w:spacing w:after="0" w:line="240" w:lineRule="auto"/>
    </w:pPr>
    <w:rPr>
      <w:rFonts w:ascii="Arial" w:eastAsia="Calibri" w:hAnsi="Arial"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Tabelatrepunkty">
    <w:name w:val="Tabela treść punkty"/>
    <w:basedOn w:val="Normalny"/>
    <w:rsid w:val="008061FF"/>
    <w:pPr>
      <w:numPr>
        <w:numId w:val="81"/>
      </w:numPr>
      <w:tabs>
        <w:tab w:val="clear" w:pos="460"/>
        <w:tab w:val="num" w:pos="0"/>
      </w:tabs>
      <w:spacing w:before="60" w:after="60" w:line="276" w:lineRule="auto"/>
      <w:ind w:left="360"/>
      <w:jc w:val="left"/>
    </w:pPr>
    <w:rPr>
      <w:rFonts w:ascii="Arial" w:hAnsi="Arial" w:cs="Times New Roman"/>
      <w:sz w:val="20"/>
      <w:szCs w:val="20"/>
      <w:lang w:bidi="en-US"/>
    </w:rPr>
  </w:style>
  <w:style w:type="paragraph" w:customStyle="1" w:styleId="Tabelatre">
    <w:name w:val="Tabela treść"/>
    <w:basedOn w:val="Normalny"/>
    <w:rsid w:val="008061FF"/>
    <w:pPr>
      <w:spacing w:before="60" w:after="60" w:line="276" w:lineRule="auto"/>
      <w:jc w:val="left"/>
    </w:pPr>
    <w:rPr>
      <w:rFonts w:ascii="Arial" w:hAnsi="Arial" w:cs="Times New Roman"/>
      <w:sz w:val="20"/>
      <w:szCs w:val="20"/>
    </w:rPr>
  </w:style>
  <w:style w:type="paragraph" w:customStyle="1" w:styleId="Spisilustracji2">
    <w:name w:val="Spis ilustracji2"/>
    <w:basedOn w:val="Normalny"/>
    <w:next w:val="Normalny"/>
    <w:uiPriority w:val="99"/>
    <w:unhideWhenUsed/>
    <w:rsid w:val="008061FF"/>
    <w:pPr>
      <w:spacing w:before="0" w:line="276" w:lineRule="auto"/>
      <w:jc w:val="left"/>
    </w:pPr>
    <w:rPr>
      <w:rFonts w:ascii="Calibri" w:eastAsia="Calibri" w:hAnsi="Calibri" w:cs="Calibri"/>
      <w:sz w:val="22"/>
      <w:szCs w:val="22"/>
      <w:lang w:eastAsia="en-US"/>
    </w:rPr>
  </w:style>
  <w:style w:type="character" w:customStyle="1" w:styleId="EndnoteTextChar1">
    <w:name w:val="Endnote Text Char1"/>
    <w:basedOn w:val="Domylnaczcionkaakapitu"/>
    <w:uiPriority w:val="99"/>
    <w:semiHidden/>
    <w:rsid w:val="008061FF"/>
    <w:rPr>
      <w:rFonts w:ascii="Tahoma" w:eastAsia="Times New Roman" w:hAnsi="Tahoma" w:cs="Tahoma"/>
      <w:sz w:val="20"/>
      <w:szCs w:val="20"/>
      <w:lang w:eastAsia="pl-PL"/>
    </w:rPr>
  </w:style>
  <w:style w:type="character" w:customStyle="1" w:styleId="BodyTextChar1">
    <w:name w:val="Body Text Char1"/>
    <w:basedOn w:val="Domylnaczcionkaakapitu"/>
    <w:uiPriority w:val="99"/>
    <w:semiHidden/>
    <w:rsid w:val="008061FF"/>
    <w:rPr>
      <w:rFonts w:ascii="Tahoma" w:eastAsia="Times New Roman" w:hAnsi="Tahoma" w:cs="Tahoma"/>
      <w:sz w:val="24"/>
      <w:szCs w:val="24"/>
      <w:lang w:eastAsia="pl-PL"/>
    </w:rPr>
  </w:style>
  <w:style w:type="character" w:customStyle="1" w:styleId="BalloonTextChar1">
    <w:name w:val="Balloon Text Char1"/>
    <w:basedOn w:val="Domylnaczcionkaakapitu"/>
    <w:uiPriority w:val="99"/>
    <w:semiHidden/>
    <w:rsid w:val="008061FF"/>
    <w:rPr>
      <w:rFonts w:ascii="Tahoma" w:eastAsia="Times New Roman" w:hAnsi="Tahoma" w:cs="Tahoma"/>
      <w:sz w:val="16"/>
      <w:szCs w:val="16"/>
      <w:lang w:eastAsia="pl-PL"/>
    </w:rPr>
  </w:style>
  <w:style w:type="character" w:customStyle="1" w:styleId="DocumentPropertyHeadingsChar">
    <w:name w:val="Document Property Headings Char"/>
    <w:basedOn w:val="Domylnaczcionkaakapitu"/>
    <w:link w:val="DocumentPropertyHeadings"/>
    <w:locked/>
    <w:rsid w:val="008061FF"/>
    <w:rPr>
      <w:rFonts w:ascii="Arial" w:hAnsi="Arial" w:cs="Arial"/>
      <w:b/>
      <w:color w:val="800000"/>
      <w:spacing w:val="-5"/>
      <w:sz w:val="24"/>
      <w:szCs w:val="24"/>
      <w:lang w:val="en-US"/>
    </w:rPr>
  </w:style>
  <w:style w:type="paragraph" w:customStyle="1" w:styleId="DocumentPropertyHeadings">
    <w:name w:val="Document Property Headings"/>
    <w:basedOn w:val="Tekstpodstawowy"/>
    <w:link w:val="DocumentPropertyHeadingsChar"/>
    <w:rsid w:val="008061FF"/>
    <w:pPr>
      <w:spacing w:before="240" w:line="0" w:lineRule="atLeast"/>
    </w:pPr>
    <w:rPr>
      <w:rFonts w:ascii="Arial" w:eastAsiaTheme="minorHAnsi" w:hAnsi="Arial" w:cs="Arial"/>
      <w:b/>
      <w:color w:val="800000"/>
      <w:spacing w:val="-5"/>
      <w:lang w:val="en-US" w:eastAsia="en-US"/>
    </w:rPr>
  </w:style>
  <w:style w:type="character" w:customStyle="1" w:styleId="HeadingLevel1Char">
    <w:name w:val="Heading Level 1 Char"/>
    <w:basedOn w:val="Domylnaczcionkaakapitu"/>
    <w:link w:val="HeadingLevel1"/>
    <w:locked/>
    <w:rsid w:val="008061FF"/>
    <w:rPr>
      <w:rFonts w:ascii="Arial" w:hAnsi="Arial" w:cs="Arial"/>
      <w:b/>
      <w:caps/>
      <w:color w:val="800000"/>
      <w:sz w:val="32"/>
      <w:szCs w:val="32"/>
      <w:lang w:val="en-US"/>
    </w:rPr>
  </w:style>
  <w:style w:type="paragraph" w:customStyle="1" w:styleId="HeadingLevel1">
    <w:name w:val="Heading Level 1"/>
    <w:basedOn w:val="Normalny"/>
    <w:next w:val="Normalny"/>
    <w:link w:val="HeadingLevel1Char"/>
    <w:rsid w:val="008061FF"/>
    <w:pPr>
      <w:pBdr>
        <w:top w:val="single" w:sz="4" w:space="1" w:color="auto"/>
      </w:pBdr>
      <w:tabs>
        <w:tab w:val="num" w:pos="432"/>
        <w:tab w:val="left" w:pos="900"/>
      </w:tabs>
      <w:spacing w:before="240" w:after="240" w:line="276" w:lineRule="auto"/>
      <w:ind w:left="432" w:hanging="432"/>
      <w:jc w:val="left"/>
      <w:outlineLvl w:val="0"/>
    </w:pPr>
    <w:rPr>
      <w:rFonts w:ascii="Arial" w:eastAsiaTheme="minorHAnsi" w:hAnsi="Arial" w:cs="Arial"/>
      <w:b/>
      <w:caps/>
      <w:color w:val="800000"/>
      <w:sz w:val="32"/>
      <w:szCs w:val="32"/>
      <w:lang w:val="en-US" w:eastAsia="en-US"/>
    </w:rPr>
  </w:style>
  <w:style w:type="character" w:customStyle="1" w:styleId="HeadingLevel2Char">
    <w:name w:val="Heading Level 2 Char"/>
    <w:basedOn w:val="HeadingLevel1Char"/>
    <w:link w:val="HeadingLevel2"/>
    <w:locked/>
    <w:rsid w:val="008061FF"/>
    <w:rPr>
      <w:rFonts w:ascii="Arial" w:hAnsi="Arial" w:cs="Arial"/>
      <w:b/>
      <w:caps w:val="0"/>
      <w:color w:val="800000"/>
      <w:sz w:val="28"/>
      <w:szCs w:val="28"/>
      <w:lang w:val="en-US"/>
    </w:rPr>
  </w:style>
  <w:style w:type="paragraph" w:customStyle="1" w:styleId="HeadingLevel2">
    <w:name w:val="Heading Level 2"/>
    <w:basedOn w:val="HeadingLevel1"/>
    <w:next w:val="Normalny"/>
    <w:link w:val="HeadingLevel2Char"/>
    <w:rsid w:val="008061FF"/>
    <w:pPr>
      <w:pBdr>
        <w:top w:val="none" w:sz="0" w:space="0" w:color="auto"/>
      </w:pBdr>
    </w:pPr>
    <w:rPr>
      <w:caps w:val="0"/>
      <w:sz w:val="28"/>
      <w:szCs w:val="28"/>
    </w:rPr>
  </w:style>
  <w:style w:type="character" w:customStyle="1" w:styleId="HeadingLevel3Char">
    <w:name w:val="Heading Level 3 Char"/>
    <w:basedOn w:val="HeadingLevel2Char"/>
    <w:link w:val="HeadingLevel3"/>
    <w:locked/>
    <w:rsid w:val="008061FF"/>
    <w:rPr>
      <w:rFonts w:ascii="Arial" w:hAnsi="Arial" w:cs="Arial"/>
      <w:b/>
      <w:caps w:val="0"/>
      <w:color w:val="800000"/>
      <w:sz w:val="24"/>
      <w:szCs w:val="24"/>
      <w:lang w:val="en-US"/>
    </w:rPr>
  </w:style>
  <w:style w:type="paragraph" w:customStyle="1" w:styleId="HeadingLevel3">
    <w:name w:val="Heading Level 3"/>
    <w:basedOn w:val="HeadingLevel2"/>
    <w:next w:val="Normalny"/>
    <w:link w:val="HeadingLevel3Char"/>
    <w:rsid w:val="008061FF"/>
    <w:rPr>
      <w:sz w:val="24"/>
      <w:szCs w:val="24"/>
    </w:rPr>
  </w:style>
  <w:style w:type="paragraph" w:customStyle="1" w:styleId="HeadingLevel4">
    <w:name w:val="Heading Level 4"/>
    <w:basedOn w:val="HeadingLevel3"/>
    <w:next w:val="Normalny"/>
    <w:rsid w:val="008061FF"/>
    <w:rPr>
      <w:i/>
    </w:rPr>
  </w:style>
  <w:style w:type="paragraph" w:styleId="Listapunktowana3">
    <w:name w:val="List Bullet 3"/>
    <w:basedOn w:val="Normalny"/>
    <w:uiPriority w:val="99"/>
    <w:unhideWhenUsed/>
    <w:rsid w:val="008061FF"/>
    <w:pPr>
      <w:numPr>
        <w:numId w:val="82"/>
      </w:numPr>
      <w:spacing w:before="0" w:line="276" w:lineRule="auto"/>
      <w:contextualSpacing/>
    </w:pPr>
    <w:rPr>
      <w:rFonts w:ascii="Calibri" w:hAnsi="Calibri"/>
      <w:sz w:val="20"/>
    </w:rPr>
  </w:style>
  <w:style w:type="paragraph" w:styleId="Listapunktowana4">
    <w:name w:val="List Bullet 4"/>
    <w:basedOn w:val="Normalny"/>
    <w:uiPriority w:val="99"/>
    <w:unhideWhenUsed/>
    <w:rsid w:val="008061FF"/>
    <w:pPr>
      <w:numPr>
        <w:numId w:val="83"/>
      </w:numPr>
      <w:spacing w:before="0" w:line="276" w:lineRule="auto"/>
      <w:contextualSpacing/>
    </w:pPr>
    <w:rPr>
      <w:rFonts w:ascii="Calibri" w:hAnsi="Calibri"/>
      <w:sz w:val="20"/>
    </w:rPr>
  </w:style>
  <w:style w:type="paragraph" w:styleId="Lista-kontynuacja2">
    <w:name w:val="List Continue 2"/>
    <w:basedOn w:val="Normalny"/>
    <w:uiPriority w:val="99"/>
    <w:unhideWhenUsed/>
    <w:rsid w:val="008061FF"/>
    <w:pPr>
      <w:spacing w:before="0" w:after="120" w:line="276" w:lineRule="auto"/>
      <w:ind w:left="566"/>
      <w:contextualSpacing/>
    </w:pPr>
    <w:rPr>
      <w:rFonts w:ascii="Calibri" w:hAnsi="Calibri"/>
      <w:sz w:val="20"/>
    </w:rPr>
  </w:style>
  <w:style w:type="paragraph" w:styleId="Lista-kontynuacja3">
    <w:name w:val="List Continue 3"/>
    <w:basedOn w:val="Normalny"/>
    <w:uiPriority w:val="99"/>
    <w:unhideWhenUsed/>
    <w:rsid w:val="008061FF"/>
    <w:pPr>
      <w:spacing w:before="0" w:after="120" w:line="276" w:lineRule="auto"/>
      <w:ind w:left="849"/>
      <w:contextualSpacing/>
    </w:pPr>
    <w:rPr>
      <w:rFonts w:ascii="Calibri" w:hAnsi="Calibri"/>
      <w:sz w:val="20"/>
    </w:rPr>
  </w:style>
  <w:style w:type="paragraph" w:styleId="Lista-kontynuacja4">
    <w:name w:val="List Continue 4"/>
    <w:basedOn w:val="Normalny"/>
    <w:uiPriority w:val="99"/>
    <w:unhideWhenUsed/>
    <w:rsid w:val="008061FF"/>
    <w:pPr>
      <w:spacing w:before="0" w:after="120" w:line="276" w:lineRule="auto"/>
      <w:ind w:left="1132"/>
      <w:contextualSpacing/>
    </w:pPr>
    <w:rPr>
      <w:rFonts w:ascii="Calibri" w:hAnsi="Calibri"/>
      <w:sz w:val="20"/>
    </w:rPr>
  </w:style>
  <w:style w:type="paragraph" w:customStyle="1" w:styleId="Numberedlist22">
    <w:name w:val="Numbered list 2.2"/>
    <w:basedOn w:val="Nagwek2"/>
    <w:next w:val="Normalny"/>
    <w:rsid w:val="008061FF"/>
    <w:pPr>
      <w:numPr>
        <w:numId w:val="0"/>
      </w:numPr>
      <w:tabs>
        <w:tab w:val="clear" w:pos="539"/>
        <w:tab w:val="left" w:pos="720"/>
      </w:tabs>
      <w:spacing w:before="100" w:beforeAutospacing="1" w:after="60" w:line="276" w:lineRule="auto"/>
      <w:jc w:val="left"/>
    </w:pPr>
    <w:rPr>
      <w:rFonts w:ascii="Futura Hv" w:eastAsia="Calibri" w:hAnsi="Futura Hv" w:cs="Times New Roman"/>
      <w:b/>
      <w:bCs/>
      <w:caps w:val="0"/>
      <w:sz w:val="24"/>
      <w:u w:val="none"/>
      <w:lang w:val="en-US" w:eastAsia="en-US"/>
    </w:rPr>
  </w:style>
  <w:style w:type="paragraph" w:customStyle="1" w:styleId="Style1">
    <w:name w:val="Style1"/>
    <w:basedOn w:val="Normalny"/>
    <w:uiPriority w:val="99"/>
    <w:rsid w:val="008061FF"/>
    <w:pPr>
      <w:widowControl w:val="0"/>
      <w:autoSpaceDE w:val="0"/>
      <w:autoSpaceDN w:val="0"/>
      <w:adjustRightInd w:val="0"/>
      <w:spacing w:before="0" w:line="276" w:lineRule="auto"/>
      <w:jc w:val="left"/>
    </w:pPr>
    <w:rPr>
      <w:rFonts w:ascii="Times New Roman" w:hAnsi="Times New Roman" w:cs="Times New Roman"/>
      <w:sz w:val="20"/>
    </w:rPr>
  </w:style>
  <w:style w:type="paragraph" w:customStyle="1" w:styleId="Style270">
    <w:name w:val="Style27"/>
    <w:basedOn w:val="Normalny"/>
    <w:uiPriority w:val="99"/>
    <w:rsid w:val="008061FF"/>
    <w:pPr>
      <w:widowControl w:val="0"/>
      <w:autoSpaceDE w:val="0"/>
      <w:autoSpaceDN w:val="0"/>
      <w:adjustRightInd w:val="0"/>
      <w:spacing w:before="0" w:line="276" w:lineRule="auto"/>
      <w:jc w:val="left"/>
    </w:pPr>
    <w:rPr>
      <w:rFonts w:ascii="Times New Roman" w:hAnsi="Times New Roman" w:cs="Times New Roman"/>
      <w:sz w:val="20"/>
    </w:rPr>
  </w:style>
  <w:style w:type="paragraph" w:customStyle="1" w:styleId="Style40">
    <w:name w:val="Style40"/>
    <w:basedOn w:val="Normalny"/>
    <w:uiPriority w:val="99"/>
    <w:rsid w:val="008061FF"/>
    <w:pPr>
      <w:widowControl w:val="0"/>
      <w:autoSpaceDE w:val="0"/>
      <w:autoSpaceDN w:val="0"/>
      <w:adjustRightInd w:val="0"/>
      <w:spacing w:before="0" w:line="276" w:lineRule="auto"/>
      <w:jc w:val="left"/>
    </w:pPr>
    <w:rPr>
      <w:rFonts w:ascii="Times New Roman" w:hAnsi="Times New Roman" w:cs="Times New Roman"/>
      <w:sz w:val="20"/>
    </w:rPr>
  </w:style>
  <w:style w:type="paragraph" w:customStyle="1" w:styleId="Style43">
    <w:name w:val="Style43"/>
    <w:basedOn w:val="Normalny"/>
    <w:uiPriority w:val="99"/>
    <w:rsid w:val="008061FF"/>
    <w:pPr>
      <w:widowControl w:val="0"/>
      <w:autoSpaceDE w:val="0"/>
      <w:autoSpaceDN w:val="0"/>
      <w:adjustRightInd w:val="0"/>
      <w:spacing w:before="0" w:line="276" w:lineRule="auto"/>
      <w:jc w:val="left"/>
    </w:pPr>
    <w:rPr>
      <w:rFonts w:ascii="Times New Roman" w:hAnsi="Times New Roman" w:cs="Times New Roman"/>
      <w:sz w:val="20"/>
    </w:rPr>
  </w:style>
  <w:style w:type="paragraph" w:customStyle="1" w:styleId="Style49">
    <w:name w:val="Style49"/>
    <w:basedOn w:val="Normalny"/>
    <w:uiPriority w:val="99"/>
    <w:rsid w:val="008061FF"/>
    <w:pPr>
      <w:widowControl w:val="0"/>
      <w:autoSpaceDE w:val="0"/>
      <w:autoSpaceDN w:val="0"/>
      <w:adjustRightInd w:val="0"/>
      <w:spacing w:before="0" w:line="276" w:lineRule="auto"/>
      <w:jc w:val="left"/>
    </w:pPr>
    <w:rPr>
      <w:rFonts w:ascii="Times New Roman" w:hAnsi="Times New Roman" w:cs="Times New Roman"/>
      <w:sz w:val="20"/>
    </w:rPr>
  </w:style>
  <w:style w:type="character" w:customStyle="1" w:styleId="FontStyle64">
    <w:name w:val="Font Style64"/>
    <w:uiPriority w:val="99"/>
    <w:rsid w:val="008061FF"/>
    <w:rPr>
      <w:rFonts w:ascii="MS Reference Sans Serif" w:hAnsi="MS Reference Sans Serif" w:cs="MS Reference Sans Serif" w:hint="default"/>
      <w:b/>
      <w:bCs/>
      <w:i/>
      <w:iCs/>
      <w:color w:val="000000"/>
      <w:sz w:val="18"/>
      <w:szCs w:val="18"/>
    </w:rPr>
  </w:style>
  <w:style w:type="character" w:customStyle="1" w:styleId="FontStyle81">
    <w:name w:val="Font Style81"/>
    <w:uiPriority w:val="99"/>
    <w:rsid w:val="008061FF"/>
    <w:rPr>
      <w:rFonts w:ascii="MS Reference Sans Serif" w:hAnsi="MS Reference Sans Serif" w:cs="MS Reference Sans Serif" w:hint="default"/>
      <w:b/>
      <w:bCs/>
      <w:color w:val="000000"/>
      <w:sz w:val="16"/>
      <w:szCs w:val="16"/>
    </w:rPr>
  </w:style>
  <w:style w:type="character" w:customStyle="1" w:styleId="FontStyle82">
    <w:name w:val="Font Style82"/>
    <w:uiPriority w:val="99"/>
    <w:rsid w:val="008061FF"/>
    <w:rPr>
      <w:rFonts w:ascii="Arial" w:hAnsi="Arial" w:cs="Arial" w:hint="default"/>
      <w:b/>
      <w:bCs/>
      <w:color w:val="000000"/>
      <w:sz w:val="18"/>
      <w:szCs w:val="18"/>
    </w:rPr>
  </w:style>
  <w:style w:type="character" w:customStyle="1" w:styleId="FontStyle83">
    <w:name w:val="Font Style83"/>
    <w:uiPriority w:val="99"/>
    <w:rsid w:val="008061FF"/>
    <w:rPr>
      <w:rFonts w:ascii="Verdana" w:hAnsi="Verdana" w:cs="Verdana" w:hint="default"/>
      <w:i/>
      <w:iCs/>
      <w:color w:val="000000"/>
      <w:spacing w:val="-20"/>
      <w:sz w:val="18"/>
      <w:szCs w:val="18"/>
    </w:rPr>
  </w:style>
  <w:style w:type="character" w:customStyle="1" w:styleId="BezodstpwZnak">
    <w:name w:val="Bez odstępów Znak"/>
    <w:link w:val="Bezodstpw"/>
    <w:uiPriority w:val="1"/>
    <w:rsid w:val="008061FF"/>
    <w:rPr>
      <w:rFonts w:ascii="Tahoma" w:eastAsia="Times New Roman" w:hAnsi="Tahoma" w:cs="Tahoma"/>
      <w:sz w:val="24"/>
      <w:szCs w:val="24"/>
      <w:lang w:eastAsia="pl-PL"/>
    </w:rPr>
  </w:style>
  <w:style w:type="paragraph" w:customStyle="1" w:styleId="CM9">
    <w:name w:val="CM9"/>
    <w:basedOn w:val="Normalny"/>
    <w:next w:val="Normalny"/>
    <w:uiPriority w:val="99"/>
    <w:rsid w:val="008061FF"/>
    <w:pPr>
      <w:widowControl w:val="0"/>
      <w:autoSpaceDE w:val="0"/>
      <w:autoSpaceDN w:val="0"/>
      <w:adjustRightInd w:val="0"/>
      <w:spacing w:before="0" w:line="246" w:lineRule="atLeast"/>
      <w:jc w:val="left"/>
    </w:pPr>
    <w:rPr>
      <w:rFonts w:ascii="Arial" w:hAnsi="Arial" w:cs="Arial"/>
      <w:sz w:val="20"/>
    </w:rPr>
  </w:style>
  <w:style w:type="paragraph" w:customStyle="1" w:styleId="wyliczenie">
    <w:name w:val="wyliczenie"/>
    <w:basedOn w:val="Normalny"/>
    <w:uiPriority w:val="99"/>
    <w:rsid w:val="008061FF"/>
    <w:pPr>
      <w:widowControl w:val="0"/>
      <w:numPr>
        <w:numId w:val="84"/>
      </w:numPr>
      <w:spacing w:before="60" w:after="60" w:line="360" w:lineRule="auto"/>
    </w:pPr>
    <w:rPr>
      <w:rFonts w:ascii="Calibri" w:hAnsi="Calibri" w:cs="Times New Roman"/>
      <w:sz w:val="20"/>
      <w:szCs w:val="20"/>
    </w:rPr>
  </w:style>
  <w:style w:type="paragraph" w:styleId="Cytat">
    <w:name w:val="Quote"/>
    <w:basedOn w:val="Normalny"/>
    <w:next w:val="Normalny"/>
    <w:link w:val="CytatZnak"/>
    <w:uiPriority w:val="29"/>
    <w:qFormat/>
    <w:rsid w:val="008061FF"/>
    <w:pPr>
      <w:spacing w:before="200" w:line="276" w:lineRule="auto"/>
      <w:ind w:left="864" w:right="864"/>
      <w:jc w:val="center"/>
    </w:pPr>
    <w:rPr>
      <w:rFonts w:ascii="Calibri" w:eastAsia="Calibri" w:hAnsi="Calibri" w:cs="Times New Roman"/>
      <w:i/>
      <w:iCs/>
      <w:color w:val="404040"/>
      <w:sz w:val="20"/>
      <w:lang w:val="en-GB"/>
    </w:rPr>
  </w:style>
  <w:style w:type="character" w:customStyle="1" w:styleId="CytatZnak">
    <w:name w:val="Cytat Znak"/>
    <w:basedOn w:val="Domylnaczcionkaakapitu"/>
    <w:link w:val="Cytat"/>
    <w:uiPriority w:val="29"/>
    <w:rsid w:val="008061FF"/>
    <w:rPr>
      <w:rFonts w:ascii="Calibri" w:eastAsia="Calibri" w:hAnsi="Calibri" w:cs="Times New Roman"/>
      <w:i/>
      <w:iCs/>
      <w:color w:val="404040"/>
      <w:sz w:val="20"/>
      <w:szCs w:val="24"/>
      <w:lang w:val="en-GB" w:eastAsia="pl-PL"/>
    </w:rPr>
  </w:style>
  <w:style w:type="paragraph" w:customStyle="1" w:styleId="p3">
    <w:name w:val="p3"/>
    <w:basedOn w:val="Normalny"/>
    <w:rsid w:val="008061FF"/>
    <w:pPr>
      <w:spacing w:before="0" w:line="240" w:lineRule="atLeast"/>
      <w:jc w:val="left"/>
    </w:pPr>
    <w:rPr>
      <w:rFonts w:ascii="GoudyOldStylePl" w:hAnsi="GoudyOldStylePl" w:cs="Times New Roman"/>
      <w:sz w:val="20"/>
      <w:szCs w:val="20"/>
    </w:rPr>
  </w:style>
  <w:style w:type="paragraph" w:customStyle="1" w:styleId="abc">
    <w:name w:val="abc)"/>
    <w:basedOn w:val="Normalny"/>
    <w:rsid w:val="008061FF"/>
    <w:pPr>
      <w:numPr>
        <w:numId w:val="85"/>
      </w:numPr>
      <w:spacing w:before="0" w:after="120" w:line="276" w:lineRule="auto"/>
    </w:pPr>
    <w:rPr>
      <w:rFonts w:ascii="Franklin Gothic Book" w:hAnsi="Franklin Gothic Book" w:cs="Times New Roman"/>
      <w:sz w:val="20"/>
      <w:szCs w:val="20"/>
    </w:rPr>
  </w:style>
  <w:style w:type="character" w:customStyle="1" w:styleId="Bodytext">
    <w:name w:val="Body text_"/>
    <w:basedOn w:val="Domylnaczcionkaakapitu"/>
    <w:link w:val="Tekstpodstawowy20"/>
    <w:rsid w:val="008061FF"/>
    <w:rPr>
      <w:rFonts w:ascii="Tahoma" w:eastAsia="Tahoma" w:hAnsi="Tahoma" w:cs="Tahoma"/>
      <w:sz w:val="20"/>
      <w:szCs w:val="20"/>
      <w:shd w:val="clear" w:color="auto" w:fill="FFFFFF"/>
    </w:rPr>
  </w:style>
  <w:style w:type="character" w:customStyle="1" w:styleId="Bodytext7">
    <w:name w:val="Body text (7)_"/>
    <w:basedOn w:val="Domylnaczcionkaakapitu"/>
    <w:link w:val="Bodytext70"/>
    <w:rsid w:val="008061FF"/>
    <w:rPr>
      <w:rFonts w:ascii="Tahoma" w:eastAsia="Tahoma" w:hAnsi="Tahoma" w:cs="Tahoma"/>
      <w:sz w:val="14"/>
      <w:szCs w:val="14"/>
      <w:shd w:val="clear" w:color="auto" w:fill="FFFFFF"/>
    </w:rPr>
  </w:style>
  <w:style w:type="character" w:customStyle="1" w:styleId="Tablecaption2">
    <w:name w:val="Table caption (2)_"/>
    <w:basedOn w:val="Domylnaczcionkaakapitu"/>
    <w:link w:val="Tablecaption20"/>
    <w:rsid w:val="008061FF"/>
    <w:rPr>
      <w:rFonts w:ascii="Tahoma" w:eastAsia="Tahoma" w:hAnsi="Tahoma" w:cs="Tahoma"/>
      <w:sz w:val="20"/>
      <w:szCs w:val="20"/>
      <w:shd w:val="clear" w:color="auto" w:fill="FFFFFF"/>
    </w:rPr>
  </w:style>
  <w:style w:type="character" w:customStyle="1" w:styleId="Bodytext95ptBold">
    <w:name w:val="Body text + 9.5 pt;Bold"/>
    <w:basedOn w:val="Bodytext"/>
    <w:rsid w:val="008061FF"/>
    <w:rPr>
      <w:rFonts w:ascii="Tahoma" w:eastAsia="Tahoma" w:hAnsi="Tahoma" w:cs="Tahoma"/>
      <w:b/>
      <w:bCs/>
      <w:color w:val="000000"/>
      <w:spacing w:val="0"/>
      <w:w w:val="100"/>
      <w:position w:val="0"/>
      <w:sz w:val="19"/>
      <w:szCs w:val="19"/>
      <w:shd w:val="clear" w:color="auto" w:fill="FFFFFF"/>
      <w:lang w:val="pl-PL"/>
    </w:rPr>
  </w:style>
  <w:style w:type="character" w:customStyle="1" w:styleId="BodytextBold">
    <w:name w:val="Body text + Bold"/>
    <w:basedOn w:val="Bodytext"/>
    <w:rsid w:val="008061FF"/>
    <w:rPr>
      <w:rFonts w:ascii="Tahoma" w:eastAsia="Tahoma" w:hAnsi="Tahoma" w:cs="Tahoma"/>
      <w:b/>
      <w:bCs/>
      <w:color w:val="000000"/>
      <w:spacing w:val="0"/>
      <w:w w:val="100"/>
      <w:position w:val="0"/>
      <w:sz w:val="20"/>
      <w:szCs w:val="20"/>
      <w:shd w:val="clear" w:color="auto" w:fill="FFFFFF"/>
      <w:lang w:val="pl-PL"/>
    </w:rPr>
  </w:style>
  <w:style w:type="character" w:customStyle="1" w:styleId="Tekstpodstawowy1">
    <w:name w:val="Tekst podstawowy1"/>
    <w:basedOn w:val="Bodytext"/>
    <w:rsid w:val="008061FF"/>
    <w:rPr>
      <w:rFonts w:ascii="Tahoma" w:eastAsia="Tahoma" w:hAnsi="Tahoma" w:cs="Tahoma"/>
      <w:color w:val="000000"/>
      <w:spacing w:val="0"/>
      <w:w w:val="100"/>
      <w:position w:val="0"/>
      <w:sz w:val="20"/>
      <w:szCs w:val="20"/>
      <w:shd w:val="clear" w:color="auto" w:fill="FFFFFF"/>
      <w:lang w:val="pl-PL"/>
    </w:rPr>
  </w:style>
  <w:style w:type="character" w:customStyle="1" w:styleId="BodytextFranklinGothicHeavy12ptBoldItalicSpacing0pt">
    <w:name w:val="Body text + Franklin Gothic Heavy;12 pt;Bold;Italic;Spacing 0 pt"/>
    <w:basedOn w:val="Bodytext"/>
    <w:rsid w:val="008061FF"/>
    <w:rPr>
      <w:rFonts w:ascii="Franklin Gothic Heavy" w:eastAsia="Franklin Gothic Heavy" w:hAnsi="Franklin Gothic Heavy" w:cs="Franklin Gothic Heavy"/>
      <w:b/>
      <w:bCs/>
      <w:i/>
      <w:iCs/>
      <w:color w:val="000000"/>
      <w:spacing w:val="-10"/>
      <w:w w:val="100"/>
      <w:position w:val="0"/>
      <w:sz w:val="24"/>
      <w:szCs w:val="24"/>
      <w:shd w:val="clear" w:color="auto" w:fill="FFFFFF"/>
      <w:lang w:val="pl-PL"/>
    </w:rPr>
  </w:style>
  <w:style w:type="paragraph" w:customStyle="1" w:styleId="Tekstpodstawowy20">
    <w:name w:val="Tekst podstawowy2"/>
    <w:basedOn w:val="Normalny"/>
    <w:link w:val="Bodytext"/>
    <w:rsid w:val="008061FF"/>
    <w:pPr>
      <w:widowControl w:val="0"/>
      <w:shd w:val="clear" w:color="auto" w:fill="FFFFFF"/>
      <w:spacing w:before="0" w:line="0" w:lineRule="atLeast"/>
      <w:ind w:hanging="1840"/>
      <w:jc w:val="left"/>
    </w:pPr>
    <w:rPr>
      <w:rFonts w:eastAsia="Tahoma"/>
      <w:sz w:val="20"/>
      <w:szCs w:val="20"/>
      <w:lang w:eastAsia="en-US"/>
    </w:rPr>
  </w:style>
  <w:style w:type="paragraph" w:customStyle="1" w:styleId="Bodytext70">
    <w:name w:val="Body text (7)"/>
    <w:basedOn w:val="Normalny"/>
    <w:link w:val="Bodytext7"/>
    <w:rsid w:val="008061FF"/>
    <w:pPr>
      <w:widowControl w:val="0"/>
      <w:shd w:val="clear" w:color="auto" w:fill="FFFFFF"/>
      <w:spacing w:before="0" w:after="300" w:line="0" w:lineRule="atLeast"/>
      <w:ind w:hanging="720"/>
      <w:jc w:val="left"/>
    </w:pPr>
    <w:rPr>
      <w:rFonts w:eastAsia="Tahoma"/>
      <w:sz w:val="14"/>
      <w:szCs w:val="14"/>
      <w:lang w:eastAsia="en-US"/>
    </w:rPr>
  </w:style>
  <w:style w:type="paragraph" w:customStyle="1" w:styleId="Tablecaption20">
    <w:name w:val="Table caption (2)"/>
    <w:basedOn w:val="Normalny"/>
    <w:link w:val="Tablecaption2"/>
    <w:rsid w:val="008061FF"/>
    <w:pPr>
      <w:widowControl w:val="0"/>
      <w:shd w:val="clear" w:color="auto" w:fill="FFFFFF"/>
      <w:spacing w:before="0" w:line="0" w:lineRule="atLeast"/>
      <w:jc w:val="left"/>
    </w:pPr>
    <w:rPr>
      <w:rFonts w:eastAsia="Tahoma"/>
      <w:sz w:val="20"/>
      <w:szCs w:val="20"/>
      <w:lang w:eastAsia="en-US"/>
    </w:rPr>
  </w:style>
  <w:style w:type="character" w:customStyle="1" w:styleId="Heading7">
    <w:name w:val="Heading #7_"/>
    <w:basedOn w:val="Domylnaczcionkaakapitu"/>
    <w:link w:val="Heading70"/>
    <w:rsid w:val="008061FF"/>
    <w:rPr>
      <w:rFonts w:ascii="Tahoma" w:eastAsia="Tahoma" w:hAnsi="Tahoma" w:cs="Tahoma"/>
      <w:b/>
      <w:bCs/>
      <w:sz w:val="20"/>
      <w:szCs w:val="20"/>
      <w:shd w:val="clear" w:color="auto" w:fill="FFFFFF"/>
    </w:rPr>
  </w:style>
  <w:style w:type="paragraph" w:customStyle="1" w:styleId="Heading70">
    <w:name w:val="Heading #7"/>
    <w:basedOn w:val="Normalny"/>
    <w:link w:val="Heading7"/>
    <w:rsid w:val="008061FF"/>
    <w:pPr>
      <w:widowControl w:val="0"/>
      <w:shd w:val="clear" w:color="auto" w:fill="FFFFFF"/>
      <w:spacing w:before="0" w:after="120" w:line="0" w:lineRule="atLeast"/>
      <w:ind w:hanging="760"/>
      <w:outlineLvl w:val="6"/>
    </w:pPr>
    <w:rPr>
      <w:rFonts w:eastAsia="Tahoma"/>
      <w:b/>
      <w:bCs/>
      <w:sz w:val="20"/>
      <w:szCs w:val="20"/>
      <w:lang w:eastAsia="en-US"/>
    </w:rPr>
  </w:style>
  <w:style w:type="character" w:customStyle="1" w:styleId="Nagwek1spistreciZnak">
    <w:name w:val="Nagłówek 1 (spis treści) Znak"/>
    <w:basedOn w:val="Domylnaczcionkaakapitu"/>
    <w:link w:val="Nagwek1spistreci"/>
    <w:locked/>
    <w:rsid w:val="008061FF"/>
    <w:rPr>
      <w:rFonts w:ascii="Tahoma" w:hAnsi="Tahoma" w:cs="Tahoma"/>
      <w:b/>
      <w:sz w:val="18"/>
      <w:szCs w:val="18"/>
    </w:rPr>
  </w:style>
  <w:style w:type="paragraph" w:customStyle="1" w:styleId="Nagwek1spistreci">
    <w:name w:val="Nagłówek 1 (spis treści)"/>
    <w:basedOn w:val="Normalny"/>
    <w:link w:val="Nagwek1spistreciZnak"/>
    <w:autoRedefine/>
    <w:qFormat/>
    <w:rsid w:val="008061FF"/>
    <w:pPr>
      <w:tabs>
        <w:tab w:val="left" w:pos="0"/>
        <w:tab w:val="left" w:pos="1418"/>
        <w:tab w:val="right" w:pos="9639"/>
      </w:tabs>
      <w:spacing w:before="0" w:line="276" w:lineRule="auto"/>
      <w:ind w:left="-108"/>
      <w:jc w:val="center"/>
      <w:outlineLvl w:val="0"/>
    </w:pPr>
    <w:rPr>
      <w:rFonts w:eastAsiaTheme="minorHAnsi"/>
      <w:b/>
      <w:sz w:val="18"/>
      <w:szCs w:val="18"/>
      <w:lang w:eastAsia="en-US"/>
    </w:rPr>
  </w:style>
  <w:style w:type="table" w:customStyle="1" w:styleId="Tabela-Siatka13">
    <w:name w:val="Tabela - Siatka13"/>
    <w:basedOn w:val="Standardowy"/>
    <w:next w:val="Tabela-Siatka"/>
    <w:uiPriority w:val="39"/>
    <w:rsid w:val="008061F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061FF"/>
  </w:style>
  <w:style w:type="numbering" w:customStyle="1" w:styleId="Bezlisty13">
    <w:name w:val="Bez listy13"/>
    <w:next w:val="Bezlisty"/>
    <w:uiPriority w:val="99"/>
    <w:semiHidden/>
    <w:unhideWhenUsed/>
    <w:rsid w:val="008061FF"/>
  </w:style>
  <w:style w:type="numbering" w:customStyle="1" w:styleId="Styl24">
    <w:name w:val="Styl24"/>
    <w:uiPriority w:val="99"/>
    <w:rsid w:val="008061FF"/>
    <w:pPr>
      <w:numPr>
        <w:numId w:val="59"/>
      </w:numPr>
    </w:pPr>
  </w:style>
  <w:style w:type="table" w:customStyle="1" w:styleId="Tabela-Siatka14">
    <w:name w:val="Tabela - Siatka14"/>
    <w:basedOn w:val="Standardowy"/>
    <w:next w:val="Tabela-Siatka"/>
    <w:uiPriority w:val="59"/>
    <w:rsid w:val="008061F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8TimesNewRoman">
    <w:name w:val="Tekst treści (8) + Times New Roman"/>
    <w:aliases w:val="10,5 pt4,Bez pogrubienia4"/>
    <w:uiPriority w:val="99"/>
    <w:rsid w:val="008061FF"/>
    <w:rPr>
      <w:rFonts w:ascii="Times New Roman" w:hAnsi="Times New Roman" w:cs="Times New Roman"/>
      <w:b w:val="0"/>
      <w:bCs w:val="0"/>
      <w:sz w:val="21"/>
      <w:szCs w:val="21"/>
      <w:shd w:val="clear" w:color="auto" w:fill="FFFFFF"/>
    </w:rPr>
  </w:style>
  <w:style w:type="character" w:customStyle="1" w:styleId="CharStyle6">
    <w:name w:val="Char Style 6"/>
    <w:basedOn w:val="Domylnaczcionkaakapitu"/>
    <w:link w:val="Style5"/>
    <w:rsid w:val="008061FF"/>
    <w:rPr>
      <w:sz w:val="18"/>
      <w:szCs w:val="18"/>
      <w:shd w:val="clear" w:color="auto" w:fill="FFFFFF"/>
    </w:rPr>
  </w:style>
  <w:style w:type="paragraph" w:customStyle="1" w:styleId="Style5">
    <w:name w:val="Style 5"/>
    <w:basedOn w:val="Normalny"/>
    <w:link w:val="CharStyle6"/>
    <w:rsid w:val="008061FF"/>
    <w:pPr>
      <w:widowControl w:val="0"/>
      <w:shd w:val="clear" w:color="auto" w:fill="FFFFFF"/>
      <w:spacing w:before="0" w:after="300" w:line="0" w:lineRule="atLeast"/>
      <w:ind w:hanging="760"/>
      <w:jc w:val="left"/>
      <w:outlineLvl w:val="3"/>
    </w:pPr>
    <w:rPr>
      <w:rFonts w:asciiTheme="minorHAnsi" w:eastAsiaTheme="minorHAnsi" w:hAnsiTheme="minorHAnsi" w:cstheme="minorBidi"/>
      <w:sz w:val="18"/>
      <w:szCs w:val="18"/>
      <w:lang w:eastAsia="en-US"/>
    </w:rPr>
  </w:style>
  <w:style w:type="character" w:customStyle="1" w:styleId="CharStyle16">
    <w:name w:val="Char Style 16"/>
    <w:basedOn w:val="Domylnaczcionkaakapitu"/>
    <w:link w:val="Style15"/>
    <w:rsid w:val="008061FF"/>
    <w:rPr>
      <w:spacing w:val="10"/>
      <w:shd w:val="clear" w:color="auto" w:fill="FFFFFF"/>
    </w:rPr>
  </w:style>
  <w:style w:type="paragraph" w:customStyle="1" w:styleId="Style15">
    <w:name w:val="Style 15"/>
    <w:basedOn w:val="Normalny"/>
    <w:link w:val="CharStyle16"/>
    <w:rsid w:val="008061FF"/>
    <w:pPr>
      <w:widowControl w:val="0"/>
      <w:shd w:val="clear" w:color="auto" w:fill="FFFFFF"/>
      <w:spacing w:before="360" w:line="0" w:lineRule="atLeast"/>
      <w:jc w:val="left"/>
    </w:pPr>
    <w:rPr>
      <w:rFonts w:asciiTheme="minorHAnsi" w:eastAsiaTheme="minorHAnsi" w:hAnsiTheme="minorHAnsi" w:cstheme="minorBidi"/>
      <w:spacing w:val="10"/>
      <w:sz w:val="22"/>
      <w:szCs w:val="22"/>
      <w:lang w:eastAsia="en-US"/>
    </w:rPr>
  </w:style>
  <w:style w:type="paragraph" w:customStyle="1" w:styleId="Style17">
    <w:name w:val="Style 17"/>
    <w:basedOn w:val="Normalny"/>
    <w:link w:val="CharStyle18"/>
    <w:rsid w:val="008061FF"/>
    <w:pPr>
      <w:widowControl w:val="0"/>
      <w:shd w:val="clear" w:color="auto" w:fill="FFFFFF"/>
      <w:spacing w:before="360" w:line="0" w:lineRule="atLeast"/>
      <w:jc w:val="left"/>
    </w:pPr>
    <w:rPr>
      <w:rFonts w:ascii="Arial" w:eastAsia="Arial" w:hAnsi="Arial" w:cs="Arial"/>
      <w:b/>
      <w:bCs/>
      <w:spacing w:val="-10"/>
      <w:sz w:val="21"/>
      <w:szCs w:val="21"/>
      <w:lang w:eastAsia="en-US"/>
    </w:rPr>
  </w:style>
  <w:style w:type="character" w:customStyle="1" w:styleId="CharStyle24">
    <w:name w:val="Char Style 24"/>
    <w:basedOn w:val="Domylnaczcionkaakapitu"/>
    <w:link w:val="Style23"/>
    <w:rsid w:val="008061FF"/>
    <w:rPr>
      <w:sz w:val="18"/>
      <w:szCs w:val="18"/>
      <w:shd w:val="clear" w:color="auto" w:fill="FFFFFF"/>
    </w:rPr>
  </w:style>
  <w:style w:type="character" w:customStyle="1" w:styleId="CharStyle27">
    <w:name w:val="Char Style 27"/>
    <w:basedOn w:val="CharStyle26"/>
    <w:rsid w:val="008061FF"/>
    <w:rPr>
      <w:rFonts w:ascii="Arial" w:eastAsia="Arial" w:hAnsi="Arial" w:cs="Arial"/>
      <w:spacing w:val="30"/>
      <w:sz w:val="15"/>
      <w:szCs w:val="15"/>
      <w:shd w:val="clear" w:color="auto" w:fill="FFFFFF"/>
    </w:rPr>
  </w:style>
  <w:style w:type="character" w:customStyle="1" w:styleId="CharStyle29">
    <w:name w:val="Char Style 29"/>
    <w:basedOn w:val="Domylnaczcionkaakapitu"/>
    <w:link w:val="Style28"/>
    <w:rsid w:val="008061FF"/>
    <w:rPr>
      <w:spacing w:val="20"/>
      <w:sz w:val="21"/>
      <w:szCs w:val="21"/>
      <w:shd w:val="clear" w:color="auto" w:fill="FFFFFF"/>
    </w:rPr>
  </w:style>
  <w:style w:type="paragraph" w:customStyle="1" w:styleId="Style23">
    <w:name w:val="Style 23"/>
    <w:basedOn w:val="Normalny"/>
    <w:link w:val="CharStyle24"/>
    <w:rsid w:val="008061FF"/>
    <w:pPr>
      <w:widowControl w:val="0"/>
      <w:shd w:val="clear" w:color="auto" w:fill="FFFFFF"/>
      <w:spacing w:before="300" w:after="60" w:line="0" w:lineRule="atLeast"/>
      <w:jc w:val="left"/>
      <w:outlineLvl w:val="1"/>
    </w:pPr>
    <w:rPr>
      <w:rFonts w:asciiTheme="minorHAnsi" w:eastAsiaTheme="minorHAnsi" w:hAnsiTheme="minorHAnsi" w:cstheme="minorBidi"/>
      <w:sz w:val="18"/>
      <w:szCs w:val="18"/>
      <w:lang w:eastAsia="en-US"/>
    </w:rPr>
  </w:style>
  <w:style w:type="paragraph" w:customStyle="1" w:styleId="Style28">
    <w:name w:val="Style 28"/>
    <w:basedOn w:val="Normalny"/>
    <w:link w:val="CharStyle29"/>
    <w:rsid w:val="008061FF"/>
    <w:pPr>
      <w:widowControl w:val="0"/>
      <w:shd w:val="clear" w:color="auto" w:fill="FFFFFF"/>
      <w:spacing w:before="300" w:line="0" w:lineRule="atLeast"/>
      <w:jc w:val="left"/>
    </w:pPr>
    <w:rPr>
      <w:rFonts w:asciiTheme="minorHAnsi" w:eastAsiaTheme="minorHAnsi" w:hAnsiTheme="minorHAnsi" w:cstheme="minorBidi"/>
      <w:spacing w:val="20"/>
      <w:sz w:val="21"/>
      <w:szCs w:val="21"/>
      <w:lang w:eastAsia="en-US"/>
    </w:rPr>
  </w:style>
  <w:style w:type="character" w:customStyle="1" w:styleId="CharStyle33">
    <w:name w:val="Char Style 33"/>
    <w:basedOn w:val="Domylnaczcionkaakapitu"/>
    <w:link w:val="Style32"/>
    <w:rsid w:val="008061FF"/>
    <w:rPr>
      <w:spacing w:val="10"/>
      <w:sz w:val="20"/>
      <w:szCs w:val="20"/>
      <w:shd w:val="clear" w:color="auto" w:fill="FFFFFF"/>
    </w:rPr>
  </w:style>
  <w:style w:type="character" w:customStyle="1" w:styleId="CharStyle35">
    <w:name w:val="Char Style 35"/>
    <w:basedOn w:val="Domylnaczcionkaakapitu"/>
    <w:link w:val="Style34"/>
    <w:rsid w:val="008061FF"/>
    <w:rPr>
      <w:spacing w:val="40"/>
      <w:sz w:val="19"/>
      <w:szCs w:val="19"/>
      <w:shd w:val="clear" w:color="auto" w:fill="FFFFFF"/>
    </w:rPr>
  </w:style>
  <w:style w:type="paragraph" w:customStyle="1" w:styleId="Style30">
    <w:name w:val="Style 30"/>
    <w:basedOn w:val="Normalny"/>
    <w:link w:val="CharStyle31"/>
    <w:rsid w:val="008061FF"/>
    <w:pPr>
      <w:widowControl w:val="0"/>
      <w:shd w:val="clear" w:color="auto" w:fill="FFFFFF"/>
      <w:spacing w:before="300" w:after="60" w:line="0" w:lineRule="atLeast"/>
      <w:jc w:val="left"/>
      <w:outlineLvl w:val="3"/>
    </w:pPr>
    <w:rPr>
      <w:rFonts w:ascii="Arial" w:eastAsia="Arial" w:hAnsi="Arial" w:cs="Arial"/>
      <w:b/>
      <w:bCs/>
      <w:sz w:val="19"/>
      <w:szCs w:val="19"/>
      <w:lang w:eastAsia="en-US"/>
    </w:rPr>
  </w:style>
  <w:style w:type="paragraph" w:customStyle="1" w:styleId="Style32">
    <w:name w:val="Style 32"/>
    <w:basedOn w:val="Normalny"/>
    <w:link w:val="CharStyle33"/>
    <w:rsid w:val="008061FF"/>
    <w:pPr>
      <w:widowControl w:val="0"/>
      <w:shd w:val="clear" w:color="auto" w:fill="FFFFFF"/>
      <w:spacing w:before="300" w:after="60" w:line="0" w:lineRule="atLeast"/>
      <w:jc w:val="left"/>
      <w:outlineLvl w:val="0"/>
    </w:pPr>
    <w:rPr>
      <w:rFonts w:asciiTheme="minorHAnsi" w:eastAsiaTheme="minorHAnsi" w:hAnsiTheme="minorHAnsi" w:cstheme="minorBidi"/>
      <w:spacing w:val="10"/>
      <w:sz w:val="20"/>
      <w:szCs w:val="20"/>
      <w:lang w:eastAsia="en-US"/>
    </w:rPr>
  </w:style>
  <w:style w:type="paragraph" w:customStyle="1" w:styleId="Style34">
    <w:name w:val="Style 34"/>
    <w:basedOn w:val="Normalny"/>
    <w:link w:val="CharStyle35"/>
    <w:rsid w:val="008061FF"/>
    <w:pPr>
      <w:widowControl w:val="0"/>
      <w:shd w:val="clear" w:color="auto" w:fill="FFFFFF"/>
      <w:spacing w:before="300" w:after="60" w:line="0" w:lineRule="atLeast"/>
      <w:jc w:val="left"/>
      <w:outlineLvl w:val="1"/>
    </w:pPr>
    <w:rPr>
      <w:rFonts w:asciiTheme="minorHAnsi" w:eastAsiaTheme="minorHAnsi" w:hAnsiTheme="minorHAnsi" w:cstheme="minorBidi"/>
      <w:spacing w:val="40"/>
      <w:sz w:val="19"/>
      <w:szCs w:val="19"/>
      <w:lang w:eastAsia="en-US"/>
    </w:rPr>
  </w:style>
  <w:style w:type="character" w:customStyle="1" w:styleId="CharStyle38">
    <w:name w:val="Char Style 38"/>
    <w:basedOn w:val="Domylnaczcionkaakapitu"/>
    <w:link w:val="Style37"/>
    <w:rsid w:val="008061FF"/>
    <w:rPr>
      <w:spacing w:val="10"/>
      <w:sz w:val="20"/>
      <w:szCs w:val="20"/>
      <w:shd w:val="clear" w:color="auto" w:fill="FFFFFF"/>
    </w:rPr>
  </w:style>
  <w:style w:type="character" w:customStyle="1" w:styleId="CharStyle40">
    <w:name w:val="Char Style 40"/>
    <w:basedOn w:val="Domylnaczcionkaakapitu"/>
    <w:link w:val="Style39"/>
    <w:rsid w:val="008061FF"/>
    <w:rPr>
      <w:sz w:val="18"/>
      <w:szCs w:val="18"/>
      <w:shd w:val="clear" w:color="auto" w:fill="FFFFFF"/>
    </w:rPr>
  </w:style>
  <w:style w:type="paragraph" w:customStyle="1" w:styleId="Style37">
    <w:name w:val="Style 37"/>
    <w:basedOn w:val="Normalny"/>
    <w:link w:val="CharStyle38"/>
    <w:rsid w:val="008061FF"/>
    <w:pPr>
      <w:widowControl w:val="0"/>
      <w:shd w:val="clear" w:color="auto" w:fill="FFFFFF"/>
      <w:spacing w:before="300" w:after="60" w:line="0" w:lineRule="atLeast"/>
      <w:jc w:val="left"/>
      <w:outlineLvl w:val="1"/>
    </w:pPr>
    <w:rPr>
      <w:rFonts w:asciiTheme="minorHAnsi" w:eastAsiaTheme="minorHAnsi" w:hAnsiTheme="minorHAnsi" w:cstheme="minorBidi"/>
      <w:spacing w:val="10"/>
      <w:sz w:val="20"/>
      <w:szCs w:val="20"/>
      <w:lang w:eastAsia="en-US"/>
    </w:rPr>
  </w:style>
  <w:style w:type="paragraph" w:customStyle="1" w:styleId="Style39">
    <w:name w:val="Style 39"/>
    <w:basedOn w:val="Normalny"/>
    <w:link w:val="CharStyle40"/>
    <w:rsid w:val="008061FF"/>
    <w:pPr>
      <w:widowControl w:val="0"/>
      <w:shd w:val="clear" w:color="auto" w:fill="FFFFFF"/>
      <w:spacing w:before="300" w:after="60" w:line="0" w:lineRule="atLeast"/>
      <w:jc w:val="left"/>
      <w:outlineLvl w:val="2"/>
    </w:pPr>
    <w:rPr>
      <w:rFonts w:asciiTheme="minorHAnsi" w:eastAsiaTheme="minorHAnsi" w:hAnsiTheme="minorHAnsi" w:cstheme="minorBidi"/>
      <w:sz w:val="18"/>
      <w:szCs w:val="18"/>
      <w:lang w:eastAsia="en-US"/>
    </w:rPr>
  </w:style>
  <w:style w:type="character" w:customStyle="1" w:styleId="CharStyle46">
    <w:name w:val="Char Style 46"/>
    <w:basedOn w:val="Domylnaczcionkaakapitu"/>
    <w:link w:val="Style45"/>
    <w:rsid w:val="008061FF"/>
    <w:rPr>
      <w:sz w:val="23"/>
      <w:szCs w:val="23"/>
      <w:shd w:val="clear" w:color="auto" w:fill="FFFFFF"/>
    </w:rPr>
  </w:style>
  <w:style w:type="paragraph" w:customStyle="1" w:styleId="Style45">
    <w:name w:val="Style 45"/>
    <w:basedOn w:val="Normalny"/>
    <w:link w:val="CharStyle46"/>
    <w:rsid w:val="008061FF"/>
    <w:pPr>
      <w:widowControl w:val="0"/>
      <w:shd w:val="clear" w:color="auto" w:fill="FFFFFF"/>
      <w:spacing w:before="300" w:after="60" w:line="0" w:lineRule="atLeast"/>
      <w:jc w:val="left"/>
      <w:outlineLvl w:val="1"/>
    </w:pPr>
    <w:rPr>
      <w:rFonts w:asciiTheme="minorHAnsi" w:eastAsiaTheme="minorHAnsi" w:hAnsiTheme="minorHAnsi" w:cstheme="minorBidi"/>
      <w:sz w:val="23"/>
      <w:szCs w:val="23"/>
      <w:lang w:eastAsia="en-US"/>
    </w:rPr>
  </w:style>
  <w:style w:type="character" w:customStyle="1" w:styleId="CharStyle52">
    <w:name w:val="Char Style 52"/>
    <w:basedOn w:val="Domylnaczcionkaakapitu"/>
    <w:link w:val="Style51"/>
    <w:rsid w:val="008061FF"/>
    <w:rPr>
      <w:sz w:val="20"/>
      <w:szCs w:val="20"/>
      <w:shd w:val="clear" w:color="auto" w:fill="FFFFFF"/>
    </w:rPr>
  </w:style>
  <w:style w:type="character" w:customStyle="1" w:styleId="CharStyle54">
    <w:name w:val="Char Style 54"/>
    <w:basedOn w:val="Domylnaczcionkaakapitu"/>
    <w:link w:val="Style53"/>
    <w:rsid w:val="008061FF"/>
    <w:rPr>
      <w:sz w:val="20"/>
      <w:szCs w:val="20"/>
      <w:shd w:val="clear" w:color="auto" w:fill="FFFFFF"/>
    </w:rPr>
  </w:style>
  <w:style w:type="character" w:customStyle="1" w:styleId="CharStyle56">
    <w:name w:val="Char Style 56"/>
    <w:basedOn w:val="Domylnaczcionkaakapitu"/>
    <w:link w:val="Style55"/>
    <w:rsid w:val="008061FF"/>
    <w:rPr>
      <w:sz w:val="18"/>
      <w:szCs w:val="18"/>
      <w:shd w:val="clear" w:color="auto" w:fill="FFFFFF"/>
    </w:rPr>
  </w:style>
  <w:style w:type="character" w:customStyle="1" w:styleId="CharStyle57">
    <w:name w:val="Char Style 57"/>
    <w:basedOn w:val="CharStyle56"/>
    <w:rsid w:val="008061FF"/>
    <w:rPr>
      <w:sz w:val="18"/>
      <w:szCs w:val="18"/>
      <w:u w:val="single"/>
      <w:shd w:val="clear" w:color="auto" w:fill="FFFFFF"/>
    </w:rPr>
  </w:style>
  <w:style w:type="character" w:customStyle="1" w:styleId="CharStyle59">
    <w:name w:val="Char Style 59"/>
    <w:basedOn w:val="Domylnaczcionkaakapitu"/>
    <w:link w:val="Style58"/>
    <w:rsid w:val="008061FF"/>
    <w:rPr>
      <w:sz w:val="20"/>
      <w:szCs w:val="20"/>
      <w:shd w:val="clear" w:color="auto" w:fill="FFFFFF"/>
    </w:rPr>
  </w:style>
  <w:style w:type="character" w:customStyle="1" w:styleId="CharStyle61">
    <w:name w:val="Char Style 61"/>
    <w:basedOn w:val="Domylnaczcionkaakapitu"/>
    <w:link w:val="Style60"/>
    <w:rsid w:val="008061FF"/>
    <w:rPr>
      <w:sz w:val="20"/>
      <w:szCs w:val="20"/>
      <w:shd w:val="clear" w:color="auto" w:fill="FFFFFF"/>
    </w:rPr>
  </w:style>
  <w:style w:type="character" w:customStyle="1" w:styleId="CharStyle63">
    <w:name w:val="Char Style 63"/>
    <w:basedOn w:val="Domylnaczcionkaakapitu"/>
    <w:link w:val="Style62"/>
    <w:rsid w:val="008061FF"/>
    <w:rPr>
      <w:sz w:val="20"/>
      <w:szCs w:val="20"/>
      <w:shd w:val="clear" w:color="auto" w:fill="FFFFFF"/>
    </w:rPr>
  </w:style>
  <w:style w:type="paragraph" w:customStyle="1" w:styleId="Style51">
    <w:name w:val="Style 51"/>
    <w:basedOn w:val="Normalny"/>
    <w:link w:val="CharStyle52"/>
    <w:rsid w:val="008061FF"/>
    <w:pPr>
      <w:widowControl w:val="0"/>
      <w:shd w:val="clear" w:color="auto" w:fill="FFFFFF"/>
      <w:spacing w:before="300" w:after="60" w:line="0" w:lineRule="atLeast"/>
      <w:jc w:val="left"/>
    </w:pPr>
    <w:rPr>
      <w:rFonts w:asciiTheme="minorHAnsi" w:eastAsiaTheme="minorHAnsi" w:hAnsiTheme="minorHAnsi" w:cstheme="minorBidi"/>
      <w:sz w:val="20"/>
      <w:szCs w:val="20"/>
      <w:lang w:eastAsia="en-US"/>
    </w:rPr>
  </w:style>
  <w:style w:type="paragraph" w:customStyle="1" w:styleId="Style53">
    <w:name w:val="Style 53"/>
    <w:basedOn w:val="Normalny"/>
    <w:link w:val="CharStyle54"/>
    <w:rsid w:val="008061FF"/>
    <w:pPr>
      <w:widowControl w:val="0"/>
      <w:shd w:val="clear" w:color="auto" w:fill="FFFFFF"/>
      <w:spacing w:before="60" w:after="600" w:line="0" w:lineRule="atLeast"/>
      <w:jc w:val="left"/>
    </w:pPr>
    <w:rPr>
      <w:rFonts w:asciiTheme="minorHAnsi" w:eastAsiaTheme="minorHAnsi" w:hAnsiTheme="minorHAnsi" w:cstheme="minorBidi"/>
      <w:sz w:val="20"/>
      <w:szCs w:val="20"/>
      <w:lang w:eastAsia="en-US"/>
    </w:rPr>
  </w:style>
  <w:style w:type="paragraph" w:customStyle="1" w:styleId="Style55">
    <w:name w:val="Style 55"/>
    <w:basedOn w:val="Normalny"/>
    <w:link w:val="CharStyle56"/>
    <w:rsid w:val="008061FF"/>
    <w:pPr>
      <w:widowControl w:val="0"/>
      <w:shd w:val="clear" w:color="auto" w:fill="FFFFFF"/>
      <w:spacing w:before="0" w:line="252" w:lineRule="exact"/>
    </w:pPr>
    <w:rPr>
      <w:rFonts w:asciiTheme="minorHAnsi" w:eastAsiaTheme="minorHAnsi" w:hAnsiTheme="minorHAnsi" w:cstheme="minorBidi"/>
      <w:sz w:val="18"/>
      <w:szCs w:val="18"/>
      <w:lang w:eastAsia="en-US"/>
    </w:rPr>
  </w:style>
  <w:style w:type="paragraph" w:customStyle="1" w:styleId="Style58">
    <w:name w:val="Style 58"/>
    <w:basedOn w:val="Normalny"/>
    <w:link w:val="CharStyle59"/>
    <w:rsid w:val="008061FF"/>
    <w:pPr>
      <w:widowControl w:val="0"/>
      <w:shd w:val="clear" w:color="auto" w:fill="FFFFFF"/>
      <w:spacing w:before="300" w:after="60" w:line="0" w:lineRule="atLeast"/>
      <w:jc w:val="left"/>
    </w:pPr>
    <w:rPr>
      <w:rFonts w:asciiTheme="minorHAnsi" w:eastAsiaTheme="minorHAnsi" w:hAnsiTheme="minorHAnsi" w:cstheme="minorBidi"/>
      <w:sz w:val="20"/>
      <w:szCs w:val="20"/>
      <w:lang w:eastAsia="en-US"/>
    </w:rPr>
  </w:style>
  <w:style w:type="paragraph" w:customStyle="1" w:styleId="Style60">
    <w:name w:val="Style 60"/>
    <w:basedOn w:val="Normalny"/>
    <w:link w:val="CharStyle61"/>
    <w:rsid w:val="008061FF"/>
    <w:pPr>
      <w:widowControl w:val="0"/>
      <w:shd w:val="clear" w:color="auto" w:fill="FFFFFF"/>
      <w:spacing w:before="60" w:after="60" w:line="0" w:lineRule="atLeast"/>
      <w:jc w:val="left"/>
    </w:pPr>
    <w:rPr>
      <w:rFonts w:asciiTheme="minorHAnsi" w:eastAsiaTheme="minorHAnsi" w:hAnsiTheme="minorHAnsi" w:cstheme="minorBidi"/>
      <w:sz w:val="20"/>
      <w:szCs w:val="20"/>
      <w:lang w:eastAsia="en-US"/>
    </w:rPr>
  </w:style>
  <w:style w:type="paragraph" w:customStyle="1" w:styleId="Style62">
    <w:name w:val="Style 62"/>
    <w:basedOn w:val="Normalny"/>
    <w:link w:val="CharStyle63"/>
    <w:rsid w:val="008061FF"/>
    <w:pPr>
      <w:widowControl w:val="0"/>
      <w:shd w:val="clear" w:color="auto" w:fill="FFFFFF"/>
      <w:spacing w:before="60" w:after="300" w:line="0" w:lineRule="atLeast"/>
      <w:jc w:val="left"/>
    </w:pPr>
    <w:rPr>
      <w:rFonts w:asciiTheme="minorHAnsi" w:eastAsiaTheme="minorHAnsi" w:hAnsiTheme="minorHAnsi" w:cstheme="minorBidi"/>
      <w:sz w:val="20"/>
      <w:szCs w:val="20"/>
      <w:lang w:eastAsia="en-US"/>
    </w:rPr>
  </w:style>
  <w:style w:type="character" w:customStyle="1" w:styleId="CharStyle15">
    <w:name w:val="Char Style 15"/>
    <w:basedOn w:val="CharStyle3"/>
    <w:rsid w:val="008061FF"/>
    <w:rPr>
      <w:rFonts w:ascii="Arial" w:eastAsia="Arial" w:hAnsi="Arial" w:cs="Arial"/>
      <w:b/>
      <w:bCs/>
      <w:i w:val="0"/>
      <w:iCs w:val="0"/>
      <w:smallCaps w:val="0"/>
      <w:strike w:val="0"/>
      <w:spacing w:val="0"/>
      <w:sz w:val="15"/>
      <w:szCs w:val="15"/>
      <w:shd w:val="clear" w:color="auto" w:fill="FFFFFF"/>
    </w:rPr>
  </w:style>
  <w:style w:type="character" w:customStyle="1" w:styleId="CharStyle19">
    <w:name w:val="Char Style 19"/>
    <w:basedOn w:val="CharStyle18"/>
    <w:rsid w:val="008061FF"/>
    <w:rPr>
      <w:rFonts w:ascii="Arial" w:eastAsia="Arial" w:hAnsi="Arial" w:cs="Arial"/>
      <w:b w:val="0"/>
      <w:bCs w:val="0"/>
      <w:i/>
      <w:iCs/>
      <w:smallCaps w:val="0"/>
      <w:strike w:val="0"/>
      <w:spacing w:val="0"/>
      <w:sz w:val="14"/>
      <w:szCs w:val="14"/>
      <w:shd w:val="clear" w:color="auto" w:fill="FFFFFF"/>
      <w:lang w:val="en-US"/>
    </w:rPr>
  </w:style>
  <w:style w:type="character" w:customStyle="1" w:styleId="CharStyle8">
    <w:name w:val="Char Style 8"/>
    <w:basedOn w:val="Domylnaczcionkaakapitu"/>
    <w:link w:val="Style7"/>
    <w:rsid w:val="008061FF"/>
    <w:rPr>
      <w:rFonts w:ascii="Arial" w:eastAsia="Arial" w:hAnsi="Arial" w:cs="Arial"/>
      <w:sz w:val="18"/>
      <w:szCs w:val="18"/>
      <w:shd w:val="clear" w:color="auto" w:fill="FFFFFF"/>
    </w:rPr>
  </w:style>
  <w:style w:type="paragraph" w:customStyle="1" w:styleId="Style7">
    <w:name w:val="Style 7"/>
    <w:basedOn w:val="Normalny"/>
    <w:link w:val="CharStyle8"/>
    <w:rsid w:val="008061FF"/>
    <w:pPr>
      <w:widowControl w:val="0"/>
      <w:shd w:val="clear" w:color="auto" w:fill="FFFFFF"/>
      <w:spacing w:before="660" w:line="331" w:lineRule="exact"/>
      <w:ind w:hanging="420"/>
      <w:jc w:val="left"/>
    </w:pPr>
    <w:rPr>
      <w:rFonts w:ascii="Arial" w:eastAsia="Arial" w:hAnsi="Arial" w:cs="Arial"/>
      <w:sz w:val="18"/>
      <w:szCs w:val="18"/>
      <w:lang w:eastAsia="en-US"/>
    </w:rPr>
  </w:style>
  <w:style w:type="character" w:customStyle="1" w:styleId="num-style">
    <w:name w:val="num-style"/>
    <w:rsid w:val="008061FF"/>
  </w:style>
  <w:style w:type="character" w:customStyle="1" w:styleId="urtxtstd23">
    <w:name w:val="urtxtstd23"/>
    <w:rsid w:val="008061FF"/>
    <w:rPr>
      <w:rFonts w:ascii="Arial" w:hAnsi="Arial"/>
      <w:sz w:val="18"/>
    </w:rPr>
  </w:style>
  <w:style w:type="paragraph" w:customStyle="1" w:styleId="TableText1">
    <w:name w:val="TableText1"/>
    <w:basedOn w:val="Normalny"/>
    <w:link w:val="TableText1Char"/>
    <w:qFormat/>
    <w:rsid w:val="008061FF"/>
    <w:pPr>
      <w:spacing w:before="40" w:after="60" w:line="259" w:lineRule="auto"/>
      <w:jc w:val="left"/>
    </w:pPr>
    <w:rPr>
      <w:rFonts w:ascii="Arial" w:eastAsia="MS Mincho" w:hAnsi="Arial" w:cs="Times New Roman"/>
      <w:color w:val="000000"/>
      <w:sz w:val="18"/>
      <w:szCs w:val="18"/>
      <w:lang w:val="en-US" w:eastAsia="en-US"/>
    </w:rPr>
  </w:style>
  <w:style w:type="character" w:customStyle="1" w:styleId="TableText1Char">
    <w:name w:val="TableText1 Char"/>
    <w:link w:val="TableText1"/>
    <w:locked/>
    <w:rsid w:val="008061FF"/>
    <w:rPr>
      <w:rFonts w:ascii="Arial" w:eastAsia="MS Mincho" w:hAnsi="Arial" w:cs="Times New Roman"/>
      <w:color w:val="000000"/>
      <w:sz w:val="18"/>
      <w:szCs w:val="18"/>
      <w:lang w:val="en-US"/>
    </w:rPr>
  </w:style>
  <w:style w:type="numbering" w:customStyle="1" w:styleId="Bezlisty23">
    <w:name w:val="Bez listy23"/>
    <w:next w:val="Bezlisty"/>
    <w:uiPriority w:val="99"/>
    <w:semiHidden/>
    <w:unhideWhenUsed/>
    <w:rsid w:val="008061FF"/>
  </w:style>
  <w:style w:type="character" w:customStyle="1" w:styleId="Wpenieniepodresline">
    <w:name w:val="Wpełnienie podresline"/>
    <w:uiPriority w:val="1"/>
    <w:qFormat/>
    <w:rsid w:val="008061FF"/>
    <w:rPr>
      <w:rFonts w:ascii="PKO Bank Polski" w:hAnsi="PKO Bank Polski"/>
      <w:b w:val="0"/>
      <w:i w:val="0"/>
      <w:caps/>
      <w:smallCaps w:val="0"/>
      <w:color w:val="000000"/>
      <w:sz w:val="16"/>
      <w:u w:val="none" w:color="000000"/>
      <w:bdr w:val="none" w:sz="0" w:space="0" w:color="auto"/>
    </w:rPr>
  </w:style>
  <w:style w:type="character" w:customStyle="1" w:styleId="PKPLOL">
    <w:name w:val="PKP LOL"/>
    <w:uiPriority w:val="1"/>
    <w:qFormat/>
    <w:rsid w:val="008061FF"/>
    <w:rPr>
      <w:rFonts w:ascii="PKO Bank Polski" w:hAnsi="PKO Bank Polski"/>
      <w:b w:val="0"/>
      <w:i w:val="0"/>
      <w:caps w:val="0"/>
      <w:smallCaps/>
      <w:color w:val="000000"/>
      <w:sz w:val="16"/>
      <w:u w:color="000000"/>
    </w:rPr>
  </w:style>
  <w:style w:type="table" w:customStyle="1" w:styleId="Tabela-Siatka22">
    <w:name w:val="Tabela - Siatka22"/>
    <w:basedOn w:val="Standardowy"/>
    <w:next w:val="Tabela-Siatka"/>
    <w:rsid w:val="008061F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
    <w:name w:val="Styl"/>
    <w:rsid w:val="008061FF"/>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CM11">
    <w:name w:val="CM11"/>
    <w:basedOn w:val="Normalny"/>
    <w:next w:val="Normalny"/>
    <w:uiPriority w:val="99"/>
    <w:rsid w:val="008061FF"/>
    <w:pPr>
      <w:widowControl w:val="0"/>
      <w:autoSpaceDE w:val="0"/>
      <w:autoSpaceDN w:val="0"/>
      <w:adjustRightInd w:val="0"/>
      <w:spacing w:before="0" w:line="276" w:lineRule="auto"/>
      <w:jc w:val="left"/>
    </w:pPr>
    <w:rPr>
      <w:rFonts w:ascii="Arial" w:hAnsi="Arial" w:cs="Arial"/>
      <w:sz w:val="20"/>
    </w:rPr>
  </w:style>
  <w:style w:type="paragraph" w:customStyle="1" w:styleId="CM12">
    <w:name w:val="CM12"/>
    <w:basedOn w:val="Normalny"/>
    <w:next w:val="Normalny"/>
    <w:uiPriority w:val="99"/>
    <w:rsid w:val="008061FF"/>
    <w:pPr>
      <w:widowControl w:val="0"/>
      <w:autoSpaceDE w:val="0"/>
      <w:autoSpaceDN w:val="0"/>
      <w:adjustRightInd w:val="0"/>
      <w:spacing w:before="0" w:line="276" w:lineRule="auto"/>
      <w:jc w:val="left"/>
    </w:pPr>
    <w:rPr>
      <w:rFonts w:ascii="Arial" w:hAnsi="Arial" w:cs="Arial"/>
      <w:sz w:val="20"/>
    </w:rPr>
  </w:style>
  <w:style w:type="numbering" w:customStyle="1" w:styleId="Bezlisty112">
    <w:name w:val="Bez listy112"/>
    <w:next w:val="Bezlisty"/>
    <w:uiPriority w:val="99"/>
    <w:semiHidden/>
    <w:unhideWhenUsed/>
    <w:rsid w:val="008061FF"/>
  </w:style>
  <w:style w:type="numbering" w:customStyle="1" w:styleId="Bezlisty1111">
    <w:name w:val="Bez listy1111"/>
    <w:next w:val="Bezlisty"/>
    <w:uiPriority w:val="99"/>
    <w:semiHidden/>
    <w:unhideWhenUsed/>
    <w:rsid w:val="008061FF"/>
  </w:style>
  <w:style w:type="numbering" w:customStyle="1" w:styleId="Rozdzia3">
    <w:name w:val="Rozdział3"/>
    <w:basedOn w:val="Bezlisty"/>
    <w:uiPriority w:val="99"/>
    <w:rsid w:val="008061FF"/>
    <w:pPr>
      <w:numPr>
        <w:numId w:val="74"/>
      </w:numPr>
    </w:pPr>
  </w:style>
  <w:style w:type="numbering" w:customStyle="1" w:styleId="Tyturozdziau4">
    <w:name w:val="Tytuł rozdziału4"/>
    <w:basedOn w:val="Bezlisty"/>
    <w:uiPriority w:val="99"/>
    <w:rsid w:val="008061FF"/>
    <w:pPr>
      <w:numPr>
        <w:numId w:val="75"/>
      </w:numPr>
    </w:pPr>
  </w:style>
  <w:style w:type="table" w:customStyle="1" w:styleId="MediumShading1-Accent113">
    <w:name w:val="Medium Shading 1 - Accent 113"/>
    <w:uiPriority w:val="99"/>
    <w:rsid w:val="008061FF"/>
    <w:pPr>
      <w:spacing w:after="0" w:line="240" w:lineRule="auto"/>
    </w:pPr>
    <w:rPr>
      <w:rFonts w:ascii="Arial" w:eastAsia="Calibri" w:hAnsi="Arial"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ela-Siatka211">
    <w:name w:val="Tabela - Siatka211"/>
    <w:basedOn w:val="Standardowy"/>
    <w:next w:val="Tabela-Siatka"/>
    <w:rsid w:val="008061F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8061FF"/>
  </w:style>
  <w:style w:type="table" w:customStyle="1" w:styleId="Tabela-Siatka31">
    <w:name w:val="Tabela - Siatka31"/>
    <w:basedOn w:val="Standardowy"/>
    <w:next w:val="Tabela-Siatka"/>
    <w:rsid w:val="008061FF"/>
    <w:pPr>
      <w:spacing w:before="120" w:after="0" w:line="240" w:lineRule="auto"/>
      <w:jc w:val="both"/>
    </w:pPr>
    <w:rPr>
      <w:rFonts w:ascii="Tahoma" w:eastAsia="Times New Roman" w:hAnsi="Tahoma" w:cs="Tahoma"/>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8061FF"/>
  </w:style>
  <w:style w:type="numbering" w:customStyle="1" w:styleId="Bezlisty2111">
    <w:name w:val="Bez listy2111"/>
    <w:next w:val="Bezlisty"/>
    <w:uiPriority w:val="99"/>
    <w:semiHidden/>
    <w:unhideWhenUsed/>
    <w:rsid w:val="008061FF"/>
  </w:style>
  <w:style w:type="table" w:customStyle="1" w:styleId="Tabela-Siatka112">
    <w:name w:val="Tabela - Siatka112"/>
    <w:basedOn w:val="Standardowy"/>
    <w:next w:val="Tabela-Siatka"/>
    <w:uiPriority w:val="59"/>
    <w:rsid w:val="008061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zdzia11">
    <w:name w:val="Rozdział11"/>
    <w:basedOn w:val="Bezlisty"/>
    <w:uiPriority w:val="99"/>
    <w:rsid w:val="008061FF"/>
    <w:pPr>
      <w:numPr>
        <w:numId w:val="72"/>
      </w:numPr>
    </w:pPr>
  </w:style>
  <w:style w:type="numbering" w:customStyle="1" w:styleId="Tyturozdziau11">
    <w:name w:val="Tytuł rozdziału11"/>
    <w:basedOn w:val="Bezlisty"/>
    <w:uiPriority w:val="99"/>
    <w:rsid w:val="008061FF"/>
    <w:pPr>
      <w:numPr>
        <w:numId w:val="73"/>
      </w:numPr>
    </w:pPr>
  </w:style>
  <w:style w:type="numbering" w:customStyle="1" w:styleId="Styl2111">
    <w:name w:val="Styl2111"/>
    <w:uiPriority w:val="99"/>
    <w:rsid w:val="008061FF"/>
    <w:pPr>
      <w:numPr>
        <w:numId w:val="5"/>
      </w:numPr>
    </w:pPr>
  </w:style>
  <w:style w:type="table" w:customStyle="1" w:styleId="MediumShading1-Accent1111">
    <w:name w:val="Medium Shading 1 - Accent 1111"/>
    <w:uiPriority w:val="99"/>
    <w:rsid w:val="008061FF"/>
    <w:pPr>
      <w:spacing w:after="0" w:line="240" w:lineRule="auto"/>
    </w:pPr>
    <w:rPr>
      <w:rFonts w:ascii="Arial" w:eastAsia="Calibri" w:hAnsi="Arial"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numbering" w:customStyle="1" w:styleId="Bezlisty32">
    <w:name w:val="Bez listy32"/>
    <w:next w:val="Bezlisty"/>
    <w:uiPriority w:val="99"/>
    <w:semiHidden/>
    <w:unhideWhenUsed/>
    <w:rsid w:val="008061FF"/>
  </w:style>
  <w:style w:type="paragraph" w:styleId="Spisilustracji">
    <w:name w:val="table of figures"/>
    <w:basedOn w:val="Normalny"/>
    <w:next w:val="Normalny"/>
    <w:uiPriority w:val="99"/>
    <w:unhideWhenUsed/>
    <w:rsid w:val="008061FF"/>
    <w:pPr>
      <w:spacing w:before="0" w:line="276" w:lineRule="auto"/>
      <w:jc w:val="left"/>
    </w:pPr>
    <w:rPr>
      <w:rFonts w:ascii="Calibri" w:eastAsia="Calibri" w:hAnsi="Calibri" w:cs="Calibri"/>
      <w:sz w:val="22"/>
      <w:szCs w:val="22"/>
      <w:lang w:eastAsia="en-US"/>
    </w:rPr>
  </w:style>
  <w:style w:type="character" w:customStyle="1" w:styleId="xbe">
    <w:name w:val="_xbe"/>
    <w:rsid w:val="008061FF"/>
  </w:style>
  <w:style w:type="paragraph" w:customStyle="1" w:styleId="Tekstpodstawowywcity31">
    <w:name w:val="Tekst podstawowy wcięty 31"/>
    <w:basedOn w:val="standard"/>
    <w:rsid w:val="008061FF"/>
    <w:pPr>
      <w:widowControl w:val="0"/>
      <w:suppressAutoHyphens/>
      <w:autoSpaceDN w:val="0"/>
      <w:spacing w:before="0" w:beforeAutospacing="0" w:after="120" w:afterAutospacing="0" w:line="276" w:lineRule="auto"/>
      <w:ind w:left="283"/>
    </w:pPr>
    <w:rPr>
      <w:rFonts w:ascii="Times New Roman" w:eastAsia="Lucida Sans Unicode" w:hAnsi="Times New Roman"/>
      <w:color w:val="000000"/>
      <w:kern w:val="3"/>
      <w:sz w:val="16"/>
      <w:szCs w:val="16"/>
      <w:lang w:eastAsia="zh-CN"/>
    </w:rPr>
  </w:style>
  <w:style w:type="table" w:customStyle="1" w:styleId="TableNormal1">
    <w:name w:val="Table Normal1"/>
    <w:rsid w:val="008061FF"/>
    <w:rPr>
      <w:rFonts w:ascii="Calibri" w:eastAsia="Calibri" w:hAnsi="Calibri" w:cs="Calibri"/>
      <w:color w:val="000000"/>
      <w:lang w:val="en-US"/>
    </w:rPr>
    <w:tblPr>
      <w:tblCellMar>
        <w:top w:w="0" w:type="dxa"/>
        <w:left w:w="0" w:type="dxa"/>
        <w:bottom w:w="0" w:type="dxa"/>
        <w:right w:w="0" w:type="dxa"/>
      </w:tblCellMar>
    </w:tblPr>
  </w:style>
  <w:style w:type="numbering" w:customStyle="1" w:styleId="Zaimportowanystyl1">
    <w:name w:val="Zaimportowany styl 1"/>
    <w:rsid w:val="008061FF"/>
    <w:pPr>
      <w:numPr>
        <w:numId w:val="86"/>
      </w:numPr>
    </w:pPr>
  </w:style>
  <w:style w:type="numbering" w:customStyle="1" w:styleId="Zaimportowanystyl2">
    <w:name w:val="Zaimportowany styl 2"/>
    <w:rsid w:val="008061FF"/>
    <w:pPr>
      <w:numPr>
        <w:numId w:val="87"/>
      </w:numPr>
    </w:pPr>
  </w:style>
  <w:style w:type="numbering" w:customStyle="1" w:styleId="Zaimportowanystyl3">
    <w:name w:val="Zaimportowany styl 3"/>
    <w:rsid w:val="008061FF"/>
    <w:pPr>
      <w:numPr>
        <w:numId w:val="88"/>
      </w:numPr>
    </w:pPr>
  </w:style>
  <w:style w:type="numbering" w:customStyle="1" w:styleId="Zaimportowanystyl4">
    <w:name w:val="Zaimportowany styl 4"/>
    <w:rsid w:val="008061FF"/>
    <w:pPr>
      <w:numPr>
        <w:numId w:val="89"/>
      </w:numPr>
    </w:pPr>
  </w:style>
  <w:style w:type="numbering" w:customStyle="1" w:styleId="Zaimportowanystyl5">
    <w:name w:val="Zaimportowany styl 5"/>
    <w:rsid w:val="008061FF"/>
    <w:pPr>
      <w:numPr>
        <w:numId w:val="90"/>
      </w:numPr>
    </w:pPr>
  </w:style>
  <w:style w:type="numbering" w:customStyle="1" w:styleId="Zaimportowanystyl6">
    <w:name w:val="Zaimportowany styl 6"/>
    <w:rsid w:val="008061FF"/>
    <w:pPr>
      <w:numPr>
        <w:numId w:val="91"/>
      </w:numPr>
    </w:pPr>
  </w:style>
  <w:style w:type="numbering" w:customStyle="1" w:styleId="Zaimportowanystyl7">
    <w:name w:val="Zaimportowany styl 7"/>
    <w:rsid w:val="008061FF"/>
    <w:pPr>
      <w:numPr>
        <w:numId w:val="92"/>
      </w:numPr>
    </w:pPr>
  </w:style>
  <w:style w:type="numbering" w:customStyle="1" w:styleId="Zaimportowanystyl8">
    <w:name w:val="Zaimportowany styl 8"/>
    <w:rsid w:val="008061FF"/>
    <w:pPr>
      <w:numPr>
        <w:numId w:val="93"/>
      </w:numPr>
    </w:pPr>
  </w:style>
  <w:style w:type="character" w:customStyle="1" w:styleId="BrakA">
    <w:name w:val="Brak A"/>
    <w:rsid w:val="008061FF"/>
  </w:style>
  <w:style w:type="numbering" w:customStyle="1" w:styleId="Zaimportowanystyl36">
    <w:name w:val="Zaimportowany styl 36"/>
    <w:rsid w:val="008061FF"/>
    <w:pPr>
      <w:numPr>
        <w:numId w:val="94"/>
      </w:numPr>
    </w:pPr>
  </w:style>
  <w:style w:type="numbering" w:customStyle="1" w:styleId="Zaimportowanystyl11">
    <w:name w:val="Zaimportowany styl 11"/>
    <w:rsid w:val="008061FF"/>
    <w:pPr>
      <w:numPr>
        <w:numId w:val="95"/>
      </w:numPr>
    </w:pPr>
  </w:style>
  <w:style w:type="numbering" w:customStyle="1" w:styleId="Bezlisty6">
    <w:name w:val="Bez listy6"/>
    <w:next w:val="Bezlisty"/>
    <w:uiPriority w:val="99"/>
    <w:semiHidden/>
    <w:unhideWhenUsed/>
    <w:rsid w:val="008061FF"/>
  </w:style>
  <w:style w:type="table" w:customStyle="1" w:styleId="TableNormal11">
    <w:name w:val="Table Normal11"/>
    <w:rsid w:val="008061FF"/>
    <w:rPr>
      <w:rFonts w:ascii="Calibri" w:eastAsia="Calibri" w:hAnsi="Calibri" w:cs="Calibri"/>
      <w:color w:val="000000"/>
      <w:lang w:val="en-US"/>
    </w:rPr>
    <w:tblPr>
      <w:tblCellMar>
        <w:top w:w="0" w:type="dxa"/>
        <w:left w:w="0" w:type="dxa"/>
        <w:bottom w:w="0" w:type="dxa"/>
        <w:right w:w="0" w:type="dxa"/>
      </w:tblCellMar>
    </w:tblPr>
  </w:style>
  <w:style w:type="numbering" w:customStyle="1" w:styleId="Zaimportowanystyl361">
    <w:name w:val="Zaimportowany styl 361"/>
    <w:rsid w:val="008061FF"/>
  </w:style>
  <w:style w:type="numbering" w:customStyle="1" w:styleId="Zaimportowanystyl111">
    <w:name w:val="Zaimportowany styl 111"/>
    <w:rsid w:val="008061FF"/>
  </w:style>
  <w:style w:type="numbering" w:customStyle="1" w:styleId="Bezlisty7">
    <w:name w:val="Bez listy7"/>
    <w:next w:val="Bezlisty"/>
    <w:uiPriority w:val="99"/>
    <w:semiHidden/>
    <w:unhideWhenUsed/>
    <w:rsid w:val="008061FF"/>
  </w:style>
  <w:style w:type="table" w:customStyle="1" w:styleId="Tabela-Siatka9">
    <w:name w:val="Tabela - Siatka9"/>
    <w:basedOn w:val="Standardowy"/>
    <w:next w:val="Tabela-Siatka"/>
    <w:uiPriority w:val="59"/>
    <w:rsid w:val="0080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omylnaczcionkaakapitu"/>
    <w:rsid w:val="008061FF"/>
    <w:rPr>
      <w:rFonts w:ascii="Arial-ItalicMT" w:hAnsi="Arial-ItalicMT" w:hint="default"/>
      <w:b w:val="0"/>
      <w:bCs w:val="0"/>
      <w:i/>
      <w:iCs/>
      <w:color w:val="000000"/>
      <w:sz w:val="20"/>
      <w:szCs w:val="20"/>
    </w:rPr>
  </w:style>
  <w:style w:type="numbering" w:customStyle="1" w:styleId="Bezlisty8">
    <w:name w:val="Bez listy8"/>
    <w:next w:val="Bezlisty"/>
    <w:uiPriority w:val="99"/>
    <w:semiHidden/>
    <w:unhideWhenUsed/>
    <w:rsid w:val="00532105"/>
  </w:style>
  <w:style w:type="table" w:customStyle="1" w:styleId="Tabela-Siatka10">
    <w:name w:val="Tabela - Siatka10"/>
    <w:basedOn w:val="Standardowy"/>
    <w:next w:val="Tabela-Siatka"/>
    <w:uiPriority w:val="39"/>
    <w:rsid w:val="00532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omylnaczcionkaakapitu"/>
    <w:rsid w:val="00532105"/>
    <w:rPr>
      <w:rFonts w:ascii="Calibri" w:hAnsi="Calibri" w:hint="default"/>
      <w:b/>
      <w:bCs/>
      <w:i/>
      <w:iCs/>
      <w:color w:val="000000"/>
      <w:sz w:val="22"/>
      <w:szCs w:val="22"/>
    </w:rPr>
  </w:style>
  <w:style w:type="character" w:customStyle="1" w:styleId="fontstyle41">
    <w:name w:val="fontstyle41"/>
    <w:basedOn w:val="Domylnaczcionkaakapitu"/>
    <w:rsid w:val="00532105"/>
    <w:rPr>
      <w:rFonts w:ascii="Symbol" w:hAnsi="Symbol" w:hint="default"/>
      <w:b w:val="0"/>
      <w:bCs w:val="0"/>
      <w:i w:val="0"/>
      <w:iCs w:val="0"/>
      <w:color w:val="000000"/>
      <w:sz w:val="22"/>
      <w:szCs w:val="22"/>
    </w:rPr>
  </w:style>
  <w:style w:type="character" w:customStyle="1" w:styleId="fontstyle51">
    <w:name w:val="fontstyle51"/>
    <w:basedOn w:val="Domylnaczcionkaakapitu"/>
    <w:rsid w:val="00532105"/>
    <w:rPr>
      <w:rFonts w:ascii="Helvetica" w:hAnsi="Helvetica" w:hint="default"/>
      <w:b w:val="0"/>
      <w:bCs w:val="0"/>
      <w:i w:val="0"/>
      <w:iCs w:val="0"/>
      <w:color w:val="75787A"/>
      <w:sz w:val="14"/>
      <w:szCs w:val="14"/>
    </w:rPr>
  </w:style>
  <w:style w:type="character" w:customStyle="1" w:styleId="fontstyle61">
    <w:name w:val="fontstyle61"/>
    <w:basedOn w:val="Domylnaczcionkaakapitu"/>
    <w:rsid w:val="00532105"/>
    <w:rPr>
      <w:rFonts w:ascii="Arial" w:hAnsi="Arial" w:cs="Arial" w:hint="default"/>
      <w:b w:val="0"/>
      <w:bCs w:val="0"/>
      <w:i w:val="0"/>
      <w:iCs w:val="0"/>
      <w:color w:val="75787A"/>
      <w:sz w:val="14"/>
      <w:szCs w:val="14"/>
    </w:rPr>
  </w:style>
  <w:style w:type="paragraph" w:customStyle="1" w:styleId="AssecoWypunktowanie1">
    <w:name w:val="Asseco Wypunktowanie 1"/>
    <w:basedOn w:val="Normalny"/>
    <w:link w:val="AssecoWypunktowanie1Znak"/>
    <w:qFormat/>
    <w:rsid w:val="00532105"/>
    <w:pPr>
      <w:numPr>
        <w:numId w:val="115"/>
      </w:numPr>
      <w:spacing w:before="80" w:after="80" w:line="260" w:lineRule="atLeast"/>
    </w:pPr>
    <w:rPr>
      <w:rFonts w:ascii="Calibri" w:hAnsi="Calibri" w:cs="Times New Roman"/>
      <w:bCs/>
      <w:color w:val="000000"/>
      <w:sz w:val="22"/>
      <w:szCs w:val="22"/>
    </w:rPr>
  </w:style>
  <w:style w:type="character" w:customStyle="1" w:styleId="AssecoWypunktowanie1Znak">
    <w:name w:val="Asseco Wypunktowanie 1 Znak"/>
    <w:basedOn w:val="Domylnaczcionkaakapitu"/>
    <w:link w:val="AssecoWypunktowanie1"/>
    <w:rsid w:val="00532105"/>
    <w:rPr>
      <w:rFonts w:ascii="Calibri" w:eastAsia="Times New Roman" w:hAnsi="Calibri" w:cs="Times New Roman"/>
      <w:bCs/>
      <w:color w:val="000000"/>
      <w:lang w:eastAsia="pl-PL"/>
    </w:rPr>
  </w:style>
  <w:style w:type="character" w:customStyle="1" w:styleId="bold">
    <w:name w:val="bold"/>
    <w:uiPriority w:val="99"/>
    <w:rsid w:val="00532105"/>
    <w:rPr>
      <w:b/>
      <w:bCs w:val="0"/>
    </w:rPr>
  </w:style>
  <w:style w:type="character" w:customStyle="1" w:styleId="FontStyle92">
    <w:name w:val="Font Style92"/>
    <w:basedOn w:val="Domylnaczcionkaakapitu"/>
    <w:uiPriority w:val="99"/>
    <w:rsid w:val="00532105"/>
    <w:rPr>
      <w:rFonts w:ascii="Garamond" w:hAnsi="Garamond" w:cs="Garamond"/>
      <w:sz w:val="22"/>
      <w:szCs w:val="22"/>
    </w:rPr>
  </w:style>
  <w:style w:type="numbering" w:customStyle="1" w:styleId="Bezlisty14">
    <w:name w:val="Bez listy14"/>
    <w:next w:val="Bezlisty"/>
    <w:uiPriority w:val="99"/>
    <w:semiHidden/>
    <w:unhideWhenUsed/>
    <w:rsid w:val="00532105"/>
  </w:style>
  <w:style w:type="numbering" w:customStyle="1" w:styleId="Styl25">
    <w:name w:val="Styl25"/>
    <w:uiPriority w:val="99"/>
    <w:rsid w:val="00532105"/>
  </w:style>
  <w:style w:type="numbering" w:customStyle="1" w:styleId="Styl215">
    <w:name w:val="Styl215"/>
    <w:uiPriority w:val="99"/>
    <w:rsid w:val="00532105"/>
  </w:style>
  <w:style w:type="numbering" w:customStyle="1" w:styleId="Styl2121">
    <w:name w:val="Styl2121"/>
    <w:rsid w:val="00532105"/>
  </w:style>
  <w:style w:type="numbering" w:customStyle="1" w:styleId="Styl2112">
    <w:name w:val="Styl2112"/>
    <w:uiPriority w:val="99"/>
    <w:rsid w:val="00532105"/>
  </w:style>
  <w:style w:type="numbering" w:customStyle="1" w:styleId="Styl2131">
    <w:name w:val="Styl2131"/>
    <w:uiPriority w:val="99"/>
    <w:rsid w:val="00532105"/>
  </w:style>
  <w:style w:type="numbering" w:customStyle="1" w:styleId="Bezlisty113">
    <w:name w:val="Bez listy113"/>
    <w:next w:val="Bezlisty"/>
    <w:uiPriority w:val="99"/>
    <w:semiHidden/>
    <w:unhideWhenUsed/>
    <w:rsid w:val="00532105"/>
  </w:style>
  <w:style w:type="numbering" w:customStyle="1" w:styleId="Bezlisty24">
    <w:name w:val="Bez listy24"/>
    <w:next w:val="Bezlisty"/>
    <w:uiPriority w:val="99"/>
    <w:semiHidden/>
    <w:unhideWhenUsed/>
    <w:rsid w:val="00532105"/>
  </w:style>
  <w:style w:type="character" w:customStyle="1" w:styleId="Znakiprzypiswdolnych">
    <w:name w:val="Znaki przypisów dolnych"/>
    <w:qFormat/>
    <w:rsid w:val="00532105"/>
  </w:style>
  <w:style w:type="numbering" w:customStyle="1" w:styleId="Bezlisty33">
    <w:name w:val="Bez listy33"/>
    <w:next w:val="Bezlisty"/>
    <w:uiPriority w:val="99"/>
    <w:semiHidden/>
    <w:unhideWhenUsed/>
    <w:rsid w:val="00532105"/>
  </w:style>
  <w:style w:type="table" w:customStyle="1" w:styleId="Tabela-Siatka23">
    <w:name w:val="Tabela - Siatka23"/>
    <w:basedOn w:val="Standardowy"/>
    <w:next w:val="Tabela-Siatka"/>
    <w:uiPriority w:val="59"/>
    <w:rsid w:val="00532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ozdzia4">
    <w:name w:val="Rozdział4"/>
    <w:basedOn w:val="Bezlisty"/>
    <w:uiPriority w:val="99"/>
    <w:rsid w:val="00532105"/>
  </w:style>
  <w:style w:type="numbering" w:customStyle="1" w:styleId="Tyturozdziau5">
    <w:name w:val="Tytuł rozdziału5"/>
    <w:basedOn w:val="Bezlisty"/>
    <w:uiPriority w:val="99"/>
    <w:rsid w:val="00532105"/>
  </w:style>
  <w:style w:type="numbering" w:customStyle="1" w:styleId="Styl221">
    <w:name w:val="Styl221"/>
    <w:uiPriority w:val="99"/>
    <w:rsid w:val="00532105"/>
    <w:pPr>
      <w:numPr>
        <w:numId w:val="201"/>
      </w:numPr>
    </w:pPr>
  </w:style>
  <w:style w:type="paragraph" w:customStyle="1" w:styleId="par0">
    <w:name w:val="par"/>
    <w:basedOn w:val="Normalny"/>
    <w:rsid w:val="00532105"/>
    <w:pPr>
      <w:spacing w:after="120"/>
      <w:jc w:val="center"/>
    </w:pPr>
    <w:rPr>
      <w:rFonts w:ascii="Times New Roman" w:hAnsi="Times New Roman" w:cs="Times New Roman"/>
      <w:b/>
      <w:szCs w:val="20"/>
    </w:rPr>
  </w:style>
  <w:style w:type="table" w:customStyle="1" w:styleId="Jasnecieniowanieakcent11">
    <w:name w:val="Jasne cieniowanie — akcent 11"/>
    <w:uiPriority w:val="99"/>
    <w:rsid w:val="00532105"/>
    <w:pPr>
      <w:spacing w:after="0" w:line="240" w:lineRule="auto"/>
    </w:pPr>
    <w:rPr>
      <w:rFonts w:ascii="Tahoma" w:eastAsia="Times New Roman" w:hAnsi="Tahoma" w:cs="Tahoma"/>
      <w:color w:val="365F91"/>
      <w:sz w:val="20"/>
      <w:szCs w:val="20"/>
      <w:lang w:eastAsia="pl-P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530">
    <w:name w:val="Style53"/>
    <w:basedOn w:val="Normalny"/>
    <w:uiPriority w:val="99"/>
    <w:rsid w:val="00532105"/>
    <w:pPr>
      <w:widowControl w:val="0"/>
      <w:autoSpaceDE w:val="0"/>
      <w:autoSpaceDN w:val="0"/>
      <w:adjustRightInd w:val="0"/>
      <w:spacing w:before="0" w:line="283" w:lineRule="exact"/>
      <w:ind w:hanging="355"/>
    </w:pPr>
  </w:style>
  <w:style w:type="character" w:customStyle="1" w:styleId="FontStyle89">
    <w:name w:val="Font Style89"/>
    <w:basedOn w:val="Domylnaczcionkaakapitu"/>
    <w:uiPriority w:val="99"/>
    <w:rsid w:val="00532105"/>
    <w:rPr>
      <w:rFonts w:ascii="Garamond" w:hAnsi="Garamond" w:cs="Garamond"/>
      <w:b/>
      <w:bCs/>
      <w:sz w:val="22"/>
      <w:szCs w:val="22"/>
    </w:rPr>
  </w:style>
  <w:style w:type="paragraph" w:customStyle="1" w:styleId="Punktor1oferta">
    <w:name w:val="Punktor 1 oferta"/>
    <w:basedOn w:val="Normalny"/>
    <w:rsid w:val="00532105"/>
    <w:pPr>
      <w:numPr>
        <w:numId w:val="202"/>
      </w:numPr>
      <w:spacing w:after="120" w:line="336" w:lineRule="auto"/>
      <w:ind w:left="720"/>
    </w:pPr>
    <w:rPr>
      <w:rFonts w:ascii="Calibri" w:eastAsia="Calibri" w:hAnsi="Calibri" w:cs="Times New Roman"/>
      <w:sz w:val="22"/>
      <w:szCs w:val="22"/>
      <w:lang w:eastAsia="en-US"/>
    </w:rPr>
  </w:style>
  <w:style w:type="paragraph" w:customStyle="1" w:styleId="Punktor2oferta">
    <w:name w:val="Punktor 2 oferta"/>
    <w:basedOn w:val="Normalny"/>
    <w:rsid w:val="00532105"/>
    <w:pPr>
      <w:numPr>
        <w:numId w:val="203"/>
      </w:numPr>
      <w:tabs>
        <w:tab w:val="num" w:pos="1070"/>
      </w:tabs>
      <w:spacing w:after="120" w:line="336" w:lineRule="auto"/>
      <w:ind w:left="1070"/>
    </w:pPr>
    <w:rPr>
      <w:rFonts w:ascii="Calibri" w:eastAsia="Calibri" w:hAnsi="Calibri" w:cs="Times New Roman"/>
      <w:sz w:val="22"/>
      <w:szCs w:val="22"/>
      <w:lang w:eastAsia="en-US"/>
    </w:rPr>
  </w:style>
  <w:style w:type="character" w:customStyle="1" w:styleId="Punktor1Znak">
    <w:name w:val="Punktor 1 Znak"/>
    <w:basedOn w:val="Domylnaczcionkaakapitu"/>
    <w:link w:val="Punktor1"/>
    <w:locked/>
    <w:rsid w:val="00532105"/>
    <w:rPr>
      <w:rFonts w:ascii="Calibri" w:hAnsi="Calibri"/>
    </w:rPr>
  </w:style>
  <w:style w:type="paragraph" w:customStyle="1" w:styleId="Punktor1">
    <w:name w:val="Punktor 1"/>
    <w:basedOn w:val="Normalny"/>
    <w:link w:val="Punktor1Znak"/>
    <w:rsid w:val="00532105"/>
    <w:pPr>
      <w:tabs>
        <w:tab w:val="num" w:pos="360"/>
      </w:tabs>
      <w:spacing w:after="120" w:line="336" w:lineRule="auto"/>
      <w:ind w:left="360" w:hanging="360"/>
    </w:pPr>
    <w:rPr>
      <w:rFonts w:ascii="Calibri" w:eastAsiaTheme="minorHAnsi" w:hAnsi="Calibri" w:cstheme="minorBidi"/>
      <w:sz w:val="22"/>
      <w:szCs w:val="22"/>
      <w:lang w:eastAsia="en-US"/>
    </w:rPr>
  </w:style>
  <w:style w:type="character" w:customStyle="1" w:styleId="Punktor2Znak">
    <w:name w:val="Punktor 2 Znak"/>
    <w:basedOn w:val="Domylnaczcionkaakapitu"/>
    <w:link w:val="Punktor2"/>
    <w:locked/>
    <w:rsid w:val="00532105"/>
    <w:rPr>
      <w:rFonts w:ascii="Calibri" w:hAnsi="Calibri"/>
    </w:rPr>
  </w:style>
  <w:style w:type="paragraph" w:customStyle="1" w:styleId="Punktor2">
    <w:name w:val="Punktor 2"/>
    <w:basedOn w:val="Normalny"/>
    <w:link w:val="Punktor2Znak"/>
    <w:rsid w:val="00532105"/>
    <w:pPr>
      <w:tabs>
        <w:tab w:val="num" w:pos="1080"/>
      </w:tabs>
      <w:spacing w:after="120" w:line="336" w:lineRule="auto"/>
      <w:ind w:left="1080" w:hanging="360"/>
    </w:pPr>
    <w:rPr>
      <w:rFonts w:ascii="Calibri" w:eastAsiaTheme="minorHAnsi" w:hAnsi="Calibri" w:cstheme="minorBidi"/>
      <w:sz w:val="22"/>
      <w:szCs w:val="22"/>
      <w:lang w:eastAsia="en-US"/>
    </w:rPr>
  </w:style>
  <w:style w:type="character" w:customStyle="1" w:styleId="FontStyle23">
    <w:name w:val="Font Style23"/>
    <w:basedOn w:val="Domylnaczcionkaakapitu"/>
    <w:uiPriority w:val="99"/>
    <w:rsid w:val="00532105"/>
    <w:rPr>
      <w:rFonts w:ascii="Arial" w:hAnsi="Arial" w:cs="Arial"/>
      <w:sz w:val="20"/>
      <w:szCs w:val="20"/>
    </w:rPr>
  </w:style>
  <w:style w:type="character" w:customStyle="1" w:styleId="FontStyle19">
    <w:name w:val="Font Style19"/>
    <w:basedOn w:val="Domylnaczcionkaakapitu"/>
    <w:uiPriority w:val="99"/>
    <w:rsid w:val="00532105"/>
    <w:rPr>
      <w:rFonts w:ascii="Arial" w:hAnsi="Arial" w:cs="Arial"/>
      <w:b/>
      <w:bCs/>
      <w:i/>
      <w:iCs/>
      <w:sz w:val="20"/>
      <w:szCs w:val="20"/>
    </w:rPr>
  </w:style>
  <w:style w:type="character" w:customStyle="1" w:styleId="FontStyle20">
    <w:name w:val="Font Style20"/>
    <w:basedOn w:val="Domylnaczcionkaakapitu"/>
    <w:uiPriority w:val="99"/>
    <w:rsid w:val="00532105"/>
    <w:rPr>
      <w:rFonts w:ascii="Arial" w:hAnsi="Arial" w:cs="Arial"/>
      <w:i/>
      <w:iCs/>
      <w:sz w:val="20"/>
      <w:szCs w:val="20"/>
    </w:rPr>
  </w:style>
  <w:style w:type="table" w:customStyle="1" w:styleId="Tabela-Siatka15">
    <w:name w:val="Tabela - Siatka15"/>
    <w:basedOn w:val="Standardowy"/>
    <w:next w:val="Tabela-Siatka"/>
    <w:uiPriority w:val="39"/>
    <w:rsid w:val="00EA1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852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1498">
      <w:bodyDiv w:val="1"/>
      <w:marLeft w:val="0"/>
      <w:marRight w:val="0"/>
      <w:marTop w:val="0"/>
      <w:marBottom w:val="0"/>
      <w:divBdr>
        <w:top w:val="none" w:sz="0" w:space="0" w:color="auto"/>
        <w:left w:val="none" w:sz="0" w:space="0" w:color="auto"/>
        <w:bottom w:val="none" w:sz="0" w:space="0" w:color="auto"/>
        <w:right w:val="none" w:sz="0" w:space="0" w:color="auto"/>
      </w:divBdr>
    </w:div>
    <w:div w:id="7760891">
      <w:bodyDiv w:val="1"/>
      <w:marLeft w:val="0"/>
      <w:marRight w:val="0"/>
      <w:marTop w:val="0"/>
      <w:marBottom w:val="0"/>
      <w:divBdr>
        <w:top w:val="none" w:sz="0" w:space="0" w:color="auto"/>
        <w:left w:val="none" w:sz="0" w:space="0" w:color="auto"/>
        <w:bottom w:val="none" w:sz="0" w:space="0" w:color="auto"/>
        <w:right w:val="none" w:sz="0" w:space="0" w:color="auto"/>
      </w:divBdr>
    </w:div>
    <w:div w:id="15157576">
      <w:bodyDiv w:val="1"/>
      <w:marLeft w:val="0"/>
      <w:marRight w:val="0"/>
      <w:marTop w:val="0"/>
      <w:marBottom w:val="0"/>
      <w:divBdr>
        <w:top w:val="none" w:sz="0" w:space="0" w:color="auto"/>
        <w:left w:val="none" w:sz="0" w:space="0" w:color="auto"/>
        <w:bottom w:val="none" w:sz="0" w:space="0" w:color="auto"/>
        <w:right w:val="none" w:sz="0" w:space="0" w:color="auto"/>
      </w:divBdr>
    </w:div>
    <w:div w:id="16852142">
      <w:bodyDiv w:val="1"/>
      <w:marLeft w:val="0"/>
      <w:marRight w:val="0"/>
      <w:marTop w:val="0"/>
      <w:marBottom w:val="0"/>
      <w:divBdr>
        <w:top w:val="none" w:sz="0" w:space="0" w:color="auto"/>
        <w:left w:val="none" w:sz="0" w:space="0" w:color="auto"/>
        <w:bottom w:val="none" w:sz="0" w:space="0" w:color="auto"/>
        <w:right w:val="none" w:sz="0" w:space="0" w:color="auto"/>
      </w:divBdr>
    </w:div>
    <w:div w:id="51195517">
      <w:bodyDiv w:val="1"/>
      <w:marLeft w:val="0"/>
      <w:marRight w:val="0"/>
      <w:marTop w:val="0"/>
      <w:marBottom w:val="0"/>
      <w:divBdr>
        <w:top w:val="none" w:sz="0" w:space="0" w:color="auto"/>
        <w:left w:val="none" w:sz="0" w:space="0" w:color="auto"/>
        <w:bottom w:val="none" w:sz="0" w:space="0" w:color="auto"/>
        <w:right w:val="none" w:sz="0" w:space="0" w:color="auto"/>
      </w:divBdr>
    </w:div>
    <w:div w:id="73675294">
      <w:bodyDiv w:val="1"/>
      <w:marLeft w:val="0"/>
      <w:marRight w:val="0"/>
      <w:marTop w:val="0"/>
      <w:marBottom w:val="0"/>
      <w:divBdr>
        <w:top w:val="none" w:sz="0" w:space="0" w:color="auto"/>
        <w:left w:val="none" w:sz="0" w:space="0" w:color="auto"/>
        <w:bottom w:val="none" w:sz="0" w:space="0" w:color="auto"/>
        <w:right w:val="none" w:sz="0" w:space="0" w:color="auto"/>
      </w:divBdr>
    </w:div>
    <w:div w:id="120003640">
      <w:bodyDiv w:val="1"/>
      <w:marLeft w:val="0"/>
      <w:marRight w:val="0"/>
      <w:marTop w:val="0"/>
      <w:marBottom w:val="0"/>
      <w:divBdr>
        <w:top w:val="none" w:sz="0" w:space="0" w:color="auto"/>
        <w:left w:val="none" w:sz="0" w:space="0" w:color="auto"/>
        <w:bottom w:val="none" w:sz="0" w:space="0" w:color="auto"/>
        <w:right w:val="none" w:sz="0" w:space="0" w:color="auto"/>
      </w:divBdr>
    </w:div>
    <w:div w:id="173688374">
      <w:bodyDiv w:val="1"/>
      <w:marLeft w:val="0"/>
      <w:marRight w:val="0"/>
      <w:marTop w:val="0"/>
      <w:marBottom w:val="0"/>
      <w:divBdr>
        <w:top w:val="none" w:sz="0" w:space="0" w:color="auto"/>
        <w:left w:val="none" w:sz="0" w:space="0" w:color="auto"/>
        <w:bottom w:val="none" w:sz="0" w:space="0" w:color="auto"/>
        <w:right w:val="none" w:sz="0" w:space="0" w:color="auto"/>
      </w:divBdr>
    </w:div>
    <w:div w:id="177082654">
      <w:bodyDiv w:val="1"/>
      <w:marLeft w:val="0"/>
      <w:marRight w:val="0"/>
      <w:marTop w:val="0"/>
      <w:marBottom w:val="0"/>
      <w:divBdr>
        <w:top w:val="none" w:sz="0" w:space="0" w:color="auto"/>
        <w:left w:val="none" w:sz="0" w:space="0" w:color="auto"/>
        <w:bottom w:val="none" w:sz="0" w:space="0" w:color="auto"/>
        <w:right w:val="none" w:sz="0" w:space="0" w:color="auto"/>
      </w:divBdr>
    </w:div>
    <w:div w:id="246887412">
      <w:bodyDiv w:val="1"/>
      <w:marLeft w:val="0"/>
      <w:marRight w:val="0"/>
      <w:marTop w:val="0"/>
      <w:marBottom w:val="0"/>
      <w:divBdr>
        <w:top w:val="none" w:sz="0" w:space="0" w:color="auto"/>
        <w:left w:val="none" w:sz="0" w:space="0" w:color="auto"/>
        <w:bottom w:val="none" w:sz="0" w:space="0" w:color="auto"/>
        <w:right w:val="none" w:sz="0" w:space="0" w:color="auto"/>
      </w:divBdr>
    </w:div>
    <w:div w:id="272790792">
      <w:bodyDiv w:val="1"/>
      <w:marLeft w:val="0"/>
      <w:marRight w:val="0"/>
      <w:marTop w:val="0"/>
      <w:marBottom w:val="0"/>
      <w:divBdr>
        <w:top w:val="none" w:sz="0" w:space="0" w:color="auto"/>
        <w:left w:val="none" w:sz="0" w:space="0" w:color="auto"/>
        <w:bottom w:val="none" w:sz="0" w:space="0" w:color="auto"/>
        <w:right w:val="none" w:sz="0" w:space="0" w:color="auto"/>
      </w:divBdr>
    </w:div>
    <w:div w:id="299844667">
      <w:bodyDiv w:val="1"/>
      <w:marLeft w:val="0"/>
      <w:marRight w:val="0"/>
      <w:marTop w:val="0"/>
      <w:marBottom w:val="0"/>
      <w:divBdr>
        <w:top w:val="none" w:sz="0" w:space="0" w:color="auto"/>
        <w:left w:val="none" w:sz="0" w:space="0" w:color="auto"/>
        <w:bottom w:val="none" w:sz="0" w:space="0" w:color="auto"/>
        <w:right w:val="none" w:sz="0" w:space="0" w:color="auto"/>
      </w:divBdr>
    </w:div>
    <w:div w:id="302808276">
      <w:bodyDiv w:val="1"/>
      <w:marLeft w:val="0"/>
      <w:marRight w:val="0"/>
      <w:marTop w:val="0"/>
      <w:marBottom w:val="0"/>
      <w:divBdr>
        <w:top w:val="none" w:sz="0" w:space="0" w:color="auto"/>
        <w:left w:val="none" w:sz="0" w:space="0" w:color="auto"/>
        <w:bottom w:val="none" w:sz="0" w:space="0" w:color="auto"/>
        <w:right w:val="none" w:sz="0" w:space="0" w:color="auto"/>
      </w:divBdr>
      <w:divsChild>
        <w:div w:id="1901793105">
          <w:marLeft w:val="0"/>
          <w:marRight w:val="0"/>
          <w:marTop w:val="0"/>
          <w:marBottom w:val="0"/>
          <w:divBdr>
            <w:top w:val="none" w:sz="0" w:space="0" w:color="auto"/>
            <w:left w:val="none" w:sz="0" w:space="0" w:color="auto"/>
            <w:bottom w:val="none" w:sz="0" w:space="0" w:color="auto"/>
            <w:right w:val="none" w:sz="0" w:space="0" w:color="auto"/>
          </w:divBdr>
          <w:divsChild>
            <w:div w:id="5483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41">
      <w:bodyDiv w:val="1"/>
      <w:marLeft w:val="0"/>
      <w:marRight w:val="0"/>
      <w:marTop w:val="0"/>
      <w:marBottom w:val="0"/>
      <w:divBdr>
        <w:top w:val="none" w:sz="0" w:space="0" w:color="auto"/>
        <w:left w:val="none" w:sz="0" w:space="0" w:color="auto"/>
        <w:bottom w:val="none" w:sz="0" w:space="0" w:color="auto"/>
        <w:right w:val="none" w:sz="0" w:space="0" w:color="auto"/>
      </w:divBdr>
    </w:div>
    <w:div w:id="345056923">
      <w:bodyDiv w:val="1"/>
      <w:marLeft w:val="0"/>
      <w:marRight w:val="0"/>
      <w:marTop w:val="0"/>
      <w:marBottom w:val="0"/>
      <w:divBdr>
        <w:top w:val="none" w:sz="0" w:space="0" w:color="auto"/>
        <w:left w:val="none" w:sz="0" w:space="0" w:color="auto"/>
        <w:bottom w:val="none" w:sz="0" w:space="0" w:color="auto"/>
        <w:right w:val="none" w:sz="0" w:space="0" w:color="auto"/>
      </w:divBdr>
    </w:div>
    <w:div w:id="370308036">
      <w:bodyDiv w:val="1"/>
      <w:marLeft w:val="0"/>
      <w:marRight w:val="0"/>
      <w:marTop w:val="0"/>
      <w:marBottom w:val="0"/>
      <w:divBdr>
        <w:top w:val="none" w:sz="0" w:space="0" w:color="auto"/>
        <w:left w:val="none" w:sz="0" w:space="0" w:color="auto"/>
        <w:bottom w:val="none" w:sz="0" w:space="0" w:color="auto"/>
        <w:right w:val="none" w:sz="0" w:space="0" w:color="auto"/>
      </w:divBdr>
    </w:div>
    <w:div w:id="383063560">
      <w:bodyDiv w:val="1"/>
      <w:marLeft w:val="0"/>
      <w:marRight w:val="0"/>
      <w:marTop w:val="0"/>
      <w:marBottom w:val="0"/>
      <w:divBdr>
        <w:top w:val="none" w:sz="0" w:space="0" w:color="auto"/>
        <w:left w:val="none" w:sz="0" w:space="0" w:color="auto"/>
        <w:bottom w:val="none" w:sz="0" w:space="0" w:color="auto"/>
        <w:right w:val="none" w:sz="0" w:space="0" w:color="auto"/>
      </w:divBdr>
    </w:div>
    <w:div w:id="420875545">
      <w:bodyDiv w:val="1"/>
      <w:marLeft w:val="0"/>
      <w:marRight w:val="0"/>
      <w:marTop w:val="0"/>
      <w:marBottom w:val="0"/>
      <w:divBdr>
        <w:top w:val="none" w:sz="0" w:space="0" w:color="auto"/>
        <w:left w:val="none" w:sz="0" w:space="0" w:color="auto"/>
        <w:bottom w:val="none" w:sz="0" w:space="0" w:color="auto"/>
        <w:right w:val="none" w:sz="0" w:space="0" w:color="auto"/>
      </w:divBdr>
    </w:div>
    <w:div w:id="464590534">
      <w:bodyDiv w:val="1"/>
      <w:marLeft w:val="0"/>
      <w:marRight w:val="0"/>
      <w:marTop w:val="0"/>
      <w:marBottom w:val="0"/>
      <w:divBdr>
        <w:top w:val="none" w:sz="0" w:space="0" w:color="auto"/>
        <w:left w:val="none" w:sz="0" w:space="0" w:color="auto"/>
        <w:bottom w:val="none" w:sz="0" w:space="0" w:color="auto"/>
        <w:right w:val="none" w:sz="0" w:space="0" w:color="auto"/>
      </w:divBdr>
    </w:div>
    <w:div w:id="475532864">
      <w:bodyDiv w:val="1"/>
      <w:marLeft w:val="0"/>
      <w:marRight w:val="0"/>
      <w:marTop w:val="0"/>
      <w:marBottom w:val="0"/>
      <w:divBdr>
        <w:top w:val="none" w:sz="0" w:space="0" w:color="auto"/>
        <w:left w:val="none" w:sz="0" w:space="0" w:color="auto"/>
        <w:bottom w:val="none" w:sz="0" w:space="0" w:color="auto"/>
        <w:right w:val="none" w:sz="0" w:space="0" w:color="auto"/>
      </w:divBdr>
    </w:div>
    <w:div w:id="480779716">
      <w:bodyDiv w:val="1"/>
      <w:marLeft w:val="0"/>
      <w:marRight w:val="0"/>
      <w:marTop w:val="0"/>
      <w:marBottom w:val="0"/>
      <w:divBdr>
        <w:top w:val="none" w:sz="0" w:space="0" w:color="auto"/>
        <w:left w:val="none" w:sz="0" w:space="0" w:color="auto"/>
        <w:bottom w:val="none" w:sz="0" w:space="0" w:color="auto"/>
        <w:right w:val="none" w:sz="0" w:space="0" w:color="auto"/>
      </w:divBdr>
    </w:div>
    <w:div w:id="508447753">
      <w:bodyDiv w:val="1"/>
      <w:marLeft w:val="0"/>
      <w:marRight w:val="0"/>
      <w:marTop w:val="0"/>
      <w:marBottom w:val="0"/>
      <w:divBdr>
        <w:top w:val="none" w:sz="0" w:space="0" w:color="auto"/>
        <w:left w:val="none" w:sz="0" w:space="0" w:color="auto"/>
        <w:bottom w:val="none" w:sz="0" w:space="0" w:color="auto"/>
        <w:right w:val="none" w:sz="0" w:space="0" w:color="auto"/>
      </w:divBdr>
    </w:div>
    <w:div w:id="516816986">
      <w:bodyDiv w:val="1"/>
      <w:marLeft w:val="0"/>
      <w:marRight w:val="0"/>
      <w:marTop w:val="0"/>
      <w:marBottom w:val="0"/>
      <w:divBdr>
        <w:top w:val="none" w:sz="0" w:space="0" w:color="auto"/>
        <w:left w:val="none" w:sz="0" w:space="0" w:color="auto"/>
        <w:bottom w:val="none" w:sz="0" w:space="0" w:color="auto"/>
        <w:right w:val="none" w:sz="0" w:space="0" w:color="auto"/>
      </w:divBdr>
    </w:div>
    <w:div w:id="523329325">
      <w:bodyDiv w:val="1"/>
      <w:marLeft w:val="0"/>
      <w:marRight w:val="0"/>
      <w:marTop w:val="0"/>
      <w:marBottom w:val="0"/>
      <w:divBdr>
        <w:top w:val="none" w:sz="0" w:space="0" w:color="auto"/>
        <w:left w:val="none" w:sz="0" w:space="0" w:color="auto"/>
        <w:bottom w:val="none" w:sz="0" w:space="0" w:color="auto"/>
        <w:right w:val="none" w:sz="0" w:space="0" w:color="auto"/>
      </w:divBdr>
    </w:div>
    <w:div w:id="546379670">
      <w:bodyDiv w:val="1"/>
      <w:marLeft w:val="0"/>
      <w:marRight w:val="0"/>
      <w:marTop w:val="0"/>
      <w:marBottom w:val="0"/>
      <w:divBdr>
        <w:top w:val="none" w:sz="0" w:space="0" w:color="auto"/>
        <w:left w:val="none" w:sz="0" w:space="0" w:color="auto"/>
        <w:bottom w:val="none" w:sz="0" w:space="0" w:color="auto"/>
        <w:right w:val="none" w:sz="0" w:space="0" w:color="auto"/>
      </w:divBdr>
    </w:div>
    <w:div w:id="583613274">
      <w:bodyDiv w:val="1"/>
      <w:marLeft w:val="0"/>
      <w:marRight w:val="0"/>
      <w:marTop w:val="0"/>
      <w:marBottom w:val="0"/>
      <w:divBdr>
        <w:top w:val="none" w:sz="0" w:space="0" w:color="auto"/>
        <w:left w:val="none" w:sz="0" w:space="0" w:color="auto"/>
        <w:bottom w:val="none" w:sz="0" w:space="0" w:color="auto"/>
        <w:right w:val="none" w:sz="0" w:space="0" w:color="auto"/>
      </w:divBdr>
    </w:div>
    <w:div w:id="584850575">
      <w:bodyDiv w:val="1"/>
      <w:marLeft w:val="0"/>
      <w:marRight w:val="0"/>
      <w:marTop w:val="0"/>
      <w:marBottom w:val="0"/>
      <w:divBdr>
        <w:top w:val="none" w:sz="0" w:space="0" w:color="auto"/>
        <w:left w:val="none" w:sz="0" w:space="0" w:color="auto"/>
        <w:bottom w:val="none" w:sz="0" w:space="0" w:color="auto"/>
        <w:right w:val="none" w:sz="0" w:space="0" w:color="auto"/>
      </w:divBdr>
    </w:div>
    <w:div w:id="592513935">
      <w:bodyDiv w:val="1"/>
      <w:marLeft w:val="0"/>
      <w:marRight w:val="0"/>
      <w:marTop w:val="0"/>
      <w:marBottom w:val="0"/>
      <w:divBdr>
        <w:top w:val="none" w:sz="0" w:space="0" w:color="auto"/>
        <w:left w:val="none" w:sz="0" w:space="0" w:color="auto"/>
        <w:bottom w:val="none" w:sz="0" w:space="0" w:color="auto"/>
        <w:right w:val="none" w:sz="0" w:space="0" w:color="auto"/>
      </w:divBdr>
    </w:div>
    <w:div w:id="624582874">
      <w:bodyDiv w:val="1"/>
      <w:marLeft w:val="0"/>
      <w:marRight w:val="0"/>
      <w:marTop w:val="0"/>
      <w:marBottom w:val="0"/>
      <w:divBdr>
        <w:top w:val="none" w:sz="0" w:space="0" w:color="auto"/>
        <w:left w:val="none" w:sz="0" w:space="0" w:color="auto"/>
        <w:bottom w:val="none" w:sz="0" w:space="0" w:color="auto"/>
        <w:right w:val="none" w:sz="0" w:space="0" w:color="auto"/>
      </w:divBdr>
    </w:div>
    <w:div w:id="670184256">
      <w:bodyDiv w:val="1"/>
      <w:marLeft w:val="0"/>
      <w:marRight w:val="0"/>
      <w:marTop w:val="0"/>
      <w:marBottom w:val="0"/>
      <w:divBdr>
        <w:top w:val="none" w:sz="0" w:space="0" w:color="auto"/>
        <w:left w:val="none" w:sz="0" w:space="0" w:color="auto"/>
        <w:bottom w:val="none" w:sz="0" w:space="0" w:color="auto"/>
        <w:right w:val="none" w:sz="0" w:space="0" w:color="auto"/>
      </w:divBdr>
    </w:div>
    <w:div w:id="680163128">
      <w:bodyDiv w:val="1"/>
      <w:marLeft w:val="0"/>
      <w:marRight w:val="0"/>
      <w:marTop w:val="0"/>
      <w:marBottom w:val="0"/>
      <w:divBdr>
        <w:top w:val="none" w:sz="0" w:space="0" w:color="auto"/>
        <w:left w:val="none" w:sz="0" w:space="0" w:color="auto"/>
        <w:bottom w:val="none" w:sz="0" w:space="0" w:color="auto"/>
        <w:right w:val="none" w:sz="0" w:space="0" w:color="auto"/>
      </w:divBdr>
    </w:div>
    <w:div w:id="689449622">
      <w:bodyDiv w:val="1"/>
      <w:marLeft w:val="0"/>
      <w:marRight w:val="0"/>
      <w:marTop w:val="0"/>
      <w:marBottom w:val="0"/>
      <w:divBdr>
        <w:top w:val="none" w:sz="0" w:space="0" w:color="auto"/>
        <w:left w:val="none" w:sz="0" w:space="0" w:color="auto"/>
        <w:bottom w:val="none" w:sz="0" w:space="0" w:color="auto"/>
        <w:right w:val="none" w:sz="0" w:space="0" w:color="auto"/>
      </w:divBdr>
    </w:div>
    <w:div w:id="743182745">
      <w:bodyDiv w:val="1"/>
      <w:marLeft w:val="0"/>
      <w:marRight w:val="0"/>
      <w:marTop w:val="0"/>
      <w:marBottom w:val="0"/>
      <w:divBdr>
        <w:top w:val="none" w:sz="0" w:space="0" w:color="auto"/>
        <w:left w:val="none" w:sz="0" w:space="0" w:color="auto"/>
        <w:bottom w:val="none" w:sz="0" w:space="0" w:color="auto"/>
        <w:right w:val="none" w:sz="0" w:space="0" w:color="auto"/>
      </w:divBdr>
    </w:div>
    <w:div w:id="880170215">
      <w:bodyDiv w:val="1"/>
      <w:marLeft w:val="0"/>
      <w:marRight w:val="0"/>
      <w:marTop w:val="0"/>
      <w:marBottom w:val="0"/>
      <w:divBdr>
        <w:top w:val="none" w:sz="0" w:space="0" w:color="auto"/>
        <w:left w:val="none" w:sz="0" w:space="0" w:color="auto"/>
        <w:bottom w:val="none" w:sz="0" w:space="0" w:color="auto"/>
        <w:right w:val="none" w:sz="0" w:space="0" w:color="auto"/>
      </w:divBdr>
    </w:div>
    <w:div w:id="912200964">
      <w:bodyDiv w:val="1"/>
      <w:marLeft w:val="0"/>
      <w:marRight w:val="0"/>
      <w:marTop w:val="0"/>
      <w:marBottom w:val="0"/>
      <w:divBdr>
        <w:top w:val="none" w:sz="0" w:space="0" w:color="auto"/>
        <w:left w:val="none" w:sz="0" w:space="0" w:color="auto"/>
        <w:bottom w:val="none" w:sz="0" w:space="0" w:color="auto"/>
        <w:right w:val="none" w:sz="0" w:space="0" w:color="auto"/>
      </w:divBdr>
    </w:div>
    <w:div w:id="984437104">
      <w:bodyDiv w:val="1"/>
      <w:marLeft w:val="0"/>
      <w:marRight w:val="0"/>
      <w:marTop w:val="0"/>
      <w:marBottom w:val="0"/>
      <w:divBdr>
        <w:top w:val="none" w:sz="0" w:space="0" w:color="auto"/>
        <w:left w:val="none" w:sz="0" w:space="0" w:color="auto"/>
        <w:bottom w:val="none" w:sz="0" w:space="0" w:color="auto"/>
        <w:right w:val="none" w:sz="0" w:space="0" w:color="auto"/>
      </w:divBdr>
    </w:div>
    <w:div w:id="991448462">
      <w:bodyDiv w:val="1"/>
      <w:marLeft w:val="0"/>
      <w:marRight w:val="0"/>
      <w:marTop w:val="0"/>
      <w:marBottom w:val="0"/>
      <w:divBdr>
        <w:top w:val="none" w:sz="0" w:space="0" w:color="auto"/>
        <w:left w:val="none" w:sz="0" w:space="0" w:color="auto"/>
        <w:bottom w:val="none" w:sz="0" w:space="0" w:color="auto"/>
        <w:right w:val="none" w:sz="0" w:space="0" w:color="auto"/>
      </w:divBdr>
      <w:divsChild>
        <w:div w:id="1940720706">
          <w:marLeft w:val="0"/>
          <w:marRight w:val="0"/>
          <w:marTop w:val="0"/>
          <w:marBottom w:val="0"/>
          <w:divBdr>
            <w:top w:val="none" w:sz="0" w:space="0" w:color="auto"/>
            <w:left w:val="none" w:sz="0" w:space="0" w:color="auto"/>
            <w:bottom w:val="none" w:sz="0" w:space="0" w:color="auto"/>
            <w:right w:val="none" w:sz="0" w:space="0" w:color="auto"/>
          </w:divBdr>
          <w:divsChild>
            <w:div w:id="422992642">
              <w:marLeft w:val="0"/>
              <w:marRight w:val="0"/>
              <w:marTop w:val="0"/>
              <w:marBottom w:val="0"/>
              <w:divBdr>
                <w:top w:val="none" w:sz="0" w:space="0" w:color="auto"/>
                <w:left w:val="none" w:sz="0" w:space="0" w:color="auto"/>
                <w:bottom w:val="none" w:sz="0" w:space="0" w:color="auto"/>
                <w:right w:val="none" w:sz="0" w:space="0" w:color="auto"/>
              </w:divBdr>
              <w:divsChild>
                <w:div w:id="1470971489">
                  <w:marLeft w:val="0"/>
                  <w:marRight w:val="0"/>
                  <w:marTop w:val="0"/>
                  <w:marBottom w:val="0"/>
                  <w:divBdr>
                    <w:top w:val="none" w:sz="0" w:space="0" w:color="auto"/>
                    <w:left w:val="none" w:sz="0" w:space="0" w:color="auto"/>
                    <w:bottom w:val="none" w:sz="0" w:space="0" w:color="auto"/>
                    <w:right w:val="none" w:sz="0" w:space="0" w:color="auto"/>
                  </w:divBdr>
                  <w:divsChild>
                    <w:div w:id="803348321">
                      <w:marLeft w:val="0"/>
                      <w:marRight w:val="0"/>
                      <w:marTop w:val="0"/>
                      <w:marBottom w:val="0"/>
                      <w:divBdr>
                        <w:top w:val="none" w:sz="0" w:space="0" w:color="auto"/>
                        <w:left w:val="none" w:sz="0" w:space="0" w:color="auto"/>
                        <w:bottom w:val="none" w:sz="0" w:space="0" w:color="auto"/>
                        <w:right w:val="none" w:sz="0" w:space="0" w:color="auto"/>
                      </w:divBdr>
                      <w:divsChild>
                        <w:div w:id="184951198">
                          <w:marLeft w:val="0"/>
                          <w:marRight w:val="0"/>
                          <w:marTop w:val="0"/>
                          <w:marBottom w:val="0"/>
                          <w:divBdr>
                            <w:top w:val="none" w:sz="0" w:space="0" w:color="auto"/>
                            <w:left w:val="none" w:sz="0" w:space="0" w:color="auto"/>
                            <w:bottom w:val="none" w:sz="0" w:space="0" w:color="auto"/>
                            <w:right w:val="none" w:sz="0" w:space="0" w:color="auto"/>
                          </w:divBdr>
                          <w:divsChild>
                            <w:div w:id="1809542836">
                              <w:marLeft w:val="0"/>
                              <w:marRight w:val="0"/>
                              <w:marTop w:val="0"/>
                              <w:marBottom w:val="0"/>
                              <w:divBdr>
                                <w:top w:val="none" w:sz="0" w:space="0" w:color="auto"/>
                                <w:left w:val="none" w:sz="0" w:space="0" w:color="auto"/>
                                <w:bottom w:val="none" w:sz="0" w:space="0" w:color="auto"/>
                                <w:right w:val="none" w:sz="0" w:space="0" w:color="auto"/>
                              </w:divBdr>
                              <w:divsChild>
                                <w:div w:id="1928732130">
                                  <w:marLeft w:val="0"/>
                                  <w:marRight w:val="0"/>
                                  <w:marTop w:val="0"/>
                                  <w:marBottom w:val="0"/>
                                  <w:divBdr>
                                    <w:top w:val="none" w:sz="0" w:space="0" w:color="auto"/>
                                    <w:left w:val="none" w:sz="0" w:space="0" w:color="auto"/>
                                    <w:bottom w:val="none" w:sz="0" w:space="0" w:color="auto"/>
                                    <w:right w:val="none" w:sz="0" w:space="0" w:color="auto"/>
                                  </w:divBdr>
                                  <w:divsChild>
                                    <w:div w:id="2075468662">
                                      <w:marLeft w:val="0"/>
                                      <w:marRight w:val="0"/>
                                      <w:marTop w:val="0"/>
                                      <w:marBottom w:val="0"/>
                                      <w:divBdr>
                                        <w:top w:val="none" w:sz="0" w:space="0" w:color="auto"/>
                                        <w:left w:val="none" w:sz="0" w:space="0" w:color="auto"/>
                                        <w:bottom w:val="none" w:sz="0" w:space="0" w:color="auto"/>
                                        <w:right w:val="none" w:sz="0" w:space="0" w:color="auto"/>
                                      </w:divBdr>
                                      <w:divsChild>
                                        <w:div w:id="1452088699">
                                          <w:marLeft w:val="0"/>
                                          <w:marRight w:val="0"/>
                                          <w:marTop w:val="0"/>
                                          <w:marBottom w:val="0"/>
                                          <w:divBdr>
                                            <w:top w:val="none" w:sz="0" w:space="0" w:color="auto"/>
                                            <w:left w:val="none" w:sz="0" w:space="0" w:color="auto"/>
                                            <w:bottom w:val="none" w:sz="0" w:space="0" w:color="auto"/>
                                            <w:right w:val="none" w:sz="0" w:space="0" w:color="auto"/>
                                          </w:divBdr>
                                          <w:divsChild>
                                            <w:div w:id="1482313102">
                                              <w:marLeft w:val="0"/>
                                              <w:marRight w:val="0"/>
                                              <w:marTop w:val="0"/>
                                              <w:marBottom w:val="0"/>
                                              <w:divBdr>
                                                <w:top w:val="none" w:sz="0" w:space="0" w:color="auto"/>
                                                <w:left w:val="none" w:sz="0" w:space="0" w:color="auto"/>
                                                <w:bottom w:val="none" w:sz="0" w:space="0" w:color="auto"/>
                                                <w:right w:val="none" w:sz="0" w:space="0" w:color="auto"/>
                                              </w:divBdr>
                                              <w:divsChild>
                                                <w:div w:id="702364860">
                                                  <w:marLeft w:val="0"/>
                                                  <w:marRight w:val="0"/>
                                                  <w:marTop w:val="0"/>
                                                  <w:marBottom w:val="0"/>
                                                  <w:divBdr>
                                                    <w:top w:val="none" w:sz="0" w:space="0" w:color="auto"/>
                                                    <w:left w:val="none" w:sz="0" w:space="0" w:color="auto"/>
                                                    <w:bottom w:val="none" w:sz="0" w:space="0" w:color="auto"/>
                                                    <w:right w:val="none" w:sz="0" w:space="0" w:color="auto"/>
                                                  </w:divBdr>
                                                </w:div>
                                                <w:div w:id="1035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5451485">
      <w:bodyDiv w:val="1"/>
      <w:marLeft w:val="0"/>
      <w:marRight w:val="0"/>
      <w:marTop w:val="0"/>
      <w:marBottom w:val="0"/>
      <w:divBdr>
        <w:top w:val="none" w:sz="0" w:space="0" w:color="auto"/>
        <w:left w:val="none" w:sz="0" w:space="0" w:color="auto"/>
        <w:bottom w:val="none" w:sz="0" w:space="0" w:color="auto"/>
        <w:right w:val="none" w:sz="0" w:space="0" w:color="auto"/>
      </w:divBdr>
    </w:div>
    <w:div w:id="1072048873">
      <w:bodyDiv w:val="1"/>
      <w:marLeft w:val="0"/>
      <w:marRight w:val="0"/>
      <w:marTop w:val="0"/>
      <w:marBottom w:val="0"/>
      <w:divBdr>
        <w:top w:val="none" w:sz="0" w:space="0" w:color="auto"/>
        <w:left w:val="none" w:sz="0" w:space="0" w:color="auto"/>
        <w:bottom w:val="none" w:sz="0" w:space="0" w:color="auto"/>
        <w:right w:val="none" w:sz="0" w:space="0" w:color="auto"/>
      </w:divBdr>
    </w:div>
    <w:div w:id="1078792125">
      <w:bodyDiv w:val="1"/>
      <w:marLeft w:val="0"/>
      <w:marRight w:val="0"/>
      <w:marTop w:val="0"/>
      <w:marBottom w:val="0"/>
      <w:divBdr>
        <w:top w:val="none" w:sz="0" w:space="0" w:color="auto"/>
        <w:left w:val="none" w:sz="0" w:space="0" w:color="auto"/>
        <w:bottom w:val="none" w:sz="0" w:space="0" w:color="auto"/>
        <w:right w:val="none" w:sz="0" w:space="0" w:color="auto"/>
      </w:divBdr>
    </w:div>
    <w:div w:id="1093938638">
      <w:bodyDiv w:val="1"/>
      <w:marLeft w:val="0"/>
      <w:marRight w:val="0"/>
      <w:marTop w:val="0"/>
      <w:marBottom w:val="0"/>
      <w:divBdr>
        <w:top w:val="none" w:sz="0" w:space="0" w:color="auto"/>
        <w:left w:val="none" w:sz="0" w:space="0" w:color="auto"/>
        <w:bottom w:val="none" w:sz="0" w:space="0" w:color="auto"/>
        <w:right w:val="none" w:sz="0" w:space="0" w:color="auto"/>
      </w:divBdr>
    </w:div>
    <w:div w:id="1111826672">
      <w:bodyDiv w:val="1"/>
      <w:marLeft w:val="0"/>
      <w:marRight w:val="0"/>
      <w:marTop w:val="0"/>
      <w:marBottom w:val="0"/>
      <w:divBdr>
        <w:top w:val="none" w:sz="0" w:space="0" w:color="auto"/>
        <w:left w:val="none" w:sz="0" w:space="0" w:color="auto"/>
        <w:bottom w:val="none" w:sz="0" w:space="0" w:color="auto"/>
        <w:right w:val="none" w:sz="0" w:space="0" w:color="auto"/>
      </w:divBdr>
    </w:div>
    <w:div w:id="1129935903">
      <w:bodyDiv w:val="1"/>
      <w:marLeft w:val="0"/>
      <w:marRight w:val="0"/>
      <w:marTop w:val="0"/>
      <w:marBottom w:val="0"/>
      <w:divBdr>
        <w:top w:val="none" w:sz="0" w:space="0" w:color="auto"/>
        <w:left w:val="none" w:sz="0" w:space="0" w:color="auto"/>
        <w:bottom w:val="none" w:sz="0" w:space="0" w:color="auto"/>
        <w:right w:val="none" w:sz="0" w:space="0" w:color="auto"/>
      </w:divBdr>
      <w:divsChild>
        <w:div w:id="383679889">
          <w:marLeft w:val="0"/>
          <w:marRight w:val="0"/>
          <w:marTop w:val="0"/>
          <w:marBottom w:val="0"/>
          <w:divBdr>
            <w:top w:val="none" w:sz="0" w:space="0" w:color="auto"/>
            <w:left w:val="none" w:sz="0" w:space="0" w:color="auto"/>
            <w:bottom w:val="none" w:sz="0" w:space="0" w:color="auto"/>
            <w:right w:val="none" w:sz="0" w:space="0" w:color="auto"/>
          </w:divBdr>
        </w:div>
        <w:div w:id="1091701433">
          <w:marLeft w:val="0"/>
          <w:marRight w:val="0"/>
          <w:marTop w:val="0"/>
          <w:marBottom w:val="0"/>
          <w:divBdr>
            <w:top w:val="none" w:sz="0" w:space="0" w:color="auto"/>
            <w:left w:val="none" w:sz="0" w:space="0" w:color="auto"/>
            <w:bottom w:val="none" w:sz="0" w:space="0" w:color="auto"/>
            <w:right w:val="none" w:sz="0" w:space="0" w:color="auto"/>
          </w:divBdr>
        </w:div>
        <w:div w:id="1466316609">
          <w:marLeft w:val="0"/>
          <w:marRight w:val="0"/>
          <w:marTop w:val="0"/>
          <w:marBottom w:val="0"/>
          <w:divBdr>
            <w:top w:val="none" w:sz="0" w:space="0" w:color="auto"/>
            <w:left w:val="none" w:sz="0" w:space="0" w:color="auto"/>
            <w:bottom w:val="none" w:sz="0" w:space="0" w:color="auto"/>
            <w:right w:val="none" w:sz="0" w:space="0" w:color="auto"/>
          </w:divBdr>
        </w:div>
      </w:divsChild>
    </w:div>
    <w:div w:id="1155535928">
      <w:bodyDiv w:val="1"/>
      <w:marLeft w:val="0"/>
      <w:marRight w:val="0"/>
      <w:marTop w:val="0"/>
      <w:marBottom w:val="0"/>
      <w:divBdr>
        <w:top w:val="none" w:sz="0" w:space="0" w:color="auto"/>
        <w:left w:val="none" w:sz="0" w:space="0" w:color="auto"/>
        <w:bottom w:val="none" w:sz="0" w:space="0" w:color="auto"/>
        <w:right w:val="none" w:sz="0" w:space="0" w:color="auto"/>
      </w:divBdr>
    </w:div>
    <w:div w:id="1158226187">
      <w:bodyDiv w:val="1"/>
      <w:marLeft w:val="0"/>
      <w:marRight w:val="0"/>
      <w:marTop w:val="0"/>
      <w:marBottom w:val="0"/>
      <w:divBdr>
        <w:top w:val="none" w:sz="0" w:space="0" w:color="auto"/>
        <w:left w:val="none" w:sz="0" w:space="0" w:color="auto"/>
        <w:bottom w:val="none" w:sz="0" w:space="0" w:color="auto"/>
        <w:right w:val="none" w:sz="0" w:space="0" w:color="auto"/>
      </w:divBdr>
    </w:div>
    <w:div w:id="1179933361">
      <w:bodyDiv w:val="1"/>
      <w:marLeft w:val="0"/>
      <w:marRight w:val="0"/>
      <w:marTop w:val="0"/>
      <w:marBottom w:val="0"/>
      <w:divBdr>
        <w:top w:val="none" w:sz="0" w:space="0" w:color="auto"/>
        <w:left w:val="none" w:sz="0" w:space="0" w:color="auto"/>
        <w:bottom w:val="none" w:sz="0" w:space="0" w:color="auto"/>
        <w:right w:val="none" w:sz="0" w:space="0" w:color="auto"/>
      </w:divBdr>
    </w:div>
    <w:div w:id="1183858713">
      <w:bodyDiv w:val="1"/>
      <w:marLeft w:val="0"/>
      <w:marRight w:val="0"/>
      <w:marTop w:val="0"/>
      <w:marBottom w:val="0"/>
      <w:divBdr>
        <w:top w:val="none" w:sz="0" w:space="0" w:color="auto"/>
        <w:left w:val="none" w:sz="0" w:space="0" w:color="auto"/>
        <w:bottom w:val="none" w:sz="0" w:space="0" w:color="auto"/>
        <w:right w:val="none" w:sz="0" w:space="0" w:color="auto"/>
      </w:divBdr>
    </w:div>
    <w:div w:id="1201745582">
      <w:bodyDiv w:val="1"/>
      <w:marLeft w:val="0"/>
      <w:marRight w:val="0"/>
      <w:marTop w:val="0"/>
      <w:marBottom w:val="0"/>
      <w:divBdr>
        <w:top w:val="none" w:sz="0" w:space="0" w:color="auto"/>
        <w:left w:val="none" w:sz="0" w:space="0" w:color="auto"/>
        <w:bottom w:val="none" w:sz="0" w:space="0" w:color="auto"/>
        <w:right w:val="none" w:sz="0" w:space="0" w:color="auto"/>
      </w:divBdr>
    </w:div>
    <w:div w:id="1206672322">
      <w:bodyDiv w:val="1"/>
      <w:marLeft w:val="0"/>
      <w:marRight w:val="0"/>
      <w:marTop w:val="0"/>
      <w:marBottom w:val="0"/>
      <w:divBdr>
        <w:top w:val="none" w:sz="0" w:space="0" w:color="auto"/>
        <w:left w:val="none" w:sz="0" w:space="0" w:color="auto"/>
        <w:bottom w:val="none" w:sz="0" w:space="0" w:color="auto"/>
        <w:right w:val="none" w:sz="0" w:space="0" w:color="auto"/>
      </w:divBdr>
    </w:div>
    <w:div w:id="1232156056">
      <w:bodyDiv w:val="1"/>
      <w:marLeft w:val="0"/>
      <w:marRight w:val="0"/>
      <w:marTop w:val="0"/>
      <w:marBottom w:val="0"/>
      <w:divBdr>
        <w:top w:val="none" w:sz="0" w:space="0" w:color="auto"/>
        <w:left w:val="none" w:sz="0" w:space="0" w:color="auto"/>
        <w:bottom w:val="none" w:sz="0" w:space="0" w:color="auto"/>
        <w:right w:val="none" w:sz="0" w:space="0" w:color="auto"/>
      </w:divBdr>
    </w:div>
    <w:div w:id="1242987261">
      <w:bodyDiv w:val="1"/>
      <w:marLeft w:val="0"/>
      <w:marRight w:val="0"/>
      <w:marTop w:val="0"/>
      <w:marBottom w:val="0"/>
      <w:divBdr>
        <w:top w:val="none" w:sz="0" w:space="0" w:color="auto"/>
        <w:left w:val="none" w:sz="0" w:space="0" w:color="auto"/>
        <w:bottom w:val="none" w:sz="0" w:space="0" w:color="auto"/>
        <w:right w:val="none" w:sz="0" w:space="0" w:color="auto"/>
      </w:divBdr>
    </w:div>
    <w:div w:id="1283268199">
      <w:bodyDiv w:val="1"/>
      <w:marLeft w:val="0"/>
      <w:marRight w:val="0"/>
      <w:marTop w:val="0"/>
      <w:marBottom w:val="0"/>
      <w:divBdr>
        <w:top w:val="none" w:sz="0" w:space="0" w:color="auto"/>
        <w:left w:val="none" w:sz="0" w:space="0" w:color="auto"/>
        <w:bottom w:val="none" w:sz="0" w:space="0" w:color="auto"/>
        <w:right w:val="none" w:sz="0" w:space="0" w:color="auto"/>
      </w:divBdr>
    </w:div>
    <w:div w:id="1291790387">
      <w:bodyDiv w:val="1"/>
      <w:marLeft w:val="0"/>
      <w:marRight w:val="0"/>
      <w:marTop w:val="0"/>
      <w:marBottom w:val="0"/>
      <w:divBdr>
        <w:top w:val="none" w:sz="0" w:space="0" w:color="auto"/>
        <w:left w:val="none" w:sz="0" w:space="0" w:color="auto"/>
        <w:bottom w:val="none" w:sz="0" w:space="0" w:color="auto"/>
        <w:right w:val="none" w:sz="0" w:space="0" w:color="auto"/>
      </w:divBdr>
    </w:div>
    <w:div w:id="1341663799">
      <w:bodyDiv w:val="1"/>
      <w:marLeft w:val="0"/>
      <w:marRight w:val="0"/>
      <w:marTop w:val="0"/>
      <w:marBottom w:val="0"/>
      <w:divBdr>
        <w:top w:val="none" w:sz="0" w:space="0" w:color="auto"/>
        <w:left w:val="none" w:sz="0" w:space="0" w:color="auto"/>
        <w:bottom w:val="none" w:sz="0" w:space="0" w:color="auto"/>
        <w:right w:val="none" w:sz="0" w:space="0" w:color="auto"/>
      </w:divBdr>
    </w:div>
    <w:div w:id="1373577125">
      <w:bodyDiv w:val="1"/>
      <w:marLeft w:val="0"/>
      <w:marRight w:val="0"/>
      <w:marTop w:val="0"/>
      <w:marBottom w:val="0"/>
      <w:divBdr>
        <w:top w:val="none" w:sz="0" w:space="0" w:color="auto"/>
        <w:left w:val="none" w:sz="0" w:space="0" w:color="auto"/>
        <w:bottom w:val="none" w:sz="0" w:space="0" w:color="auto"/>
        <w:right w:val="none" w:sz="0" w:space="0" w:color="auto"/>
      </w:divBdr>
    </w:div>
    <w:div w:id="1400980843">
      <w:bodyDiv w:val="1"/>
      <w:marLeft w:val="0"/>
      <w:marRight w:val="0"/>
      <w:marTop w:val="0"/>
      <w:marBottom w:val="0"/>
      <w:divBdr>
        <w:top w:val="none" w:sz="0" w:space="0" w:color="auto"/>
        <w:left w:val="none" w:sz="0" w:space="0" w:color="auto"/>
        <w:bottom w:val="none" w:sz="0" w:space="0" w:color="auto"/>
        <w:right w:val="none" w:sz="0" w:space="0" w:color="auto"/>
      </w:divBdr>
    </w:div>
    <w:div w:id="1403019538">
      <w:bodyDiv w:val="1"/>
      <w:marLeft w:val="0"/>
      <w:marRight w:val="0"/>
      <w:marTop w:val="0"/>
      <w:marBottom w:val="0"/>
      <w:divBdr>
        <w:top w:val="none" w:sz="0" w:space="0" w:color="auto"/>
        <w:left w:val="none" w:sz="0" w:space="0" w:color="auto"/>
        <w:bottom w:val="none" w:sz="0" w:space="0" w:color="auto"/>
        <w:right w:val="none" w:sz="0" w:space="0" w:color="auto"/>
      </w:divBdr>
    </w:div>
    <w:div w:id="1433668921">
      <w:bodyDiv w:val="1"/>
      <w:marLeft w:val="0"/>
      <w:marRight w:val="0"/>
      <w:marTop w:val="0"/>
      <w:marBottom w:val="0"/>
      <w:divBdr>
        <w:top w:val="none" w:sz="0" w:space="0" w:color="auto"/>
        <w:left w:val="none" w:sz="0" w:space="0" w:color="auto"/>
        <w:bottom w:val="none" w:sz="0" w:space="0" w:color="auto"/>
        <w:right w:val="none" w:sz="0" w:space="0" w:color="auto"/>
      </w:divBdr>
    </w:div>
    <w:div w:id="1456288421">
      <w:bodyDiv w:val="1"/>
      <w:marLeft w:val="0"/>
      <w:marRight w:val="0"/>
      <w:marTop w:val="0"/>
      <w:marBottom w:val="0"/>
      <w:divBdr>
        <w:top w:val="none" w:sz="0" w:space="0" w:color="auto"/>
        <w:left w:val="none" w:sz="0" w:space="0" w:color="auto"/>
        <w:bottom w:val="none" w:sz="0" w:space="0" w:color="auto"/>
        <w:right w:val="none" w:sz="0" w:space="0" w:color="auto"/>
      </w:divBdr>
    </w:div>
    <w:div w:id="1502306677">
      <w:bodyDiv w:val="1"/>
      <w:marLeft w:val="0"/>
      <w:marRight w:val="0"/>
      <w:marTop w:val="0"/>
      <w:marBottom w:val="0"/>
      <w:divBdr>
        <w:top w:val="none" w:sz="0" w:space="0" w:color="auto"/>
        <w:left w:val="none" w:sz="0" w:space="0" w:color="auto"/>
        <w:bottom w:val="none" w:sz="0" w:space="0" w:color="auto"/>
        <w:right w:val="none" w:sz="0" w:space="0" w:color="auto"/>
      </w:divBdr>
      <w:divsChild>
        <w:div w:id="432097207">
          <w:marLeft w:val="0"/>
          <w:marRight w:val="0"/>
          <w:marTop w:val="0"/>
          <w:marBottom w:val="0"/>
          <w:divBdr>
            <w:top w:val="none" w:sz="0" w:space="0" w:color="auto"/>
            <w:left w:val="none" w:sz="0" w:space="0" w:color="auto"/>
            <w:bottom w:val="none" w:sz="0" w:space="0" w:color="auto"/>
            <w:right w:val="none" w:sz="0" w:space="0" w:color="auto"/>
          </w:divBdr>
          <w:divsChild>
            <w:div w:id="1787852192">
              <w:marLeft w:val="0"/>
              <w:marRight w:val="0"/>
              <w:marTop w:val="0"/>
              <w:marBottom w:val="0"/>
              <w:divBdr>
                <w:top w:val="none" w:sz="0" w:space="0" w:color="auto"/>
                <w:left w:val="none" w:sz="0" w:space="0" w:color="auto"/>
                <w:bottom w:val="none" w:sz="0" w:space="0" w:color="auto"/>
                <w:right w:val="none" w:sz="0" w:space="0" w:color="auto"/>
              </w:divBdr>
              <w:divsChild>
                <w:div w:id="1468937859">
                  <w:marLeft w:val="0"/>
                  <w:marRight w:val="0"/>
                  <w:marTop w:val="0"/>
                  <w:marBottom w:val="0"/>
                  <w:divBdr>
                    <w:top w:val="none" w:sz="0" w:space="0" w:color="auto"/>
                    <w:left w:val="none" w:sz="0" w:space="0" w:color="auto"/>
                    <w:bottom w:val="none" w:sz="0" w:space="0" w:color="auto"/>
                    <w:right w:val="none" w:sz="0" w:space="0" w:color="auto"/>
                  </w:divBdr>
                </w:div>
              </w:divsChild>
            </w:div>
            <w:div w:id="2055614475">
              <w:marLeft w:val="0"/>
              <w:marRight w:val="0"/>
              <w:marTop w:val="0"/>
              <w:marBottom w:val="0"/>
              <w:divBdr>
                <w:top w:val="none" w:sz="0" w:space="0" w:color="auto"/>
                <w:left w:val="none" w:sz="0" w:space="0" w:color="auto"/>
                <w:bottom w:val="none" w:sz="0" w:space="0" w:color="auto"/>
                <w:right w:val="none" w:sz="0" w:space="0" w:color="auto"/>
              </w:divBdr>
              <w:divsChild>
                <w:div w:id="174614455">
                  <w:marLeft w:val="0"/>
                  <w:marRight w:val="0"/>
                  <w:marTop w:val="0"/>
                  <w:marBottom w:val="0"/>
                  <w:divBdr>
                    <w:top w:val="none" w:sz="0" w:space="0" w:color="auto"/>
                    <w:left w:val="none" w:sz="0" w:space="0" w:color="auto"/>
                    <w:bottom w:val="none" w:sz="0" w:space="0" w:color="auto"/>
                    <w:right w:val="none" w:sz="0" w:space="0" w:color="auto"/>
                  </w:divBdr>
                  <w:divsChild>
                    <w:div w:id="18242423">
                      <w:marLeft w:val="0"/>
                      <w:marRight w:val="0"/>
                      <w:marTop w:val="0"/>
                      <w:marBottom w:val="0"/>
                      <w:divBdr>
                        <w:top w:val="none" w:sz="0" w:space="0" w:color="auto"/>
                        <w:left w:val="none" w:sz="0" w:space="0" w:color="auto"/>
                        <w:bottom w:val="none" w:sz="0" w:space="0" w:color="auto"/>
                        <w:right w:val="none" w:sz="0" w:space="0" w:color="auto"/>
                      </w:divBdr>
                      <w:divsChild>
                        <w:div w:id="9414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29139">
          <w:marLeft w:val="0"/>
          <w:marRight w:val="0"/>
          <w:marTop w:val="0"/>
          <w:marBottom w:val="0"/>
          <w:divBdr>
            <w:top w:val="none" w:sz="0" w:space="0" w:color="auto"/>
            <w:left w:val="none" w:sz="0" w:space="0" w:color="auto"/>
            <w:bottom w:val="none" w:sz="0" w:space="0" w:color="auto"/>
            <w:right w:val="none" w:sz="0" w:space="0" w:color="auto"/>
          </w:divBdr>
          <w:divsChild>
            <w:div w:id="1559364916">
              <w:marLeft w:val="0"/>
              <w:marRight w:val="0"/>
              <w:marTop w:val="0"/>
              <w:marBottom w:val="0"/>
              <w:divBdr>
                <w:top w:val="none" w:sz="0" w:space="0" w:color="auto"/>
                <w:left w:val="none" w:sz="0" w:space="0" w:color="auto"/>
                <w:bottom w:val="none" w:sz="0" w:space="0" w:color="auto"/>
                <w:right w:val="none" w:sz="0" w:space="0" w:color="auto"/>
              </w:divBdr>
              <w:divsChild>
                <w:div w:id="1232429830">
                  <w:marLeft w:val="0"/>
                  <w:marRight w:val="0"/>
                  <w:marTop w:val="0"/>
                  <w:marBottom w:val="0"/>
                  <w:divBdr>
                    <w:top w:val="none" w:sz="0" w:space="0" w:color="auto"/>
                    <w:left w:val="none" w:sz="0" w:space="0" w:color="auto"/>
                    <w:bottom w:val="none" w:sz="0" w:space="0" w:color="auto"/>
                    <w:right w:val="none" w:sz="0" w:space="0" w:color="auto"/>
                  </w:divBdr>
                </w:div>
                <w:div w:id="10844147">
                  <w:marLeft w:val="0"/>
                  <w:marRight w:val="0"/>
                  <w:marTop w:val="0"/>
                  <w:marBottom w:val="0"/>
                  <w:divBdr>
                    <w:top w:val="none" w:sz="0" w:space="0" w:color="auto"/>
                    <w:left w:val="none" w:sz="0" w:space="0" w:color="auto"/>
                    <w:bottom w:val="none" w:sz="0" w:space="0" w:color="auto"/>
                    <w:right w:val="none" w:sz="0" w:space="0" w:color="auto"/>
                  </w:divBdr>
                </w:div>
              </w:divsChild>
            </w:div>
            <w:div w:id="1044794980">
              <w:marLeft w:val="0"/>
              <w:marRight w:val="0"/>
              <w:marTop w:val="0"/>
              <w:marBottom w:val="0"/>
              <w:divBdr>
                <w:top w:val="none" w:sz="0" w:space="0" w:color="auto"/>
                <w:left w:val="none" w:sz="0" w:space="0" w:color="auto"/>
                <w:bottom w:val="none" w:sz="0" w:space="0" w:color="auto"/>
                <w:right w:val="none" w:sz="0" w:space="0" w:color="auto"/>
              </w:divBdr>
              <w:divsChild>
                <w:div w:id="1541238380">
                  <w:marLeft w:val="0"/>
                  <w:marRight w:val="0"/>
                  <w:marTop w:val="0"/>
                  <w:marBottom w:val="0"/>
                  <w:divBdr>
                    <w:top w:val="none" w:sz="0" w:space="0" w:color="auto"/>
                    <w:left w:val="none" w:sz="0" w:space="0" w:color="auto"/>
                    <w:bottom w:val="none" w:sz="0" w:space="0" w:color="auto"/>
                    <w:right w:val="none" w:sz="0" w:space="0" w:color="auto"/>
                  </w:divBdr>
                  <w:divsChild>
                    <w:div w:id="6941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2699">
          <w:marLeft w:val="0"/>
          <w:marRight w:val="0"/>
          <w:marTop w:val="0"/>
          <w:marBottom w:val="0"/>
          <w:divBdr>
            <w:top w:val="none" w:sz="0" w:space="0" w:color="auto"/>
            <w:left w:val="none" w:sz="0" w:space="0" w:color="auto"/>
            <w:bottom w:val="none" w:sz="0" w:space="0" w:color="auto"/>
            <w:right w:val="none" w:sz="0" w:space="0" w:color="auto"/>
          </w:divBdr>
          <w:divsChild>
            <w:div w:id="1453016379">
              <w:marLeft w:val="0"/>
              <w:marRight w:val="0"/>
              <w:marTop w:val="0"/>
              <w:marBottom w:val="0"/>
              <w:divBdr>
                <w:top w:val="none" w:sz="0" w:space="0" w:color="auto"/>
                <w:left w:val="none" w:sz="0" w:space="0" w:color="auto"/>
                <w:bottom w:val="none" w:sz="0" w:space="0" w:color="auto"/>
                <w:right w:val="none" w:sz="0" w:space="0" w:color="auto"/>
              </w:divBdr>
              <w:divsChild>
                <w:div w:id="514002521">
                  <w:marLeft w:val="0"/>
                  <w:marRight w:val="0"/>
                  <w:marTop w:val="0"/>
                  <w:marBottom w:val="0"/>
                  <w:divBdr>
                    <w:top w:val="none" w:sz="0" w:space="0" w:color="auto"/>
                    <w:left w:val="none" w:sz="0" w:space="0" w:color="auto"/>
                    <w:bottom w:val="none" w:sz="0" w:space="0" w:color="auto"/>
                    <w:right w:val="none" w:sz="0" w:space="0" w:color="auto"/>
                  </w:divBdr>
                </w:div>
                <w:div w:id="1878855483">
                  <w:marLeft w:val="0"/>
                  <w:marRight w:val="0"/>
                  <w:marTop w:val="0"/>
                  <w:marBottom w:val="0"/>
                  <w:divBdr>
                    <w:top w:val="none" w:sz="0" w:space="0" w:color="auto"/>
                    <w:left w:val="none" w:sz="0" w:space="0" w:color="auto"/>
                    <w:bottom w:val="none" w:sz="0" w:space="0" w:color="auto"/>
                    <w:right w:val="none" w:sz="0" w:space="0" w:color="auto"/>
                  </w:divBdr>
                </w:div>
              </w:divsChild>
            </w:div>
            <w:div w:id="1550455499">
              <w:marLeft w:val="0"/>
              <w:marRight w:val="0"/>
              <w:marTop w:val="0"/>
              <w:marBottom w:val="0"/>
              <w:divBdr>
                <w:top w:val="none" w:sz="0" w:space="0" w:color="auto"/>
                <w:left w:val="none" w:sz="0" w:space="0" w:color="auto"/>
                <w:bottom w:val="none" w:sz="0" w:space="0" w:color="auto"/>
                <w:right w:val="none" w:sz="0" w:space="0" w:color="auto"/>
              </w:divBdr>
              <w:divsChild>
                <w:div w:id="1765759889">
                  <w:marLeft w:val="0"/>
                  <w:marRight w:val="0"/>
                  <w:marTop w:val="0"/>
                  <w:marBottom w:val="0"/>
                  <w:divBdr>
                    <w:top w:val="none" w:sz="0" w:space="0" w:color="auto"/>
                    <w:left w:val="none" w:sz="0" w:space="0" w:color="auto"/>
                    <w:bottom w:val="none" w:sz="0" w:space="0" w:color="auto"/>
                    <w:right w:val="none" w:sz="0" w:space="0" w:color="auto"/>
                  </w:divBdr>
                  <w:divsChild>
                    <w:div w:id="147132823">
                      <w:marLeft w:val="0"/>
                      <w:marRight w:val="0"/>
                      <w:marTop w:val="0"/>
                      <w:marBottom w:val="0"/>
                      <w:divBdr>
                        <w:top w:val="none" w:sz="0" w:space="0" w:color="auto"/>
                        <w:left w:val="none" w:sz="0" w:space="0" w:color="auto"/>
                        <w:bottom w:val="none" w:sz="0" w:space="0" w:color="auto"/>
                        <w:right w:val="none" w:sz="0" w:space="0" w:color="auto"/>
                      </w:divBdr>
                      <w:divsChild>
                        <w:div w:id="20033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26417">
          <w:marLeft w:val="0"/>
          <w:marRight w:val="0"/>
          <w:marTop w:val="0"/>
          <w:marBottom w:val="0"/>
          <w:divBdr>
            <w:top w:val="none" w:sz="0" w:space="0" w:color="auto"/>
            <w:left w:val="none" w:sz="0" w:space="0" w:color="auto"/>
            <w:bottom w:val="none" w:sz="0" w:space="0" w:color="auto"/>
            <w:right w:val="none" w:sz="0" w:space="0" w:color="auto"/>
          </w:divBdr>
          <w:divsChild>
            <w:div w:id="102697253">
              <w:marLeft w:val="0"/>
              <w:marRight w:val="0"/>
              <w:marTop w:val="0"/>
              <w:marBottom w:val="0"/>
              <w:divBdr>
                <w:top w:val="none" w:sz="0" w:space="0" w:color="auto"/>
                <w:left w:val="none" w:sz="0" w:space="0" w:color="auto"/>
                <w:bottom w:val="none" w:sz="0" w:space="0" w:color="auto"/>
                <w:right w:val="none" w:sz="0" w:space="0" w:color="auto"/>
              </w:divBdr>
              <w:divsChild>
                <w:div w:id="552154700">
                  <w:marLeft w:val="0"/>
                  <w:marRight w:val="0"/>
                  <w:marTop w:val="0"/>
                  <w:marBottom w:val="0"/>
                  <w:divBdr>
                    <w:top w:val="none" w:sz="0" w:space="0" w:color="auto"/>
                    <w:left w:val="none" w:sz="0" w:space="0" w:color="auto"/>
                    <w:bottom w:val="none" w:sz="0" w:space="0" w:color="auto"/>
                    <w:right w:val="none" w:sz="0" w:space="0" w:color="auto"/>
                  </w:divBdr>
                </w:div>
                <w:div w:id="256643740">
                  <w:marLeft w:val="0"/>
                  <w:marRight w:val="0"/>
                  <w:marTop w:val="0"/>
                  <w:marBottom w:val="0"/>
                  <w:divBdr>
                    <w:top w:val="none" w:sz="0" w:space="0" w:color="auto"/>
                    <w:left w:val="none" w:sz="0" w:space="0" w:color="auto"/>
                    <w:bottom w:val="none" w:sz="0" w:space="0" w:color="auto"/>
                    <w:right w:val="none" w:sz="0" w:space="0" w:color="auto"/>
                  </w:divBdr>
                </w:div>
              </w:divsChild>
            </w:div>
            <w:div w:id="257762402">
              <w:marLeft w:val="0"/>
              <w:marRight w:val="0"/>
              <w:marTop w:val="0"/>
              <w:marBottom w:val="0"/>
              <w:divBdr>
                <w:top w:val="none" w:sz="0" w:space="0" w:color="auto"/>
                <w:left w:val="none" w:sz="0" w:space="0" w:color="auto"/>
                <w:bottom w:val="none" w:sz="0" w:space="0" w:color="auto"/>
                <w:right w:val="none" w:sz="0" w:space="0" w:color="auto"/>
              </w:divBdr>
              <w:divsChild>
                <w:div w:id="554196759">
                  <w:marLeft w:val="0"/>
                  <w:marRight w:val="0"/>
                  <w:marTop w:val="0"/>
                  <w:marBottom w:val="0"/>
                  <w:divBdr>
                    <w:top w:val="none" w:sz="0" w:space="0" w:color="auto"/>
                    <w:left w:val="none" w:sz="0" w:space="0" w:color="auto"/>
                    <w:bottom w:val="none" w:sz="0" w:space="0" w:color="auto"/>
                    <w:right w:val="none" w:sz="0" w:space="0" w:color="auto"/>
                  </w:divBdr>
                  <w:divsChild>
                    <w:div w:id="1387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8625">
          <w:marLeft w:val="0"/>
          <w:marRight w:val="0"/>
          <w:marTop w:val="0"/>
          <w:marBottom w:val="0"/>
          <w:divBdr>
            <w:top w:val="none" w:sz="0" w:space="0" w:color="auto"/>
            <w:left w:val="none" w:sz="0" w:space="0" w:color="auto"/>
            <w:bottom w:val="none" w:sz="0" w:space="0" w:color="auto"/>
            <w:right w:val="none" w:sz="0" w:space="0" w:color="auto"/>
          </w:divBdr>
          <w:divsChild>
            <w:div w:id="1917937930">
              <w:marLeft w:val="0"/>
              <w:marRight w:val="0"/>
              <w:marTop w:val="0"/>
              <w:marBottom w:val="0"/>
              <w:divBdr>
                <w:top w:val="none" w:sz="0" w:space="0" w:color="auto"/>
                <w:left w:val="none" w:sz="0" w:space="0" w:color="auto"/>
                <w:bottom w:val="none" w:sz="0" w:space="0" w:color="auto"/>
                <w:right w:val="none" w:sz="0" w:space="0" w:color="auto"/>
              </w:divBdr>
              <w:divsChild>
                <w:div w:id="1711153288">
                  <w:marLeft w:val="0"/>
                  <w:marRight w:val="0"/>
                  <w:marTop w:val="0"/>
                  <w:marBottom w:val="0"/>
                  <w:divBdr>
                    <w:top w:val="none" w:sz="0" w:space="0" w:color="auto"/>
                    <w:left w:val="none" w:sz="0" w:space="0" w:color="auto"/>
                    <w:bottom w:val="none" w:sz="0" w:space="0" w:color="auto"/>
                    <w:right w:val="none" w:sz="0" w:space="0" w:color="auto"/>
                  </w:divBdr>
                </w:div>
                <w:div w:id="442188404">
                  <w:marLeft w:val="0"/>
                  <w:marRight w:val="0"/>
                  <w:marTop w:val="0"/>
                  <w:marBottom w:val="0"/>
                  <w:divBdr>
                    <w:top w:val="none" w:sz="0" w:space="0" w:color="auto"/>
                    <w:left w:val="none" w:sz="0" w:space="0" w:color="auto"/>
                    <w:bottom w:val="none" w:sz="0" w:space="0" w:color="auto"/>
                    <w:right w:val="none" w:sz="0" w:space="0" w:color="auto"/>
                  </w:divBdr>
                </w:div>
              </w:divsChild>
            </w:div>
            <w:div w:id="792868695">
              <w:marLeft w:val="0"/>
              <w:marRight w:val="0"/>
              <w:marTop w:val="0"/>
              <w:marBottom w:val="0"/>
              <w:divBdr>
                <w:top w:val="none" w:sz="0" w:space="0" w:color="auto"/>
                <w:left w:val="none" w:sz="0" w:space="0" w:color="auto"/>
                <w:bottom w:val="none" w:sz="0" w:space="0" w:color="auto"/>
                <w:right w:val="none" w:sz="0" w:space="0" w:color="auto"/>
              </w:divBdr>
              <w:divsChild>
                <w:div w:id="1243442758">
                  <w:marLeft w:val="0"/>
                  <w:marRight w:val="0"/>
                  <w:marTop w:val="0"/>
                  <w:marBottom w:val="0"/>
                  <w:divBdr>
                    <w:top w:val="none" w:sz="0" w:space="0" w:color="auto"/>
                    <w:left w:val="none" w:sz="0" w:space="0" w:color="auto"/>
                    <w:bottom w:val="none" w:sz="0" w:space="0" w:color="auto"/>
                    <w:right w:val="none" w:sz="0" w:space="0" w:color="auto"/>
                  </w:divBdr>
                  <w:divsChild>
                    <w:div w:id="891967332">
                      <w:marLeft w:val="0"/>
                      <w:marRight w:val="0"/>
                      <w:marTop w:val="0"/>
                      <w:marBottom w:val="0"/>
                      <w:divBdr>
                        <w:top w:val="none" w:sz="0" w:space="0" w:color="auto"/>
                        <w:left w:val="none" w:sz="0" w:space="0" w:color="auto"/>
                        <w:bottom w:val="none" w:sz="0" w:space="0" w:color="auto"/>
                        <w:right w:val="none" w:sz="0" w:space="0" w:color="auto"/>
                      </w:divBdr>
                      <w:divsChild>
                        <w:div w:id="1068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841113">
          <w:marLeft w:val="0"/>
          <w:marRight w:val="0"/>
          <w:marTop w:val="0"/>
          <w:marBottom w:val="0"/>
          <w:divBdr>
            <w:top w:val="none" w:sz="0" w:space="0" w:color="auto"/>
            <w:left w:val="none" w:sz="0" w:space="0" w:color="auto"/>
            <w:bottom w:val="none" w:sz="0" w:space="0" w:color="auto"/>
            <w:right w:val="none" w:sz="0" w:space="0" w:color="auto"/>
          </w:divBdr>
          <w:divsChild>
            <w:div w:id="250549037">
              <w:marLeft w:val="0"/>
              <w:marRight w:val="0"/>
              <w:marTop w:val="0"/>
              <w:marBottom w:val="0"/>
              <w:divBdr>
                <w:top w:val="none" w:sz="0" w:space="0" w:color="auto"/>
                <w:left w:val="none" w:sz="0" w:space="0" w:color="auto"/>
                <w:bottom w:val="none" w:sz="0" w:space="0" w:color="auto"/>
                <w:right w:val="none" w:sz="0" w:space="0" w:color="auto"/>
              </w:divBdr>
              <w:divsChild>
                <w:div w:id="1616594051">
                  <w:marLeft w:val="0"/>
                  <w:marRight w:val="0"/>
                  <w:marTop w:val="0"/>
                  <w:marBottom w:val="0"/>
                  <w:divBdr>
                    <w:top w:val="none" w:sz="0" w:space="0" w:color="auto"/>
                    <w:left w:val="none" w:sz="0" w:space="0" w:color="auto"/>
                    <w:bottom w:val="none" w:sz="0" w:space="0" w:color="auto"/>
                    <w:right w:val="none" w:sz="0" w:space="0" w:color="auto"/>
                  </w:divBdr>
                </w:div>
                <w:div w:id="2015716720">
                  <w:marLeft w:val="0"/>
                  <w:marRight w:val="0"/>
                  <w:marTop w:val="0"/>
                  <w:marBottom w:val="0"/>
                  <w:divBdr>
                    <w:top w:val="none" w:sz="0" w:space="0" w:color="auto"/>
                    <w:left w:val="none" w:sz="0" w:space="0" w:color="auto"/>
                    <w:bottom w:val="none" w:sz="0" w:space="0" w:color="auto"/>
                    <w:right w:val="none" w:sz="0" w:space="0" w:color="auto"/>
                  </w:divBdr>
                </w:div>
              </w:divsChild>
            </w:div>
            <w:div w:id="1255476017">
              <w:marLeft w:val="0"/>
              <w:marRight w:val="0"/>
              <w:marTop w:val="0"/>
              <w:marBottom w:val="0"/>
              <w:divBdr>
                <w:top w:val="none" w:sz="0" w:space="0" w:color="auto"/>
                <w:left w:val="none" w:sz="0" w:space="0" w:color="auto"/>
                <w:bottom w:val="none" w:sz="0" w:space="0" w:color="auto"/>
                <w:right w:val="none" w:sz="0" w:space="0" w:color="auto"/>
              </w:divBdr>
              <w:divsChild>
                <w:div w:id="805440555">
                  <w:marLeft w:val="0"/>
                  <w:marRight w:val="0"/>
                  <w:marTop w:val="0"/>
                  <w:marBottom w:val="0"/>
                  <w:divBdr>
                    <w:top w:val="none" w:sz="0" w:space="0" w:color="auto"/>
                    <w:left w:val="none" w:sz="0" w:space="0" w:color="auto"/>
                    <w:bottom w:val="none" w:sz="0" w:space="0" w:color="auto"/>
                    <w:right w:val="none" w:sz="0" w:space="0" w:color="auto"/>
                  </w:divBdr>
                  <w:divsChild>
                    <w:div w:id="1214586029">
                      <w:marLeft w:val="0"/>
                      <w:marRight w:val="0"/>
                      <w:marTop w:val="0"/>
                      <w:marBottom w:val="0"/>
                      <w:divBdr>
                        <w:top w:val="none" w:sz="0" w:space="0" w:color="auto"/>
                        <w:left w:val="none" w:sz="0" w:space="0" w:color="auto"/>
                        <w:bottom w:val="none" w:sz="0" w:space="0" w:color="auto"/>
                        <w:right w:val="none" w:sz="0" w:space="0" w:color="auto"/>
                      </w:divBdr>
                      <w:divsChild>
                        <w:div w:id="1024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14097">
          <w:marLeft w:val="0"/>
          <w:marRight w:val="0"/>
          <w:marTop w:val="0"/>
          <w:marBottom w:val="0"/>
          <w:divBdr>
            <w:top w:val="none" w:sz="0" w:space="0" w:color="auto"/>
            <w:left w:val="none" w:sz="0" w:space="0" w:color="auto"/>
            <w:bottom w:val="none" w:sz="0" w:space="0" w:color="auto"/>
            <w:right w:val="none" w:sz="0" w:space="0" w:color="auto"/>
          </w:divBdr>
          <w:divsChild>
            <w:div w:id="1534417673">
              <w:marLeft w:val="0"/>
              <w:marRight w:val="0"/>
              <w:marTop w:val="0"/>
              <w:marBottom w:val="0"/>
              <w:divBdr>
                <w:top w:val="none" w:sz="0" w:space="0" w:color="auto"/>
                <w:left w:val="none" w:sz="0" w:space="0" w:color="auto"/>
                <w:bottom w:val="none" w:sz="0" w:space="0" w:color="auto"/>
                <w:right w:val="none" w:sz="0" w:space="0" w:color="auto"/>
              </w:divBdr>
              <w:divsChild>
                <w:div w:id="631864002">
                  <w:marLeft w:val="0"/>
                  <w:marRight w:val="0"/>
                  <w:marTop w:val="0"/>
                  <w:marBottom w:val="0"/>
                  <w:divBdr>
                    <w:top w:val="none" w:sz="0" w:space="0" w:color="auto"/>
                    <w:left w:val="none" w:sz="0" w:space="0" w:color="auto"/>
                    <w:bottom w:val="none" w:sz="0" w:space="0" w:color="auto"/>
                    <w:right w:val="none" w:sz="0" w:space="0" w:color="auto"/>
                  </w:divBdr>
                </w:div>
                <w:div w:id="108666975">
                  <w:marLeft w:val="0"/>
                  <w:marRight w:val="0"/>
                  <w:marTop w:val="0"/>
                  <w:marBottom w:val="0"/>
                  <w:divBdr>
                    <w:top w:val="none" w:sz="0" w:space="0" w:color="auto"/>
                    <w:left w:val="none" w:sz="0" w:space="0" w:color="auto"/>
                    <w:bottom w:val="none" w:sz="0" w:space="0" w:color="auto"/>
                    <w:right w:val="none" w:sz="0" w:space="0" w:color="auto"/>
                  </w:divBdr>
                </w:div>
              </w:divsChild>
            </w:div>
            <w:div w:id="1860586500">
              <w:marLeft w:val="0"/>
              <w:marRight w:val="0"/>
              <w:marTop w:val="0"/>
              <w:marBottom w:val="0"/>
              <w:divBdr>
                <w:top w:val="none" w:sz="0" w:space="0" w:color="auto"/>
                <w:left w:val="none" w:sz="0" w:space="0" w:color="auto"/>
                <w:bottom w:val="none" w:sz="0" w:space="0" w:color="auto"/>
                <w:right w:val="none" w:sz="0" w:space="0" w:color="auto"/>
              </w:divBdr>
              <w:divsChild>
                <w:div w:id="1034309116">
                  <w:marLeft w:val="0"/>
                  <w:marRight w:val="0"/>
                  <w:marTop w:val="0"/>
                  <w:marBottom w:val="0"/>
                  <w:divBdr>
                    <w:top w:val="none" w:sz="0" w:space="0" w:color="auto"/>
                    <w:left w:val="none" w:sz="0" w:space="0" w:color="auto"/>
                    <w:bottom w:val="none" w:sz="0" w:space="0" w:color="auto"/>
                    <w:right w:val="none" w:sz="0" w:space="0" w:color="auto"/>
                  </w:divBdr>
                  <w:divsChild>
                    <w:div w:id="253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67245">
      <w:bodyDiv w:val="1"/>
      <w:marLeft w:val="0"/>
      <w:marRight w:val="0"/>
      <w:marTop w:val="0"/>
      <w:marBottom w:val="0"/>
      <w:divBdr>
        <w:top w:val="none" w:sz="0" w:space="0" w:color="auto"/>
        <w:left w:val="none" w:sz="0" w:space="0" w:color="auto"/>
        <w:bottom w:val="none" w:sz="0" w:space="0" w:color="auto"/>
        <w:right w:val="none" w:sz="0" w:space="0" w:color="auto"/>
      </w:divBdr>
      <w:divsChild>
        <w:div w:id="620578543">
          <w:marLeft w:val="0"/>
          <w:marRight w:val="0"/>
          <w:marTop w:val="0"/>
          <w:marBottom w:val="0"/>
          <w:divBdr>
            <w:top w:val="none" w:sz="0" w:space="0" w:color="auto"/>
            <w:left w:val="none" w:sz="0" w:space="0" w:color="auto"/>
            <w:bottom w:val="none" w:sz="0" w:space="0" w:color="auto"/>
            <w:right w:val="none" w:sz="0" w:space="0" w:color="auto"/>
          </w:divBdr>
          <w:divsChild>
            <w:div w:id="5725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9120">
      <w:bodyDiv w:val="1"/>
      <w:marLeft w:val="0"/>
      <w:marRight w:val="0"/>
      <w:marTop w:val="0"/>
      <w:marBottom w:val="0"/>
      <w:divBdr>
        <w:top w:val="none" w:sz="0" w:space="0" w:color="auto"/>
        <w:left w:val="none" w:sz="0" w:space="0" w:color="auto"/>
        <w:bottom w:val="none" w:sz="0" w:space="0" w:color="auto"/>
        <w:right w:val="none" w:sz="0" w:space="0" w:color="auto"/>
      </w:divBdr>
    </w:div>
    <w:div w:id="1639073759">
      <w:bodyDiv w:val="1"/>
      <w:marLeft w:val="0"/>
      <w:marRight w:val="0"/>
      <w:marTop w:val="0"/>
      <w:marBottom w:val="0"/>
      <w:divBdr>
        <w:top w:val="none" w:sz="0" w:space="0" w:color="auto"/>
        <w:left w:val="none" w:sz="0" w:space="0" w:color="auto"/>
        <w:bottom w:val="none" w:sz="0" w:space="0" w:color="auto"/>
        <w:right w:val="none" w:sz="0" w:space="0" w:color="auto"/>
      </w:divBdr>
    </w:div>
    <w:div w:id="1679504020">
      <w:bodyDiv w:val="1"/>
      <w:marLeft w:val="0"/>
      <w:marRight w:val="0"/>
      <w:marTop w:val="0"/>
      <w:marBottom w:val="0"/>
      <w:divBdr>
        <w:top w:val="none" w:sz="0" w:space="0" w:color="auto"/>
        <w:left w:val="none" w:sz="0" w:space="0" w:color="auto"/>
        <w:bottom w:val="none" w:sz="0" w:space="0" w:color="auto"/>
        <w:right w:val="none" w:sz="0" w:space="0" w:color="auto"/>
      </w:divBdr>
    </w:div>
    <w:div w:id="1709644421">
      <w:bodyDiv w:val="1"/>
      <w:marLeft w:val="0"/>
      <w:marRight w:val="0"/>
      <w:marTop w:val="0"/>
      <w:marBottom w:val="0"/>
      <w:divBdr>
        <w:top w:val="none" w:sz="0" w:space="0" w:color="auto"/>
        <w:left w:val="none" w:sz="0" w:space="0" w:color="auto"/>
        <w:bottom w:val="none" w:sz="0" w:space="0" w:color="auto"/>
        <w:right w:val="none" w:sz="0" w:space="0" w:color="auto"/>
      </w:divBdr>
    </w:div>
    <w:div w:id="1749839811">
      <w:bodyDiv w:val="1"/>
      <w:marLeft w:val="0"/>
      <w:marRight w:val="0"/>
      <w:marTop w:val="0"/>
      <w:marBottom w:val="0"/>
      <w:divBdr>
        <w:top w:val="none" w:sz="0" w:space="0" w:color="auto"/>
        <w:left w:val="none" w:sz="0" w:space="0" w:color="auto"/>
        <w:bottom w:val="none" w:sz="0" w:space="0" w:color="auto"/>
        <w:right w:val="none" w:sz="0" w:space="0" w:color="auto"/>
      </w:divBdr>
    </w:div>
    <w:div w:id="1779988564">
      <w:bodyDiv w:val="1"/>
      <w:marLeft w:val="0"/>
      <w:marRight w:val="0"/>
      <w:marTop w:val="0"/>
      <w:marBottom w:val="0"/>
      <w:divBdr>
        <w:top w:val="none" w:sz="0" w:space="0" w:color="auto"/>
        <w:left w:val="none" w:sz="0" w:space="0" w:color="auto"/>
        <w:bottom w:val="none" w:sz="0" w:space="0" w:color="auto"/>
        <w:right w:val="none" w:sz="0" w:space="0" w:color="auto"/>
      </w:divBdr>
    </w:div>
    <w:div w:id="1861963931">
      <w:bodyDiv w:val="1"/>
      <w:marLeft w:val="0"/>
      <w:marRight w:val="0"/>
      <w:marTop w:val="0"/>
      <w:marBottom w:val="0"/>
      <w:divBdr>
        <w:top w:val="none" w:sz="0" w:space="0" w:color="auto"/>
        <w:left w:val="none" w:sz="0" w:space="0" w:color="auto"/>
        <w:bottom w:val="none" w:sz="0" w:space="0" w:color="auto"/>
        <w:right w:val="none" w:sz="0" w:space="0" w:color="auto"/>
      </w:divBdr>
    </w:div>
    <w:div w:id="1897272962">
      <w:bodyDiv w:val="1"/>
      <w:marLeft w:val="0"/>
      <w:marRight w:val="0"/>
      <w:marTop w:val="0"/>
      <w:marBottom w:val="0"/>
      <w:divBdr>
        <w:top w:val="none" w:sz="0" w:space="0" w:color="auto"/>
        <w:left w:val="none" w:sz="0" w:space="0" w:color="auto"/>
        <w:bottom w:val="none" w:sz="0" w:space="0" w:color="auto"/>
        <w:right w:val="none" w:sz="0" w:space="0" w:color="auto"/>
      </w:divBdr>
    </w:div>
    <w:div w:id="1907103000">
      <w:bodyDiv w:val="1"/>
      <w:marLeft w:val="0"/>
      <w:marRight w:val="0"/>
      <w:marTop w:val="0"/>
      <w:marBottom w:val="0"/>
      <w:divBdr>
        <w:top w:val="none" w:sz="0" w:space="0" w:color="auto"/>
        <w:left w:val="none" w:sz="0" w:space="0" w:color="auto"/>
        <w:bottom w:val="none" w:sz="0" w:space="0" w:color="auto"/>
        <w:right w:val="none" w:sz="0" w:space="0" w:color="auto"/>
      </w:divBdr>
    </w:div>
    <w:div w:id="1959558306">
      <w:bodyDiv w:val="1"/>
      <w:marLeft w:val="0"/>
      <w:marRight w:val="0"/>
      <w:marTop w:val="0"/>
      <w:marBottom w:val="0"/>
      <w:divBdr>
        <w:top w:val="none" w:sz="0" w:space="0" w:color="auto"/>
        <w:left w:val="none" w:sz="0" w:space="0" w:color="auto"/>
        <w:bottom w:val="none" w:sz="0" w:space="0" w:color="auto"/>
        <w:right w:val="none" w:sz="0" w:space="0" w:color="auto"/>
      </w:divBdr>
    </w:div>
    <w:div w:id="2031688062">
      <w:bodyDiv w:val="1"/>
      <w:marLeft w:val="0"/>
      <w:marRight w:val="0"/>
      <w:marTop w:val="0"/>
      <w:marBottom w:val="0"/>
      <w:divBdr>
        <w:top w:val="none" w:sz="0" w:space="0" w:color="auto"/>
        <w:left w:val="none" w:sz="0" w:space="0" w:color="auto"/>
        <w:bottom w:val="none" w:sz="0" w:space="0" w:color="auto"/>
        <w:right w:val="none" w:sz="0" w:space="0" w:color="auto"/>
      </w:divBdr>
    </w:div>
    <w:div w:id="2051178022">
      <w:bodyDiv w:val="1"/>
      <w:marLeft w:val="0"/>
      <w:marRight w:val="0"/>
      <w:marTop w:val="0"/>
      <w:marBottom w:val="0"/>
      <w:divBdr>
        <w:top w:val="none" w:sz="0" w:space="0" w:color="auto"/>
        <w:left w:val="none" w:sz="0" w:space="0" w:color="auto"/>
        <w:bottom w:val="none" w:sz="0" w:space="0" w:color="auto"/>
        <w:right w:val="none" w:sz="0" w:space="0" w:color="auto"/>
      </w:divBdr>
    </w:div>
    <w:div w:id="2055155264">
      <w:bodyDiv w:val="1"/>
      <w:marLeft w:val="0"/>
      <w:marRight w:val="0"/>
      <w:marTop w:val="0"/>
      <w:marBottom w:val="0"/>
      <w:divBdr>
        <w:top w:val="none" w:sz="0" w:space="0" w:color="auto"/>
        <w:left w:val="none" w:sz="0" w:space="0" w:color="auto"/>
        <w:bottom w:val="none" w:sz="0" w:space="0" w:color="auto"/>
        <w:right w:val="none" w:sz="0" w:space="0" w:color="auto"/>
      </w:divBdr>
    </w:div>
    <w:div w:id="2060862753">
      <w:bodyDiv w:val="1"/>
      <w:marLeft w:val="0"/>
      <w:marRight w:val="0"/>
      <w:marTop w:val="0"/>
      <w:marBottom w:val="0"/>
      <w:divBdr>
        <w:top w:val="none" w:sz="0" w:space="0" w:color="auto"/>
        <w:left w:val="none" w:sz="0" w:space="0" w:color="auto"/>
        <w:bottom w:val="none" w:sz="0" w:space="0" w:color="auto"/>
        <w:right w:val="none" w:sz="0" w:space="0" w:color="auto"/>
      </w:divBdr>
    </w:div>
    <w:div w:id="2062055203">
      <w:bodyDiv w:val="1"/>
      <w:marLeft w:val="0"/>
      <w:marRight w:val="0"/>
      <w:marTop w:val="0"/>
      <w:marBottom w:val="0"/>
      <w:divBdr>
        <w:top w:val="none" w:sz="0" w:space="0" w:color="auto"/>
        <w:left w:val="none" w:sz="0" w:space="0" w:color="auto"/>
        <w:bottom w:val="none" w:sz="0" w:space="0" w:color="auto"/>
        <w:right w:val="none" w:sz="0" w:space="0" w:color="auto"/>
      </w:divBdr>
    </w:div>
    <w:div w:id="2078548280">
      <w:bodyDiv w:val="1"/>
      <w:marLeft w:val="0"/>
      <w:marRight w:val="0"/>
      <w:marTop w:val="0"/>
      <w:marBottom w:val="0"/>
      <w:divBdr>
        <w:top w:val="none" w:sz="0" w:space="0" w:color="auto"/>
        <w:left w:val="none" w:sz="0" w:space="0" w:color="auto"/>
        <w:bottom w:val="none" w:sz="0" w:space="0" w:color="auto"/>
        <w:right w:val="none" w:sz="0" w:space="0" w:color="auto"/>
      </w:divBdr>
    </w:div>
    <w:div w:id="2079083810">
      <w:bodyDiv w:val="1"/>
      <w:marLeft w:val="0"/>
      <w:marRight w:val="0"/>
      <w:marTop w:val="0"/>
      <w:marBottom w:val="0"/>
      <w:divBdr>
        <w:top w:val="none" w:sz="0" w:space="0" w:color="auto"/>
        <w:left w:val="none" w:sz="0" w:space="0" w:color="auto"/>
        <w:bottom w:val="none" w:sz="0" w:space="0" w:color="auto"/>
        <w:right w:val="none" w:sz="0" w:space="0" w:color="auto"/>
      </w:divBdr>
    </w:div>
    <w:div w:id="20950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4.png@01D777CA.318E2FA0"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3.emf"/><Relationship Id="rId21" Type="http://schemas.openxmlformats.org/officeDocument/2006/relationships/package" Target="embeddings/Microsoft_Excel_Worksheet2.xlsx"/><Relationship Id="rId34" Type="http://schemas.openxmlformats.org/officeDocument/2006/relationships/package" Target="embeddings/Rysunek_programu_Microsoft_Visio.vsdx"/><Relationship Id="rId42" Type="http://schemas.openxmlformats.org/officeDocument/2006/relationships/oleObject" Target="embeddings/oleObject4.bin"/><Relationship Id="rId47" Type="http://schemas.openxmlformats.org/officeDocument/2006/relationships/hyperlink" Target="http://www.soapui.org/" TargetMode="Externa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diagramLayout" Target="diagrams/layout1.xml"/><Relationship Id="rId11" Type="http://schemas.openxmlformats.org/officeDocument/2006/relationships/endnotes" Target="endnotes.xml"/><Relationship Id="rId24" Type="http://schemas.openxmlformats.org/officeDocument/2006/relationships/image" Target="media/image8.emf"/><Relationship Id="rId32" Type="http://schemas.microsoft.com/office/2007/relationships/diagramDrawing" Target="diagrams/drawing1.xml"/><Relationship Id="rId37" Type="http://schemas.openxmlformats.org/officeDocument/2006/relationships/image" Target="media/image12.emf"/><Relationship Id="rId40" Type="http://schemas.openxmlformats.org/officeDocument/2006/relationships/oleObject" Target="embeddings/oleObject3.bin"/><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package" Target="embeddings/Microsoft_Excel_Worksheet1.xlsx"/><Relationship Id="rId31" Type="http://schemas.openxmlformats.org/officeDocument/2006/relationships/diagramColors" Target="diagrams/colors1.xml"/><Relationship Id="rId44" Type="http://schemas.openxmlformats.org/officeDocument/2006/relationships/hyperlink" Target="https://owasp.org/www-project-top-t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package" Target="embeddings/Microsoft_Excel_Worksheet5.xlsx"/><Relationship Id="rId30" Type="http://schemas.openxmlformats.org/officeDocument/2006/relationships/diagramQuickStyle" Target="diagrams/quickStyle1.xml"/><Relationship Id="rId35" Type="http://schemas.openxmlformats.org/officeDocument/2006/relationships/image" Target="media/image11.emf"/><Relationship Id="rId43" Type="http://schemas.openxmlformats.org/officeDocument/2006/relationships/image" Target="media/image15.png"/><Relationship Id="rId48" Type="http://schemas.openxmlformats.org/officeDocument/2006/relationships/hyperlink" Target="https://www.w3.org/TR/soapjms/" TargetMode="Externa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Excel_Worksheet.xlsx"/><Relationship Id="rId25" Type="http://schemas.openxmlformats.org/officeDocument/2006/relationships/package" Target="embeddings/Microsoft_Excel_Worksheet4.xlsx"/><Relationship Id="rId33" Type="http://schemas.openxmlformats.org/officeDocument/2006/relationships/image" Target="media/image10.emf"/><Relationship Id="rId38" Type="http://schemas.openxmlformats.org/officeDocument/2006/relationships/oleObject" Target="embeddings/oleObject2.bin"/><Relationship Id="rId46" Type="http://schemas.openxmlformats.org/officeDocument/2006/relationships/image" Target="media/image17.jpeg"/><Relationship Id="rId20" Type="http://schemas.openxmlformats.org/officeDocument/2006/relationships/image" Target="media/image6.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package" Target="embeddings/Microsoft_Excel_Worksheet3.xlsx"/><Relationship Id="rId28" Type="http://schemas.openxmlformats.org/officeDocument/2006/relationships/diagramData" Target="diagrams/data1.xml"/><Relationship Id="rId36" Type="http://schemas.openxmlformats.org/officeDocument/2006/relationships/oleObject" Target="embeddings/oleObject1.bin"/><Relationship Id="rId4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5B2E4C-8A6D-4596-9EB7-CB6E5C8CF404}"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pl-PL"/>
        </a:p>
      </dgm:t>
    </dgm:pt>
    <dgm:pt modelId="{D8401396-4A75-4073-AA06-ADE4103B4A7C}">
      <dgm:prSet phldrT="[Tekst]"/>
      <dgm:spPr>
        <a:xfrm>
          <a:off x="301256"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Zalogowanie do portalu „mojaEnea”</a:t>
          </a:r>
        </a:p>
      </dgm:t>
    </dgm:pt>
    <dgm:pt modelId="{65FD5B4A-AD8F-4858-876E-2C85794EC0B2}" type="parTrans" cxnId="{1B70E8AE-A998-4A32-B203-9875F9727FAA}">
      <dgm:prSet/>
      <dgm:spPr/>
      <dgm:t>
        <a:bodyPr/>
        <a:lstStyle/>
        <a:p>
          <a:endParaRPr lang="pl-PL"/>
        </a:p>
      </dgm:t>
    </dgm:pt>
    <dgm:pt modelId="{AFBA4CDB-5603-4D55-B6CB-1EFFF8E1857D}" type="sibTrans" cxnId="{1B70E8AE-A998-4A32-B203-9875F9727FAA}">
      <dgm:prSet/>
      <dgm:spPr>
        <a:xfrm>
          <a:off x="1790267" y="404303"/>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AC2C82F0-4CC1-4362-B3CF-94B70346075C}">
      <dgm:prSet phldrT="[Tekst]"/>
      <dgm:spPr>
        <a:xfrm>
          <a:off x="2134954"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Wybór właściwej opcji „zawrzyj umowę” </a:t>
          </a:r>
        </a:p>
        <a:p>
          <a:pPr>
            <a:buNone/>
          </a:pPr>
          <a:r>
            <a:rPr lang="pl-PL" dirty="0">
              <a:solidFill>
                <a:sysClr val="window" lastClr="FFFFFF"/>
              </a:solidFill>
              <a:latin typeface="Calibri"/>
              <a:ea typeface="+mn-ea"/>
              <a:cs typeface="+mn-cs"/>
            </a:rPr>
            <a:t>(różne media </a:t>
          </a:r>
          <a:br>
            <a:rPr lang="pl-PL" dirty="0">
              <a:solidFill>
                <a:sysClr val="window" lastClr="FFFFFF"/>
              </a:solidFill>
              <a:latin typeface="Calibri"/>
              <a:ea typeface="+mn-ea"/>
              <a:cs typeface="+mn-cs"/>
            </a:rPr>
          </a:br>
          <a:r>
            <a:rPr lang="pl-PL" dirty="0">
              <a:solidFill>
                <a:sysClr val="window" lastClr="FFFFFF"/>
              </a:solidFill>
              <a:latin typeface="Calibri"/>
              <a:ea typeface="+mn-ea"/>
              <a:cs typeface="+mn-cs"/>
            </a:rPr>
            <a:t>i rodzaje umów)</a:t>
          </a:r>
        </a:p>
      </dgm:t>
    </dgm:pt>
    <dgm:pt modelId="{4B8ECC6B-F3CC-46C2-9740-4F00454F0998}" type="parTrans" cxnId="{EFD2459B-2C22-41F9-B775-6B67DCA420A6}">
      <dgm:prSet/>
      <dgm:spPr/>
      <dgm:t>
        <a:bodyPr/>
        <a:lstStyle/>
        <a:p>
          <a:endParaRPr lang="pl-PL"/>
        </a:p>
      </dgm:t>
    </dgm:pt>
    <dgm:pt modelId="{0128B9FD-8CB3-4742-8B87-18F4ED435E8B}" type="sibTrans" cxnId="{EFD2459B-2C22-41F9-B775-6B67DCA420A6}">
      <dgm:prSet/>
      <dgm:spPr>
        <a:xfrm>
          <a:off x="3623965" y="404303"/>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69A0FC2F-D79D-4886-AAFA-0CA926CE420E}">
      <dgm:prSet phldrT="[Tekst]"/>
      <dgm:spPr>
        <a:xfrm>
          <a:off x="301256"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Uzupełnienie pól, które nie uzupełniły się automatycznie na wniosku o zawarcie umowy </a:t>
          </a:r>
        </a:p>
      </dgm:t>
    </dgm:pt>
    <dgm:pt modelId="{915DEAC0-B9E9-47EE-95A9-70841CCDA0D0}" type="parTrans" cxnId="{A5853BBD-AFD0-49AD-A1D4-CF7329E61D5B}">
      <dgm:prSet/>
      <dgm:spPr/>
      <dgm:t>
        <a:bodyPr/>
        <a:lstStyle/>
        <a:p>
          <a:endParaRPr lang="pl-PL"/>
        </a:p>
      </dgm:t>
    </dgm:pt>
    <dgm:pt modelId="{8A164FB9-B147-4EFE-9F2F-EC789572EBE8}" type="sibTrans" cxnId="{A5853BBD-AFD0-49AD-A1D4-CF7329E61D5B}">
      <dgm:prSet/>
      <dgm:spPr>
        <a:xfrm>
          <a:off x="1790267" y="1641676"/>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9023B1AB-5C7E-405D-AC6A-5F5F0946A4A8}">
      <dgm:prSet phldrT="[Tekst]"/>
      <dgm:spPr>
        <a:xfrm>
          <a:off x="2134954"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Półautomatyczna i ręczna weryfikacja wniosku</a:t>
          </a:r>
        </a:p>
      </dgm:t>
    </dgm:pt>
    <dgm:pt modelId="{33EE5F40-89D6-49C6-83D9-3C7BB162B664}" type="parTrans" cxnId="{8B133BA0-32B0-4F18-A71B-9FE0F9D78CE4}">
      <dgm:prSet/>
      <dgm:spPr/>
      <dgm:t>
        <a:bodyPr/>
        <a:lstStyle/>
        <a:p>
          <a:endParaRPr lang="pl-PL"/>
        </a:p>
      </dgm:t>
    </dgm:pt>
    <dgm:pt modelId="{4A91D705-C3F8-467D-BE88-575FE2215F44}" type="sibTrans" cxnId="{8B133BA0-32B0-4F18-A71B-9FE0F9D78CE4}">
      <dgm:prSet/>
      <dgm:spPr>
        <a:xfrm>
          <a:off x="3623965" y="1641676"/>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1E5A8B55-C9CC-4C6D-A7F1-9A8F9BAD6E9C}">
      <dgm:prSet phldrT="[Tekst]"/>
      <dgm:spPr>
        <a:xfrm>
          <a:off x="3968652"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Zgłoszenie umowy Operatorowi Systemu Dystrybucyjnego/ Pozyskanie danych technicznych umowy</a:t>
          </a:r>
        </a:p>
      </dgm:t>
    </dgm:pt>
    <dgm:pt modelId="{F22E92C6-8A19-474D-B5CF-FD070B0F8332}" type="parTrans" cxnId="{CB1B02AD-8E85-4379-BD08-7C97A01CE459}">
      <dgm:prSet/>
      <dgm:spPr/>
      <dgm:t>
        <a:bodyPr/>
        <a:lstStyle/>
        <a:p>
          <a:endParaRPr lang="pl-PL"/>
        </a:p>
      </dgm:t>
    </dgm:pt>
    <dgm:pt modelId="{78DE808E-BF3F-49FE-82F3-487F78715F7B}" type="sibTrans" cxnId="{CB1B02AD-8E85-4379-BD08-7C97A01CE459}">
      <dgm:prSet/>
      <dgm:spPr>
        <a:xfrm>
          <a:off x="1046662" y="2132839"/>
          <a:ext cx="3667395" cy="312286"/>
        </a:xfrm>
        <a:custGeom>
          <a:avLst/>
          <a:gdLst/>
          <a:ahLst/>
          <a:cxnLst/>
          <a:rect l="0" t="0" r="0" b="0"/>
          <a:pathLst>
            <a:path>
              <a:moveTo>
                <a:pt x="4381190" y="0"/>
              </a:moveTo>
              <a:lnTo>
                <a:pt x="4381190" y="206611"/>
              </a:lnTo>
              <a:lnTo>
                <a:pt x="0" y="206611"/>
              </a:lnTo>
              <a:lnTo>
                <a:pt x="0" y="379023"/>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756E51AC-033A-40C9-B330-AE897A338693}">
      <dgm:prSet phldrT="[Tekst]"/>
      <dgm:spPr>
        <a:xfrm>
          <a:off x="3968652"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Wybór oferty Enea</a:t>
          </a:r>
        </a:p>
      </dgm:t>
    </dgm:pt>
    <dgm:pt modelId="{F97442EC-BEB4-44CD-A3BB-40ABCB5BDF87}" type="parTrans" cxnId="{7CBA8AFA-2395-4FBD-BF0E-3A053AB8BD8E}">
      <dgm:prSet/>
      <dgm:spPr/>
      <dgm:t>
        <a:bodyPr/>
        <a:lstStyle/>
        <a:p>
          <a:endParaRPr lang="pl-PL"/>
        </a:p>
      </dgm:t>
    </dgm:pt>
    <dgm:pt modelId="{340D3428-39AC-442A-BD33-33AEE4C68482}" type="sibTrans" cxnId="{7CBA8AFA-2395-4FBD-BF0E-3A053AB8BD8E}">
      <dgm:prSet/>
      <dgm:spPr>
        <a:xfrm>
          <a:off x="1046662" y="895466"/>
          <a:ext cx="3667395" cy="312286"/>
        </a:xfrm>
        <a:custGeom>
          <a:avLst/>
          <a:gdLst/>
          <a:ahLst/>
          <a:cxnLst/>
          <a:rect l="0" t="0" r="0" b="0"/>
          <a:pathLst>
            <a:path>
              <a:moveTo>
                <a:pt x="4381190" y="0"/>
              </a:moveTo>
              <a:lnTo>
                <a:pt x="4381190" y="206611"/>
              </a:lnTo>
              <a:lnTo>
                <a:pt x="0" y="206611"/>
              </a:lnTo>
              <a:lnTo>
                <a:pt x="0" y="379023"/>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3A82BF55-EF1B-40A2-BAD8-2768E3C78BF3}">
      <dgm:prSet phldrT="[Tekst]"/>
      <dgm:spPr>
        <a:xfrm>
          <a:off x="301256"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Wysłanie Klientowi na adres e-mail potwierdzenia zawarcia umowy</a:t>
          </a:r>
        </a:p>
      </dgm:t>
    </dgm:pt>
    <dgm:pt modelId="{92035E53-AF5F-48B4-88E1-BCCEA47DD237}" type="parTrans" cxnId="{D1EDAF11-A2A7-49F8-9559-31B9B4C311AB}">
      <dgm:prSet/>
      <dgm:spPr/>
      <dgm:t>
        <a:bodyPr/>
        <a:lstStyle/>
        <a:p>
          <a:endParaRPr lang="pl-PL"/>
        </a:p>
      </dgm:t>
    </dgm:pt>
    <dgm:pt modelId="{45631E37-6CD8-4170-A503-9BCC15D0DD75}" type="sibTrans" cxnId="{D1EDAF11-A2A7-49F8-9559-31B9B4C311AB}">
      <dgm:prSet/>
      <dgm:spPr>
        <a:xfrm>
          <a:off x="1790267" y="2879049"/>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D03EDD65-54C6-4F39-A773-CB2AECAD2D8E}">
      <dgm:prSet phldrT="[Tekst]"/>
      <dgm:spPr>
        <a:xfrm>
          <a:off x="2134954"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Automatyczna zabudowa umowy w systemie bilingowym</a:t>
          </a:r>
        </a:p>
      </dgm:t>
    </dgm:pt>
    <dgm:pt modelId="{FC5C798F-4B1D-4347-8775-574B368C44F0}" type="parTrans" cxnId="{57E2FE03-A7FE-4E5D-97C6-6B96292BE50F}">
      <dgm:prSet/>
      <dgm:spPr/>
      <dgm:t>
        <a:bodyPr/>
        <a:lstStyle/>
        <a:p>
          <a:endParaRPr lang="pl-PL"/>
        </a:p>
      </dgm:t>
    </dgm:pt>
    <dgm:pt modelId="{C160EC3D-6D4F-4B27-99E9-D8DD7C091F35}" type="sibTrans" cxnId="{57E2FE03-A7FE-4E5D-97C6-6B96292BE50F}">
      <dgm:prSet/>
      <dgm:spPr>
        <a:xfrm>
          <a:off x="3623965" y="2879049"/>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gm:spPr>
      <dgm:t>
        <a:bodyPr/>
        <a:lstStyle/>
        <a:p>
          <a:pPr>
            <a:buNone/>
          </a:pPr>
          <a:endParaRPr lang="pl-PL">
            <a:solidFill>
              <a:srgbClr val="D9D9D6">
                <a:hueOff val="0"/>
                <a:satOff val="0"/>
                <a:lumOff val="0"/>
                <a:alphaOff val="0"/>
              </a:srgbClr>
            </a:solidFill>
            <a:latin typeface="Calibri"/>
            <a:ea typeface="+mn-ea"/>
            <a:cs typeface="+mn-cs"/>
          </a:endParaRPr>
        </a:p>
      </dgm:t>
    </dgm:pt>
    <dgm:pt modelId="{70CEF813-51A3-4FAF-A78B-E0BADA7C3299}">
      <dgm:prSet phldrT="[Tekst]"/>
      <dgm:spPr>
        <a:xfrm>
          <a:off x="3968652"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pl-PL" dirty="0">
              <a:solidFill>
                <a:sysClr val="window" lastClr="FFFFFF"/>
              </a:solidFill>
              <a:latin typeface="Calibri"/>
              <a:ea typeface="+mn-ea"/>
              <a:cs typeface="+mn-cs"/>
            </a:rPr>
            <a:t>Przesłanie dokumentów do </a:t>
          </a:r>
          <a:r>
            <a:rPr lang="pl-PL" dirty="0" err="1">
              <a:solidFill>
                <a:sysClr val="window" lastClr="FFFFFF"/>
              </a:solidFill>
              <a:latin typeface="Calibri"/>
              <a:ea typeface="+mn-ea"/>
              <a:cs typeface="+mn-cs"/>
            </a:rPr>
            <a:t>e-Archiwum</a:t>
          </a:r>
          <a:endParaRPr lang="pl-PL" dirty="0">
            <a:solidFill>
              <a:sysClr val="window" lastClr="FFFFFF"/>
            </a:solidFill>
            <a:latin typeface="Calibri"/>
            <a:ea typeface="+mn-ea"/>
            <a:cs typeface="+mn-cs"/>
          </a:endParaRPr>
        </a:p>
      </dgm:t>
    </dgm:pt>
    <dgm:pt modelId="{FC61CC63-C4F7-4595-B213-08D0E0327BD4}" type="parTrans" cxnId="{336E6932-5193-4855-BE8D-F6C12CAA73FB}">
      <dgm:prSet/>
      <dgm:spPr/>
      <dgm:t>
        <a:bodyPr/>
        <a:lstStyle/>
        <a:p>
          <a:endParaRPr lang="pl-PL"/>
        </a:p>
      </dgm:t>
    </dgm:pt>
    <dgm:pt modelId="{CBF9DD89-CC67-46E0-879B-16CAD8719215}" type="sibTrans" cxnId="{336E6932-5193-4855-BE8D-F6C12CAA73FB}">
      <dgm:prSet/>
      <dgm:spPr/>
      <dgm:t>
        <a:bodyPr/>
        <a:lstStyle/>
        <a:p>
          <a:endParaRPr lang="pl-PL"/>
        </a:p>
      </dgm:t>
    </dgm:pt>
    <dgm:pt modelId="{C6D461B8-97DD-4994-8DBF-1CD17C17CF53}" type="pres">
      <dgm:prSet presAssocID="{E15B2E4C-8A6D-4596-9EB7-CB6E5C8CF404}" presName="Name0" presStyleCnt="0">
        <dgm:presLayoutVars>
          <dgm:dir/>
          <dgm:resizeHandles val="exact"/>
        </dgm:presLayoutVars>
      </dgm:prSet>
      <dgm:spPr/>
    </dgm:pt>
    <dgm:pt modelId="{9CB7B056-491E-465D-B4B8-7E98F4E3275F}" type="pres">
      <dgm:prSet presAssocID="{D8401396-4A75-4073-AA06-ADE4103B4A7C}" presName="node" presStyleLbl="node1" presStyleIdx="0" presStyleCnt="9">
        <dgm:presLayoutVars>
          <dgm:bulletEnabled val="1"/>
        </dgm:presLayoutVars>
      </dgm:prSet>
      <dgm:spPr>
        <a:prstGeom prst="rect">
          <a:avLst/>
        </a:prstGeom>
      </dgm:spPr>
    </dgm:pt>
    <dgm:pt modelId="{F3E5FB42-2839-4E65-9F78-35145C7796FA}" type="pres">
      <dgm:prSet presAssocID="{AFBA4CDB-5603-4D55-B6CB-1EFFF8E1857D}" presName="sibTrans" presStyleLbl="sibTrans1D1" presStyleIdx="0" presStyleCnt="8"/>
      <dgm:spPr>
        <a:custGeom>
          <a:avLst/>
          <a:gdLst/>
          <a:ahLst/>
          <a:cxnLst/>
          <a:rect l="0" t="0" r="0" b="0"/>
          <a:pathLst>
            <a:path>
              <a:moveTo>
                <a:pt x="0" y="45720"/>
              </a:moveTo>
              <a:lnTo>
                <a:pt x="379023" y="45720"/>
              </a:lnTo>
            </a:path>
          </a:pathLst>
        </a:custGeom>
      </dgm:spPr>
    </dgm:pt>
    <dgm:pt modelId="{91168CFC-4A65-4741-83AF-0579E4501676}" type="pres">
      <dgm:prSet presAssocID="{AFBA4CDB-5603-4D55-B6CB-1EFFF8E1857D}" presName="connectorText" presStyleLbl="sibTrans1D1" presStyleIdx="0" presStyleCnt="8"/>
      <dgm:spPr/>
    </dgm:pt>
    <dgm:pt modelId="{A3889311-129C-466D-8CF9-95A2DC8E0CFE}" type="pres">
      <dgm:prSet presAssocID="{AC2C82F0-4CC1-4362-B3CF-94B70346075C}" presName="node" presStyleLbl="node1" presStyleIdx="1" presStyleCnt="9">
        <dgm:presLayoutVars>
          <dgm:bulletEnabled val="1"/>
        </dgm:presLayoutVars>
      </dgm:prSet>
      <dgm:spPr>
        <a:prstGeom prst="rect">
          <a:avLst/>
        </a:prstGeom>
      </dgm:spPr>
    </dgm:pt>
    <dgm:pt modelId="{B965A1B7-577F-4DCC-B738-3C7CDD221AEC}" type="pres">
      <dgm:prSet presAssocID="{0128B9FD-8CB3-4742-8B87-18F4ED435E8B}" presName="sibTrans" presStyleLbl="sibTrans1D1" presStyleIdx="1" presStyleCnt="8"/>
      <dgm:spPr>
        <a:custGeom>
          <a:avLst/>
          <a:gdLst/>
          <a:ahLst/>
          <a:cxnLst/>
          <a:rect l="0" t="0" r="0" b="0"/>
          <a:pathLst>
            <a:path>
              <a:moveTo>
                <a:pt x="0" y="45720"/>
              </a:moveTo>
              <a:lnTo>
                <a:pt x="379023" y="45720"/>
              </a:lnTo>
            </a:path>
          </a:pathLst>
        </a:custGeom>
      </dgm:spPr>
    </dgm:pt>
    <dgm:pt modelId="{4BAF0B21-67A8-4B07-90E8-7ED4CFDC267C}" type="pres">
      <dgm:prSet presAssocID="{0128B9FD-8CB3-4742-8B87-18F4ED435E8B}" presName="connectorText" presStyleLbl="sibTrans1D1" presStyleIdx="1" presStyleCnt="8"/>
      <dgm:spPr/>
    </dgm:pt>
    <dgm:pt modelId="{73380F11-45DA-4E68-9E20-A592D04D258F}" type="pres">
      <dgm:prSet presAssocID="{756E51AC-033A-40C9-B330-AE897A338693}" presName="node" presStyleLbl="node1" presStyleIdx="2" presStyleCnt="9">
        <dgm:presLayoutVars>
          <dgm:bulletEnabled val="1"/>
        </dgm:presLayoutVars>
      </dgm:prSet>
      <dgm:spPr>
        <a:prstGeom prst="rect">
          <a:avLst/>
        </a:prstGeom>
      </dgm:spPr>
    </dgm:pt>
    <dgm:pt modelId="{48CD4502-B23C-4767-A213-AC7E1D6E855E}" type="pres">
      <dgm:prSet presAssocID="{340D3428-39AC-442A-BD33-33AEE4C68482}" presName="sibTrans" presStyleLbl="sibTrans1D1" presStyleIdx="2" presStyleCnt="8"/>
      <dgm:spPr>
        <a:custGeom>
          <a:avLst/>
          <a:gdLst/>
          <a:ahLst/>
          <a:cxnLst/>
          <a:rect l="0" t="0" r="0" b="0"/>
          <a:pathLst>
            <a:path>
              <a:moveTo>
                <a:pt x="4381190" y="0"/>
              </a:moveTo>
              <a:lnTo>
                <a:pt x="4381190" y="206611"/>
              </a:lnTo>
              <a:lnTo>
                <a:pt x="0" y="206611"/>
              </a:lnTo>
              <a:lnTo>
                <a:pt x="0" y="379023"/>
              </a:lnTo>
            </a:path>
          </a:pathLst>
        </a:custGeom>
      </dgm:spPr>
    </dgm:pt>
    <dgm:pt modelId="{F5B7553E-516E-491E-B5E7-26A8CFDFD875}" type="pres">
      <dgm:prSet presAssocID="{340D3428-39AC-442A-BD33-33AEE4C68482}" presName="connectorText" presStyleLbl="sibTrans1D1" presStyleIdx="2" presStyleCnt="8"/>
      <dgm:spPr/>
    </dgm:pt>
    <dgm:pt modelId="{22BAE67A-696C-4150-9047-6FE82890ABA7}" type="pres">
      <dgm:prSet presAssocID="{69A0FC2F-D79D-4886-AAFA-0CA926CE420E}" presName="node" presStyleLbl="node1" presStyleIdx="3" presStyleCnt="9">
        <dgm:presLayoutVars>
          <dgm:bulletEnabled val="1"/>
        </dgm:presLayoutVars>
      </dgm:prSet>
      <dgm:spPr>
        <a:prstGeom prst="rect">
          <a:avLst/>
        </a:prstGeom>
      </dgm:spPr>
    </dgm:pt>
    <dgm:pt modelId="{0FFFF2E0-DAB9-495B-BF03-0240DFF4D803}" type="pres">
      <dgm:prSet presAssocID="{8A164FB9-B147-4EFE-9F2F-EC789572EBE8}" presName="sibTrans" presStyleLbl="sibTrans1D1" presStyleIdx="3" presStyleCnt="8"/>
      <dgm:spPr>
        <a:custGeom>
          <a:avLst/>
          <a:gdLst/>
          <a:ahLst/>
          <a:cxnLst/>
          <a:rect l="0" t="0" r="0" b="0"/>
          <a:pathLst>
            <a:path>
              <a:moveTo>
                <a:pt x="0" y="45720"/>
              </a:moveTo>
              <a:lnTo>
                <a:pt x="379023" y="45720"/>
              </a:lnTo>
            </a:path>
          </a:pathLst>
        </a:custGeom>
      </dgm:spPr>
    </dgm:pt>
    <dgm:pt modelId="{ECB86558-C350-43FC-B651-AC336374FAB8}" type="pres">
      <dgm:prSet presAssocID="{8A164FB9-B147-4EFE-9F2F-EC789572EBE8}" presName="connectorText" presStyleLbl="sibTrans1D1" presStyleIdx="3" presStyleCnt="8"/>
      <dgm:spPr/>
    </dgm:pt>
    <dgm:pt modelId="{8AD19FEF-7063-41D4-B9FF-6C2FACBCD9F9}" type="pres">
      <dgm:prSet presAssocID="{9023B1AB-5C7E-405D-AC6A-5F5F0946A4A8}" presName="node" presStyleLbl="node1" presStyleIdx="4" presStyleCnt="9">
        <dgm:presLayoutVars>
          <dgm:bulletEnabled val="1"/>
        </dgm:presLayoutVars>
      </dgm:prSet>
      <dgm:spPr>
        <a:prstGeom prst="rect">
          <a:avLst/>
        </a:prstGeom>
      </dgm:spPr>
    </dgm:pt>
    <dgm:pt modelId="{1B13D9B9-E13C-4934-A9E0-8C2A8839E357}" type="pres">
      <dgm:prSet presAssocID="{4A91D705-C3F8-467D-BE88-575FE2215F44}" presName="sibTrans" presStyleLbl="sibTrans1D1" presStyleIdx="4" presStyleCnt="8"/>
      <dgm:spPr>
        <a:custGeom>
          <a:avLst/>
          <a:gdLst/>
          <a:ahLst/>
          <a:cxnLst/>
          <a:rect l="0" t="0" r="0" b="0"/>
          <a:pathLst>
            <a:path>
              <a:moveTo>
                <a:pt x="0" y="45720"/>
              </a:moveTo>
              <a:lnTo>
                <a:pt x="379023" y="45720"/>
              </a:lnTo>
            </a:path>
          </a:pathLst>
        </a:custGeom>
      </dgm:spPr>
    </dgm:pt>
    <dgm:pt modelId="{D96849FE-C599-4438-A186-0F3126FB9E56}" type="pres">
      <dgm:prSet presAssocID="{4A91D705-C3F8-467D-BE88-575FE2215F44}" presName="connectorText" presStyleLbl="sibTrans1D1" presStyleIdx="4" presStyleCnt="8"/>
      <dgm:spPr/>
    </dgm:pt>
    <dgm:pt modelId="{724F23EB-E4E7-439C-8CE1-B9A497BAD22A}" type="pres">
      <dgm:prSet presAssocID="{1E5A8B55-C9CC-4C6D-A7F1-9A8F9BAD6E9C}" presName="node" presStyleLbl="node1" presStyleIdx="5" presStyleCnt="9">
        <dgm:presLayoutVars>
          <dgm:bulletEnabled val="1"/>
        </dgm:presLayoutVars>
      </dgm:prSet>
      <dgm:spPr>
        <a:prstGeom prst="rect">
          <a:avLst/>
        </a:prstGeom>
      </dgm:spPr>
    </dgm:pt>
    <dgm:pt modelId="{A1469E1A-1F58-4751-AD06-BBAE23174437}" type="pres">
      <dgm:prSet presAssocID="{78DE808E-BF3F-49FE-82F3-487F78715F7B}" presName="sibTrans" presStyleLbl="sibTrans1D1" presStyleIdx="5" presStyleCnt="8"/>
      <dgm:spPr>
        <a:custGeom>
          <a:avLst/>
          <a:gdLst/>
          <a:ahLst/>
          <a:cxnLst/>
          <a:rect l="0" t="0" r="0" b="0"/>
          <a:pathLst>
            <a:path>
              <a:moveTo>
                <a:pt x="4381190" y="0"/>
              </a:moveTo>
              <a:lnTo>
                <a:pt x="4381190" y="206611"/>
              </a:lnTo>
              <a:lnTo>
                <a:pt x="0" y="206611"/>
              </a:lnTo>
              <a:lnTo>
                <a:pt x="0" y="379023"/>
              </a:lnTo>
            </a:path>
          </a:pathLst>
        </a:custGeom>
      </dgm:spPr>
    </dgm:pt>
    <dgm:pt modelId="{CC7A23E6-04D0-4A4A-87D5-9B3B7E7064A2}" type="pres">
      <dgm:prSet presAssocID="{78DE808E-BF3F-49FE-82F3-487F78715F7B}" presName="connectorText" presStyleLbl="sibTrans1D1" presStyleIdx="5" presStyleCnt="8"/>
      <dgm:spPr/>
    </dgm:pt>
    <dgm:pt modelId="{7608481A-F905-487C-A908-39F19029046D}" type="pres">
      <dgm:prSet presAssocID="{3A82BF55-EF1B-40A2-BAD8-2768E3C78BF3}" presName="node" presStyleLbl="node1" presStyleIdx="6" presStyleCnt="9">
        <dgm:presLayoutVars>
          <dgm:bulletEnabled val="1"/>
        </dgm:presLayoutVars>
      </dgm:prSet>
      <dgm:spPr>
        <a:prstGeom prst="rect">
          <a:avLst/>
        </a:prstGeom>
      </dgm:spPr>
    </dgm:pt>
    <dgm:pt modelId="{3501CC26-407F-4D07-A686-275B76749F90}" type="pres">
      <dgm:prSet presAssocID="{45631E37-6CD8-4170-A503-9BCC15D0DD75}" presName="sibTrans" presStyleLbl="sibTrans1D1" presStyleIdx="6" presStyleCnt="8"/>
      <dgm:spPr>
        <a:custGeom>
          <a:avLst/>
          <a:gdLst/>
          <a:ahLst/>
          <a:cxnLst/>
          <a:rect l="0" t="0" r="0" b="0"/>
          <a:pathLst>
            <a:path>
              <a:moveTo>
                <a:pt x="0" y="45720"/>
              </a:moveTo>
              <a:lnTo>
                <a:pt x="379023" y="45720"/>
              </a:lnTo>
            </a:path>
          </a:pathLst>
        </a:custGeom>
      </dgm:spPr>
    </dgm:pt>
    <dgm:pt modelId="{323E1110-0B6B-40FC-A93D-06249B9B8B99}" type="pres">
      <dgm:prSet presAssocID="{45631E37-6CD8-4170-A503-9BCC15D0DD75}" presName="connectorText" presStyleLbl="sibTrans1D1" presStyleIdx="6" presStyleCnt="8"/>
      <dgm:spPr/>
    </dgm:pt>
    <dgm:pt modelId="{5396FF3E-5DBF-4345-9CD2-6BE399026DA0}" type="pres">
      <dgm:prSet presAssocID="{D03EDD65-54C6-4F39-A773-CB2AECAD2D8E}" presName="node" presStyleLbl="node1" presStyleIdx="7" presStyleCnt="9">
        <dgm:presLayoutVars>
          <dgm:bulletEnabled val="1"/>
        </dgm:presLayoutVars>
      </dgm:prSet>
      <dgm:spPr>
        <a:prstGeom prst="rect">
          <a:avLst/>
        </a:prstGeom>
      </dgm:spPr>
    </dgm:pt>
    <dgm:pt modelId="{F7FB63AC-C10D-4D5B-8468-CAD8B2B3F175}" type="pres">
      <dgm:prSet presAssocID="{C160EC3D-6D4F-4B27-99E9-D8DD7C091F35}" presName="sibTrans" presStyleLbl="sibTrans1D1" presStyleIdx="7" presStyleCnt="8"/>
      <dgm:spPr>
        <a:custGeom>
          <a:avLst/>
          <a:gdLst/>
          <a:ahLst/>
          <a:cxnLst/>
          <a:rect l="0" t="0" r="0" b="0"/>
          <a:pathLst>
            <a:path>
              <a:moveTo>
                <a:pt x="0" y="45720"/>
              </a:moveTo>
              <a:lnTo>
                <a:pt x="379023" y="45720"/>
              </a:lnTo>
            </a:path>
          </a:pathLst>
        </a:custGeom>
      </dgm:spPr>
    </dgm:pt>
    <dgm:pt modelId="{39BD7A0E-A566-45EE-BB78-E4E3D0C208A5}" type="pres">
      <dgm:prSet presAssocID="{C160EC3D-6D4F-4B27-99E9-D8DD7C091F35}" presName="connectorText" presStyleLbl="sibTrans1D1" presStyleIdx="7" presStyleCnt="8"/>
      <dgm:spPr/>
    </dgm:pt>
    <dgm:pt modelId="{AF6A01BB-6457-4392-9BF0-DEEB52224AEE}" type="pres">
      <dgm:prSet presAssocID="{70CEF813-51A3-4FAF-A78B-E0BADA7C3299}" presName="node" presStyleLbl="node1" presStyleIdx="8" presStyleCnt="9">
        <dgm:presLayoutVars>
          <dgm:bulletEnabled val="1"/>
        </dgm:presLayoutVars>
      </dgm:prSet>
      <dgm:spPr>
        <a:prstGeom prst="rect">
          <a:avLst/>
        </a:prstGeom>
      </dgm:spPr>
    </dgm:pt>
  </dgm:ptLst>
  <dgm:cxnLst>
    <dgm:cxn modelId="{57E2FE03-A7FE-4E5D-97C6-6B96292BE50F}" srcId="{E15B2E4C-8A6D-4596-9EB7-CB6E5C8CF404}" destId="{D03EDD65-54C6-4F39-A773-CB2AECAD2D8E}" srcOrd="7" destOrd="0" parTransId="{FC5C798F-4B1D-4347-8775-574B368C44F0}" sibTransId="{C160EC3D-6D4F-4B27-99E9-D8DD7C091F35}"/>
    <dgm:cxn modelId="{9AA7A308-25C6-4CFF-B5FA-2E17A9E20FD8}" type="presOf" srcId="{C160EC3D-6D4F-4B27-99E9-D8DD7C091F35}" destId="{39BD7A0E-A566-45EE-BB78-E4E3D0C208A5}" srcOrd="1" destOrd="0" presId="urn:microsoft.com/office/officeart/2005/8/layout/bProcess3"/>
    <dgm:cxn modelId="{98212E0B-52E7-4D1F-80E7-5059BCB8BF74}" type="presOf" srcId="{1E5A8B55-C9CC-4C6D-A7F1-9A8F9BAD6E9C}" destId="{724F23EB-E4E7-439C-8CE1-B9A497BAD22A}" srcOrd="0" destOrd="0" presId="urn:microsoft.com/office/officeart/2005/8/layout/bProcess3"/>
    <dgm:cxn modelId="{D1EDAF11-A2A7-49F8-9559-31B9B4C311AB}" srcId="{E15B2E4C-8A6D-4596-9EB7-CB6E5C8CF404}" destId="{3A82BF55-EF1B-40A2-BAD8-2768E3C78BF3}" srcOrd="6" destOrd="0" parTransId="{92035E53-AF5F-48B4-88E1-BCCEA47DD237}" sibTransId="{45631E37-6CD8-4170-A503-9BCC15D0DD75}"/>
    <dgm:cxn modelId="{3D3EE413-74FE-4A1C-ADAF-7C24F756292D}" type="presOf" srcId="{8A164FB9-B147-4EFE-9F2F-EC789572EBE8}" destId="{0FFFF2E0-DAB9-495B-BF03-0240DFF4D803}" srcOrd="0" destOrd="0" presId="urn:microsoft.com/office/officeart/2005/8/layout/bProcess3"/>
    <dgm:cxn modelId="{55D43D19-9CDB-4561-8E36-A6E995BE0E70}" type="presOf" srcId="{0128B9FD-8CB3-4742-8B87-18F4ED435E8B}" destId="{4BAF0B21-67A8-4B07-90E8-7ED4CFDC267C}" srcOrd="1" destOrd="0" presId="urn:microsoft.com/office/officeart/2005/8/layout/bProcess3"/>
    <dgm:cxn modelId="{DFFB5428-FFC0-49C3-853D-6828773B77B8}" type="presOf" srcId="{70CEF813-51A3-4FAF-A78B-E0BADA7C3299}" destId="{AF6A01BB-6457-4392-9BF0-DEEB52224AEE}" srcOrd="0" destOrd="0" presId="urn:microsoft.com/office/officeart/2005/8/layout/bProcess3"/>
    <dgm:cxn modelId="{BFFA4A2B-5A2D-4BE1-ABC8-D00E7F58B061}" type="presOf" srcId="{D8401396-4A75-4073-AA06-ADE4103B4A7C}" destId="{9CB7B056-491E-465D-B4B8-7E98F4E3275F}" srcOrd="0" destOrd="0" presId="urn:microsoft.com/office/officeart/2005/8/layout/bProcess3"/>
    <dgm:cxn modelId="{336E6932-5193-4855-BE8D-F6C12CAA73FB}" srcId="{E15B2E4C-8A6D-4596-9EB7-CB6E5C8CF404}" destId="{70CEF813-51A3-4FAF-A78B-E0BADA7C3299}" srcOrd="8" destOrd="0" parTransId="{FC61CC63-C4F7-4595-B213-08D0E0327BD4}" sibTransId="{CBF9DD89-CC67-46E0-879B-16CAD8719215}"/>
    <dgm:cxn modelId="{515A755F-A8F3-4201-BFA8-F8B7F6377BDC}" type="presOf" srcId="{78DE808E-BF3F-49FE-82F3-487F78715F7B}" destId="{CC7A23E6-04D0-4A4A-87D5-9B3B7E7064A2}" srcOrd="1" destOrd="0" presId="urn:microsoft.com/office/officeart/2005/8/layout/bProcess3"/>
    <dgm:cxn modelId="{F01B2744-D3DB-4289-9074-3417DCF58801}" type="presOf" srcId="{AFBA4CDB-5603-4D55-B6CB-1EFFF8E1857D}" destId="{91168CFC-4A65-4741-83AF-0579E4501676}" srcOrd="1" destOrd="0" presId="urn:microsoft.com/office/officeart/2005/8/layout/bProcess3"/>
    <dgm:cxn modelId="{15379E49-10C9-4093-AA5C-6CD140736D4C}" type="presOf" srcId="{756E51AC-033A-40C9-B330-AE897A338693}" destId="{73380F11-45DA-4E68-9E20-A592D04D258F}" srcOrd="0" destOrd="0" presId="urn:microsoft.com/office/officeart/2005/8/layout/bProcess3"/>
    <dgm:cxn modelId="{FE096F71-C89A-4FA8-81F2-314D3C0FA709}" type="presOf" srcId="{340D3428-39AC-442A-BD33-33AEE4C68482}" destId="{48CD4502-B23C-4767-A213-AC7E1D6E855E}" srcOrd="0" destOrd="0" presId="urn:microsoft.com/office/officeart/2005/8/layout/bProcess3"/>
    <dgm:cxn modelId="{48A9217C-D33D-4E54-8CE5-CBA0A37977A0}" type="presOf" srcId="{0128B9FD-8CB3-4742-8B87-18F4ED435E8B}" destId="{B965A1B7-577F-4DCC-B738-3C7CDD221AEC}" srcOrd="0" destOrd="0" presId="urn:microsoft.com/office/officeart/2005/8/layout/bProcess3"/>
    <dgm:cxn modelId="{05FAED7F-B43E-44E9-90F9-50CC081D0F1D}" type="presOf" srcId="{45631E37-6CD8-4170-A503-9BCC15D0DD75}" destId="{323E1110-0B6B-40FC-A93D-06249B9B8B99}" srcOrd="1" destOrd="0" presId="urn:microsoft.com/office/officeart/2005/8/layout/bProcess3"/>
    <dgm:cxn modelId="{9C082582-964F-4814-B16A-6F853B8CCDFC}" type="presOf" srcId="{D03EDD65-54C6-4F39-A773-CB2AECAD2D8E}" destId="{5396FF3E-5DBF-4345-9CD2-6BE399026DA0}" srcOrd="0" destOrd="0" presId="urn:microsoft.com/office/officeart/2005/8/layout/bProcess3"/>
    <dgm:cxn modelId="{6F299183-A50A-4199-B054-4F3F2AFED7BA}" type="presOf" srcId="{4A91D705-C3F8-467D-BE88-575FE2215F44}" destId="{D96849FE-C599-4438-A186-0F3126FB9E56}" srcOrd="1" destOrd="0" presId="urn:microsoft.com/office/officeart/2005/8/layout/bProcess3"/>
    <dgm:cxn modelId="{DC90C78C-3FE8-4EFE-A272-BF6F04FBA2B1}" type="presOf" srcId="{78DE808E-BF3F-49FE-82F3-487F78715F7B}" destId="{A1469E1A-1F58-4751-AD06-BBAE23174437}" srcOrd="0" destOrd="0" presId="urn:microsoft.com/office/officeart/2005/8/layout/bProcess3"/>
    <dgm:cxn modelId="{EFD2459B-2C22-41F9-B775-6B67DCA420A6}" srcId="{E15B2E4C-8A6D-4596-9EB7-CB6E5C8CF404}" destId="{AC2C82F0-4CC1-4362-B3CF-94B70346075C}" srcOrd="1" destOrd="0" parTransId="{4B8ECC6B-F3CC-46C2-9740-4F00454F0998}" sibTransId="{0128B9FD-8CB3-4742-8B87-18F4ED435E8B}"/>
    <dgm:cxn modelId="{8B133BA0-32B0-4F18-A71B-9FE0F9D78CE4}" srcId="{E15B2E4C-8A6D-4596-9EB7-CB6E5C8CF404}" destId="{9023B1AB-5C7E-405D-AC6A-5F5F0946A4A8}" srcOrd="4" destOrd="0" parTransId="{33EE5F40-89D6-49C6-83D9-3C7BB162B664}" sibTransId="{4A91D705-C3F8-467D-BE88-575FE2215F44}"/>
    <dgm:cxn modelId="{45DFD6A7-3ECF-4056-B0E1-CEDB69C65D9E}" type="presOf" srcId="{9023B1AB-5C7E-405D-AC6A-5F5F0946A4A8}" destId="{8AD19FEF-7063-41D4-B9FF-6C2FACBCD9F9}" srcOrd="0" destOrd="0" presId="urn:microsoft.com/office/officeart/2005/8/layout/bProcess3"/>
    <dgm:cxn modelId="{420AF6A9-053A-4306-ACCF-4343FA54B28E}" type="presOf" srcId="{C160EC3D-6D4F-4B27-99E9-D8DD7C091F35}" destId="{F7FB63AC-C10D-4D5B-8468-CAD8B2B3F175}" srcOrd="0" destOrd="0" presId="urn:microsoft.com/office/officeart/2005/8/layout/bProcess3"/>
    <dgm:cxn modelId="{CB1B02AD-8E85-4379-BD08-7C97A01CE459}" srcId="{E15B2E4C-8A6D-4596-9EB7-CB6E5C8CF404}" destId="{1E5A8B55-C9CC-4C6D-A7F1-9A8F9BAD6E9C}" srcOrd="5" destOrd="0" parTransId="{F22E92C6-8A19-474D-B5CF-FD070B0F8332}" sibTransId="{78DE808E-BF3F-49FE-82F3-487F78715F7B}"/>
    <dgm:cxn modelId="{1B70E8AE-A998-4A32-B203-9875F9727FAA}" srcId="{E15B2E4C-8A6D-4596-9EB7-CB6E5C8CF404}" destId="{D8401396-4A75-4073-AA06-ADE4103B4A7C}" srcOrd="0" destOrd="0" parTransId="{65FD5B4A-AD8F-4858-876E-2C85794EC0B2}" sibTransId="{AFBA4CDB-5603-4D55-B6CB-1EFFF8E1857D}"/>
    <dgm:cxn modelId="{A5853BBD-AFD0-49AD-A1D4-CF7329E61D5B}" srcId="{E15B2E4C-8A6D-4596-9EB7-CB6E5C8CF404}" destId="{69A0FC2F-D79D-4886-AAFA-0CA926CE420E}" srcOrd="3" destOrd="0" parTransId="{915DEAC0-B9E9-47EE-95A9-70841CCDA0D0}" sibTransId="{8A164FB9-B147-4EFE-9F2F-EC789572EBE8}"/>
    <dgm:cxn modelId="{23C767C4-53D8-4DD2-8C7F-2CA1C05E8FE8}" type="presOf" srcId="{8A164FB9-B147-4EFE-9F2F-EC789572EBE8}" destId="{ECB86558-C350-43FC-B651-AC336374FAB8}" srcOrd="1" destOrd="0" presId="urn:microsoft.com/office/officeart/2005/8/layout/bProcess3"/>
    <dgm:cxn modelId="{F8ABE7C5-17FF-483A-A8B0-F76CD73242C1}" type="presOf" srcId="{AC2C82F0-4CC1-4362-B3CF-94B70346075C}" destId="{A3889311-129C-466D-8CF9-95A2DC8E0CFE}" srcOrd="0" destOrd="0" presId="urn:microsoft.com/office/officeart/2005/8/layout/bProcess3"/>
    <dgm:cxn modelId="{316B05D3-E735-4428-B322-2DBC6161D597}" type="presOf" srcId="{4A91D705-C3F8-467D-BE88-575FE2215F44}" destId="{1B13D9B9-E13C-4934-A9E0-8C2A8839E357}" srcOrd="0" destOrd="0" presId="urn:microsoft.com/office/officeart/2005/8/layout/bProcess3"/>
    <dgm:cxn modelId="{3B1F5BD3-7BAD-4A5D-A712-0C1B47EA8DB4}" type="presOf" srcId="{E15B2E4C-8A6D-4596-9EB7-CB6E5C8CF404}" destId="{C6D461B8-97DD-4994-8DBF-1CD17C17CF53}" srcOrd="0" destOrd="0" presId="urn:microsoft.com/office/officeart/2005/8/layout/bProcess3"/>
    <dgm:cxn modelId="{FA897CD5-0BAE-43C4-9033-E4B29126843D}" type="presOf" srcId="{AFBA4CDB-5603-4D55-B6CB-1EFFF8E1857D}" destId="{F3E5FB42-2839-4E65-9F78-35145C7796FA}" srcOrd="0" destOrd="0" presId="urn:microsoft.com/office/officeart/2005/8/layout/bProcess3"/>
    <dgm:cxn modelId="{85D9A1DE-307C-46A6-84A6-EA7318B4C997}" type="presOf" srcId="{3A82BF55-EF1B-40A2-BAD8-2768E3C78BF3}" destId="{7608481A-F905-487C-A908-39F19029046D}" srcOrd="0" destOrd="0" presId="urn:microsoft.com/office/officeart/2005/8/layout/bProcess3"/>
    <dgm:cxn modelId="{254577EB-875D-4160-A7A5-7ADA083B0C34}" type="presOf" srcId="{45631E37-6CD8-4170-A503-9BCC15D0DD75}" destId="{3501CC26-407F-4D07-A686-275B76749F90}" srcOrd="0" destOrd="0" presId="urn:microsoft.com/office/officeart/2005/8/layout/bProcess3"/>
    <dgm:cxn modelId="{7CBA8AFA-2395-4FBD-BF0E-3A053AB8BD8E}" srcId="{E15B2E4C-8A6D-4596-9EB7-CB6E5C8CF404}" destId="{756E51AC-033A-40C9-B330-AE897A338693}" srcOrd="2" destOrd="0" parTransId="{F97442EC-BEB4-44CD-A3BB-40ABCB5BDF87}" sibTransId="{340D3428-39AC-442A-BD33-33AEE4C68482}"/>
    <dgm:cxn modelId="{6A4977FD-BADD-497B-90A7-0F8131CB4438}" type="presOf" srcId="{69A0FC2F-D79D-4886-AAFA-0CA926CE420E}" destId="{22BAE67A-696C-4150-9047-6FE82890ABA7}" srcOrd="0" destOrd="0" presId="urn:microsoft.com/office/officeart/2005/8/layout/bProcess3"/>
    <dgm:cxn modelId="{5CF6BFFD-1ABE-4BB4-9BBB-63FF05074E43}" type="presOf" srcId="{340D3428-39AC-442A-BD33-33AEE4C68482}" destId="{F5B7553E-516E-491E-B5E7-26A8CFDFD875}" srcOrd="1" destOrd="0" presId="urn:microsoft.com/office/officeart/2005/8/layout/bProcess3"/>
    <dgm:cxn modelId="{56FD2706-A78F-49C7-A965-E96A9BB8F5CE}" type="presParOf" srcId="{C6D461B8-97DD-4994-8DBF-1CD17C17CF53}" destId="{9CB7B056-491E-465D-B4B8-7E98F4E3275F}" srcOrd="0" destOrd="0" presId="urn:microsoft.com/office/officeart/2005/8/layout/bProcess3"/>
    <dgm:cxn modelId="{E1B50092-74A8-4785-A6FC-0F04663D4253}" type="presParOf" srcId="{C6D461B8-97DD-4994-8DBF-1CD17C17CF53}" destId="{F3E5FB42-2839-4E65-9F78-35145C7796FA}" srcOrd="1" destOrd="0" presId="urn:microsoft.com/office/officeart/2005/8/layout/bProcess3"/>
    <dgm:cxn modelId="{6465F9A7-B6E1-4775-9478-6B690FB8A64F}" type="presParOf" srcId="{F3E5FB42-2839-4E65-9F78-35145C7796FA}" destId="{91168CFC-4A65-4741-83AF-0579E4501676}" srcOrd="0" destOrd="0" presId="urn:microsoft.com/office/officeart/2005/8/layout/bProcess3"/>
    <dgm:cxn modelId="{CD2C8787-EDCE-432B-B1BE-2D74AD5D9DE5}" type="presParOf" srcId="{C6D461B8-97DD-4994-8DBF-1CD17C17CF53}" destId="{A3889311-129C-466D-8CF9-95A2DC8E0CFE}" srcOrd="2" destOrd="0" presId="urn:microsoft.com/office/officeart/2005/8/layout/bProcess3"/>
    <dgm:cxn modelId="{B6BC783B-A20B-4ADD-BAB9-AF6C64A7A5AE}" type="presParOf" srcId="{C6D461B8-97DD-4994-8DBF-1CD17C17CF53}" destId="{B965A1B7-577F-4DCC-B738-3C7CDD221AEC}" srcOrd="3" destOrd="0" presId="urn:microsoft.com/office/officeart/2005/8/layout/bProcess3"/>
    <dgm:cxn modelId="{7911DB62-404D-4027-9167-E8CF1AF9D568}" type="presParOf" srcId="{B965A1B7-577F-4DCC-B738-3C7CDD221AEC}" destId="{4BAF0B21-67A8-4B07-90E8-7ED4CFDC267C}" srcOrd="0" destOrd="0" presId="urn:microsoft.com/office/officeart/2005/8/layout/bProcess3"/>
    <dgm:cxn modelId="{D8B792AD-E2F2-4DC3-B381-309B466572B8}" type="presParOf" srcId="{C6D461B8-97DD-4994-8DBF-1CD17C17CF53}" destId="{73380F11-45DA-4E68-9E20-A592D04D258F}" srcOrd="4" destOrd="0" presId="urn:microsoft.com/office/officeart/2005/8/layout/bProcess3"/>
    <dgm:cxn modelId="{A3598471-D3C5-40C2-A0D6-EDD9AAC0EE71}" type="presParOf" srcId="{C6D461B8-97DD-4994-8DBF-1CD17C17CF53}" destId="{48CD4502-B23C-4767-A213-AC7E1D6E855E}" srcOrd="5" destOrd="0" presId="urn:microsoft.com/office/officeart/2005/8/layout/bProcess3"/>
    <dgm:cxn modelId="{ED80D3D5-ACBB-44BD-B417-4424F410F67D}" type="presParOf" srcId="{48CD4502-B23C-4767-A213-AC7E1D6E855E}" destId="{F5B7553E-516E-491E-B5E7-26A8CFDFD875}" srcOrd="0" destOrd="0" presId="urn:microsoft.com/office/officeart/2005/8/layout/bProcess3"/>
    <dgm:cxn modelId="{0966ADF6-9774-4EE7-93AA-BEC007225256}" type="presParOf" srcId="{C6D461B8-97DD-4994-8DBF-1CD17C17CF53}" destId="{22BAE67A-696C-4150-9047-6FE82890ABA7}" srcOrd="6" destOrd="0" presId="urn:microsoft.com/office/officeart/2005/8/layout/bProcess3"/>
    <dgm:cxn modelId="{DD434D02-14A8-4B53-A2B3-DAA04A28DA3C}" type="presParOf" srcId="{C6D461B8-97DD-4994-8DBF-1CD17C17CF53}" destId="{0FFFF2E0-DAB9-495B-BF03-0240DFF4D803}" srcOrd="7" destOrd="0" presId="urn:microsoft.com/office/officeart/2005/8/layout/bProcess3"/>
    <dgm:cxn modelId="{D8EEBD2B-D8EC-48D8-83B4-C7B78670005C}" type="presParOf" srcId="{0FFFF2E0-DAB9-495B-BF03-0240DFF4D803}" destId="{ECB86558-C350-43FC-B651-AC336374FAB8}" srcOrd="0" destOrd="0" presId="urn:microsoft.com/office/officeart/2005/8/layout/bProcess3"/>
    <dgm:cxn modelId="{5917C157-07AB-421D-87E5-2FEF58F90F25}" type="presParOf" srcId="{C6D461B8-97DD-4994-8DBF-1CD17C17CF53}" destId="{8AD19FEF-7063-41D4-B9FF-6C2FACBCD9F9}" srcOrd="8" destOrd="0" presId="urn:microsoft.com/office/officeart/2005/8/layout/bProcess3"/>
    <dgm:cxn modelId="{EF0DFF2E-F82F-4B43-B092-FCE9E7773B94}" type="presParOf" srcId="{C6D461B8-97DD-4994-8DBF-1CD17C17CF53}" destId="{1B13D9B9-E13C-4934-A9E0-8C2A8839E357}" srcOrd="9" destOrd="0" presId="urn:microsoft.com/office/officeart/2005/8/layout/bProcess3"/>
    <dgm:cxn modelId="{5A8CC70B-1852-42CA-A730-A85BD60A7ECC}" type="presParOf" srcId="{1B13D9B9-E13C-4934-A9E0-8C2A8839E357}" destId="{D96849FE-C599-4438-A186-0F3126FB9E56}" srcOrd="0" destOrd="0" presId="urn:microsoft.com/office/officeart/2005/8/layout/bProcess3"/>
    <dgm:cxn modelId="{4F00C838-712E-45FD-A6AC-E0CF2944E6AD}" type="presParOf" srcId="{C6D461B8-97DD-4994-8DBF-1CD17C17CF53}" destId="{724F23EB-E4E7-439C-8CE1-B9A497BAD22A}" srcOrd="10" destOrd="0" presId="urn:microsoft.com/office/officeart/2005/8/layout/bProcess3"/>
    <dgm:cxn modelId="{D5D56426-FB81-4290-9F65-D841DDED5D12}" type="presParOf" srcId="{C6D461B8-97DD-4994-8DBF-1CD17C17CF53}" destId="{A1469E1A-1F58-4751-AD06-BBAE23174437}" srcOrd="11" destOrd="0" presId="urn:microsoft.com/office/officeart/2005/8/layout/bProcess3"/>
    <dgm:cxn modelId="{C80C5D32-37D0-4CF7-8C40-4204E5FBBF23}" type="presParOf" srcId="{A1469E1A-1F58-4751-AD06-BBAE23174437}" destId="{CC7A23E6-04D0-4A4A-87D5-9B3B7E7064A2}" srcOrd="0" destOrd="0" presId="urn:microsoft.com/office/officeart/2005/8/layout/bProcess3"/>
    <dgm:cxn modelId="{672F9F0D-8ED6-4A5D-BE30-E3A1A549F055}" type="presParOf" srcId="{C6D461B8-97DD-4994-8DBF-1CD17C17CF53}" destId="{7608481A-F905-487C-A908-39F19029046D}" srcOrd="12" destOrd="0" presId="urn:microsoft.com/office/officeart/2005/8/layout/bProcess3"/>
    <dgm:cxn modelId="{B497C772-6922-43BA-9A58-CDD9A84B6901}" type="presParOf" srcId="{C6D461B8-97DD-4994-8DBF-1CD17C17CF53}" destId="{3501CC26-407F-4D07-A686-275B76749F90}" srcOrd="13" destOrd="0" presId="urn:microsoft.com/office/officeart/2005/8/layout/bProcess3"/>
    <dgm:cxn modelId="{60337443-145D-4490-8C08-D23436D4E902}" type="presParOf" srcId="{3501CC26-407F-4D07-A686-275B76749F90}" destId="{323E1110-0B6B-40FC-A93D-06249B9B8B99}" srcOrd="0" destOrd="0" presId="urn:microsoft.com/office/officeart/2005/8/layout/bProcess3"/>
    <dgm:cxn modelId="{5791C0DD-CC17-4549-A70F-EF8342B73BF7}" type="presParOf" srcId="{C6D461B8-97DD-4994-8DBF-1CD17C17CF53}" destId="{5396FF3E-5DBF-4345-9CD2-6BE399026DA0}" srcOrd="14" destOrd="0" presId="urn:microsoft.com/office/officeart/2005/8/layout/bProcess3"/>
    <dgm:cxn modelId="{A8790383-593D-42DC-B558-0C96F2586052}" type="presParOf" srcId="{C6D461B8-97DD-4994-8DBF-1CD17C17CF53}" destId="{F7FB63AC-C10D-4D5B-8468-CAD8B2B3F175}" srcOrd="15" destOrd="0" presId="urn:microsoft.com/office/officeart/2005/8/layout/bProcess3"/>
    <dgm:cxn modelId="{454B1DC9-4C07-4288-A267-DC016D11C378}" type="presParOf" srcId="{F7FB63AC-C10D-4D5B-8468-CAD8B2B3F175}" destId="{39BD7A0E-A566-45EE-BB78-E4E3D0C208A5}" srcOrd="0" destOrd="0" presId="urn:microsoft.com/office/officeart/2005/8/layout/bProcess3"/>
    <dgm:cxn modelId="{D5FE01BA-A610-440A-B8C2-16AEBD80DE60}" type="presParOf" srcId="{C6D461B8-97DD-4994-8DBF-1CD17C17CF53}" destId="{AF6A01BB-6457-4392-9BF0-DEEB52224AEE}" srcOrd="16" destOrd="0" presId="urn:microsoft.com/office/officeart/2005/8/layout/b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5FB42-2839-4E65-9F78-35145C7796FA}">
      <dsp:nvSpPr>
        <dsp:cNvPr id="0" name=""/>
        <dsp:cNvSpPr/>
      </dsp:nvSpPr>
      <dsp:spPr>
        <a:xfrm>
          <a:off x="1790267" y="404303"/>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1937838" y="448308"/>
        <a:ext cx="0" cy="0"/>
      </dsp:txXfrm>
    </dsp:sp>
    <dsp:sp modelId="{9CB7B056-491E-465D-B4B8-7E98F4E3275F}">
      <dsp:nvSpPr>
        <dsp:cNvPr id="0" name=""/>
        <dsp:cNvSpPr/>
      </dsp:nvSpPr>
      <dsp:spPr>
        <a:xfrm>
          <a:off x="301256"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Zalogowanie do portalu „mojaEnea”</a:t>
          </a:r>
        </a:p>
      </dsp:txBody>
      <dsp:txXfrm>
        <a:off x="301256" y="2779"/>
        <a:ext cx="1490811" cy="894486"/>
      </dsp:txXfrm>
    </dsp:sp>
    <dsp:sp modelId="{B965A1B7-577F-4DCC-B738-3C7CDD221AEC}">
      <dsp:nvSpPr>
        <dsp:cNvPr id="0" name=""/>
        <dsp:cNvSpPr/>
      </dsp:nvSpPr>
      <dsp:spPr>
        <a:xfrm>
          <a:off x="3623965" y="404303"/>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3771536" y="448308"/>
        <a:ext cx="0" cy="0"/>
      </dsp:txXfrm>
    </dsp:sp>
    <dsp:sp modelId="{A3889311-129C-466D-8CF9-95A2DC8E0CFE}">
      <dsp:nvSpPr>
        <dsp:cNvPr id="0" name=""/>
        <dsp:cNvSpPr/>
      </dsp:nvSpPr>
      <dsp:spPr>
        <a:xfrm>
          <a:off x="2134954"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Wybór właściwej opcji „zawrzyj umowę” </a:t>
          </a:r>
        </a:p>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(różne media </a:t>
          </a:r>
          <a:br>
            <a:rPr lang="pl-PL" sz="1000" kern="1200" dirty="0">
              <a:solidFill>
                <a:sysClr val="window" lastClr="FFFFFF"/>
              </a:solidFill>
              <a:latin typeface="Calibri"/>
              <a:ea typeface="+mn-ea"/>
              <a:cs typeface="+mn-cs"/>
            </a:rPr>
          </a:br>
          <a:r>
            <a:rPr lang="pl-PL" sz="1000" kern="1200" dirty="0">
              <a:solidFill>
                <a:sysClr val="window" lastClr="FFFFFF"/>
              </a:solidFill>
              <a:latin typeface="Calibri"/>
              <a:ea typeface="+mn-ea"/>
              <a:cs typeface="+mn-cs"/>
            </a:rPr>
            <a:t>i rodzaje umów)</a:t>
          </a:r>
        </a:p>
      </dsp:txBody>
      <dsp:txXfrm>
        <a:off x="2134954" y="2779"/>
        <a:ext cx="1490811" cy="894486"/>
      </dsp:txXfrm>
    </dsp:sp>
    <dsp:sp modelId="{48CD4502-B23C-4767-A213-AC7E1D6E855E}">
      <dsp:nvSpPr>
        <dsp:cNvPr id="0" name=""/>
        <dsp:cNvSpPr/>
      </dsp:nvSpPr>
      <dsp:spPr>
        <a:xfrm>
          <a:off x="1046662" y="895466"/>
          <a:ext cx="3667395" cy="312286"/>
        </a:xfrm>
        <a:custGeom>
          <a:avLst/>
          <a:gdLst/>
          <a:ahLst/>
          <a:cxnLst/>
          <a:rect l="0" t="0" r="0" b="0"/>
          <a:pathLst>
            <a:path>
              <a:moveTo>
                <a:pt x="4381190" y="0"/>
              </a:moveTo>
              <a:lnTo>
                <a:pt x="4381190" y="206611"/>
              </a:lnTo>
              <a:lnTo>
                <a:pt x="0" y="206611"/>
              </a:lnTo>
              <a:lnTo>
                <a:pt x="0" y="379023"/>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2788275" y="1049895"/>
        <a:ext cx="0" cy="0"/>
      </dsp:txXfrm>
    </dsp:sp>
    <dsp:sp modelId="{73380F11-45DA-4E68-9E20-A592D04D258F}">
      <dsp:nvSpPr>
        <dsp:cNvPr id="0" name=""/>
        <dsp:cNvSpPr/>
      </dsp:nvSpPr>
      <dsp:spPr>
        <a:xfrm>
          <a:off x="3968652" y="2779"/>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Wybór oferty Enea</a:t>
          </a:r>
        </a:p>
      </dsp:txBody>
      <dsp:txXfrm>
        <a:off x="3968652" y="2779"/>
        <a:ext cx="1490811" cy="894486"/>
      </dsp:txXfrm>
    </dsp:sp>
    <dsp:sp modelId="{0FFFF2E0-DAB9-495B-BF03-0240DFF4D803}">
      <dsp:nvSpPr>
        <dsp:cNvPr id="0" name=""/>
        <dsp:cNvSpPr/>
      </dsp:nvSpPr>
      <dsp:spPr>
        <a:xfrm>
          <a:off x="1790267" y="1641676"/>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1937838" y="1685682"/>
        <a:ext cx="0" cy="0"/>
      </dsp:txXfrm>
    </dsp:sp>
    <dsp:sp modelId="{22BAE67A-696C-4150-9047-6FE82890ABA7}">
      <dsp:nvSpPr>
        <dsp:cNvPr id="0" name=""/>
        <dsp:cNvSpPr/>
      </dsp:nvSpPr>
      <dsp:spPr>
        <a:xfrm>
          <a:off x="301256"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Uzupełnienie pól, które nie uzupełniły się automatycznie na wniosku o zawarcie umowy </a:t>
          </a:r>
        </a:p>
      </dsp:txBody>
      <dsp:txXfrm>
        <a:off x="301256" y="1240153"/>
        <a:ext cx="1490811" cy="894486"/>
      </dsp:txXfrm>
    </dsp:sp>
    <dsp:sp modelId="{1B13D9B9-E13C-4934-A9E0-8C2A8839E357}">
      <dsp:nvSpPr>
        <dsp:cNvPr id="0" name=""/>
        <dsp:cNvSpPr/>
      </dsp:nvSpPr>
      <dsp:spPr>
        <a:xfrm>
          <a:off x="3623965" y="1641676"/>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3771536" y="1685682"/>
        <a:ext cx="0" cy="0"/>
      </dsp:txXfrm>
    </dsp:sp>
    <dsp:sp modelId="{8AD19FEF-7063-41D4-B9FF-6C2FACBCD9F9}">
      <dsp:nvSpPr>
        <dsp:cNvPr id="0" name=""/>
        <dsp:cNvSpPr/>
      </dsp:nvSpPr>
      <dsp:spPr>
        <a:xfrm>
          <a:off x="2134954"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Półautomatyczna i ręczna weryfikacja wniosku</a:t>
          </a:r>
        </a:p>
      </dsp:txBody>
      <dsp:txXfrm>
        <a:off x="2134954" y="1240153"/>
        <a:ext cx="1490811" cy="894486"/>
      </dsp:txXfrm>
    </dsp:sp>
    <dsp:sp modelId="{A1469E1A-1F58-4751-AD06-BBAE23174437}">
      <dsp:nvSpPr>
        <dsp:cNvPr id="0" name=""/>
        <dsp:cNvSpPr/>
      </dsp:nvSpPr>
      <dsp:spPr>
        <a:xfrm>
          <a:off x="1046662" y="2132839"/>
          <a:ext cx="3667395" cy="312286"/>
        </a:xfrm>
        <a:custGeom>
          <a:avLst/>
          <a:gdLst/>
          <a:ahLst/>
          <a:cxnLst/>
          <a:rect l="0" t="0" r="0" b="0"/>
          <a:pathLst>
            <a:path>
              <a:moveTo>
                <a:pt x="4381190" y="0"/>
              </a:moveTo>
              <a:lnTo>
                <a:pt x="4381190" y="206611"/>
              </a:lnTo>
              <a:lnTo>
                <a:pt x="0" y="206611"/>
              </a:lnTo>
              <a:lnTo>
                <a:pt x="0" y="379023"/>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2788275" y="2287268"/>
        <a:ext cx="0" cy="0"/>
      </dsp:txXfrm>
    </dsp:sp>
    <dsp:sp modelId="{724F23EB-E4E7-439C-8CE1-B9A497BAD22A}">
      <dsp:nvSpPr>
        <dsp:cNvPr id="0" name=""/>
        <dsp:cNvSpPr/>
      </dsp:nvSpPr>
      <dsp:spPr>
        <a:xfrm>
          <a:off x="3968652" y="1240153"/>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Zgłoszenie umowy Operatorowi Systemu Dystrybucyjnego/ Pozyskanie danych technicznych umowy</a:t>
          </a:r>
        </a:p>
      </dsp:txBody>
      <dsp:txXfrm>
        <a:off x="3968652" y="1240153"/>
        <a:ext cx="1490811" cy="894486"/>
      </dsp:txXfrm>
    </dsp:sp>
    <dsp:sp modelId="{3501CC26-407F-4D07-A686-275B76749F90}">
      <dsp:nvSpPr>
        <dsp:cNvPr id="0" name=""/>
        <dsp:cNvSpPr/>
      </dsp:nvSpPr>
      <dsp:spPr>
        <a:xfrm>
          <a:off x="1790267" y="2879049"/>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1937838" y="2923055"/>
        <a:ext cx="0" cy="0"/>
      </dsp:txXfrm>
    </dsp:sp>
    <dsp:sp modelId="{7608481A-F905-487C-A908-39F19029046D}">
      <dsp:nvSpPr>
        <dsp:cNvPr id="0" name=""/>
        <dsp:cNvSpPr/>
      </dsp:nvSpPr>
      <dsp:spPr>
        <a:xfrm>
          <a:off x="301256"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Wysłanie Klientowi na adres e-mail potwierdzenia zawarcia umowy</a:t>
          </a:r>
        </a:p>
      </dsp:txBody>
      <dsp:txXfrm>
        <a:off x="301256" y="2477526"/>
        <a:ext cx="1490811" cy="894486"/>
      </dsp:txXfrm>
    </dsp:sp>
    <dsp:sp modelId="{F7FB63AC-C10D-4D5B-8468-CAD8B2B3F175}">
      <dsp:nvSpPr>
        <dsp:cNvPr id="0" name=""/>
        <dsp:cNvSpPr/>
      </dsp:nvSpPr>
      <dsp:spPr>
        <a:xfrm>
          <a:off x="3623965" y="2879049"/>
          <a:ext cx="312286" cy="91440"/>
        </a:xfrm>
        <a:custGeom>
          <a:avLst/>
          <a:gdLst/>
          <a:ahLst/>
          <a:cxnLst/>
          <a:rect l="0" t="0" r="0" b="0"/>
          <a:pathLst>
            <a:path>
              <a:moveTo>
                <a:pt x="0" y="45720"/>
              </a:moveTo>
              <a:lnTo>
                <a:pt x="379023" y="45720"/>
              </a:lnTo>
            </a:path>
          </a:pathLst>
        </a:custGeom>
        <a:noFill/>
        <a:ln w="9525" cap="flat" cmpd="sng" algn="ctr">
          <a:solidFill>
            <a:srgbClr val="003087">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rgbClr val="D9D9D6">
                <a:hueOff val="0"/>
                <a:satOff val="0"/>
                <a:lumOff val="0"/>
                <a:alphaOff val="0"/>
              </a:srgbClr>
            </a:solidFill>
            <a:latin typeface="Calibri"/>
            <a:ea typeface="+mn-ea"/>
            <a:cs typeface="+mn-cs"/>
          </a:endParaRPr>
        </a:p>
      </dsp:txBody>
      <dsp:txXfrm>
        <a:off x="3771536" y="2923055"/>
        <a:ext cx="0" cy="0"/>
      </dsp:txXfrm>
    </dsp:sp>
    <dsp:sp modelId="{5396FF3E-5DBF-4345-9CD2-6BE399026DA0}">
      <dsp:nvSpPr>
        <dsp:cNvPr id="0" name=""/>
        <dsp:cNvSpPr/>
      </dsp:nvSpPr>
      <dsp:spPr>
        <a:xfrm>
          <a:off x="2134954"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Automatyczna zabudowa umowy w systemie bilingowym</a:t>
          </a:r>
        </a:p>
      </dsp:txBody>
      <dsp:txXfrm>
        <a:off x="2134954" y="2477526"/>
        <a:ext cx="1490811" cy="894486"/>
      </dsp:txXfrm>
    </dsp:sp>
    <dsp:sp modelId="{AF6A01BB-6457-4392-9BF0-DEEB52224AEE}">
      <dsp:nvSpPr>
        <dsp:cNvPr id="0" name=""/>
        <dsp:cNvSpPr/>
      </dsp:nvSpPr>
      <dsp:spPr>
        <a:xfrm>
          <a:off x="3968652" y="2477526"/>
          <a:ext cx="1490811" cy="894486"/>
        </a:xfrm>
        <a:prstGeom prst="rect">
          <a:avLst/>
        </a:prstGeom>
        <a:solidFill>
          <a:srgbClr val="003087">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kern="1200" dirty="0">
              <a:solidFill>
                <a:sysClr val="window" lastClr="FFFFFF"/>
              </a:solidFill>
              <a:latin typeface="Calibri"/>
              <a:ea typeface="+mn-ea"/>
              <a:cs typeface="+mn-cs"/>
            </a:rPr>
            <a:t>Przesłanie dokumentów do </a:t>
          </a:r>
          <a:r>
            <a:rPr lang="pl-PL" sz="1000" kern="1200" dirty="0" err="1">
              <a:solidFill>
                <a:sysClr val="window" lastClr="FFFFFF"/>
              </a:solidFill>
              <a:latin typeface="Calibri"/>
              <a:ea typeface="+mn-ea"/>
              <a:cs typeface="+mn-cs"/>
            </a:rPr>
            <a:t>e-Archiwum</a:t>
          </a:r>
          <a:endParaRPr lang="pl-PL" sz="1000" kern="1200" dirty="0">
            <a:solidFill>
              <a:sysClr val="window" lastClr="FFFFFF"/>
            </a:solidFill>
            <a:latin typeface="Calibri"/>
            <a:ea typeface="+mn-ea"/>
            <a:cs typeface="+mn-cs"/>
          </a:endParaRPr>
        </a:p>
      </dsp:txBody>
      <dsp:txXfrm>
        <a:off x="3968652" y="2477526"/>
        <a:ext cx="1490811" cy="89448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C699C-4A70-4FEF-928B-58A95FBEE369}">
  <ds:schemaRefs>
    <ds:schemaRef ds:uri="http://schemas.microsoft.com/sharepoint/v3/contenttype/forms"/>
  </ds:schemaRefs>
</ds:datastoreItem>
</file>

<file path=customXml/itemProps2.xml><?xml version="1.0" encoding="utf-8"?>
<ds:datastoreItem xmlns:ds="http://schemas.openxmlformats.org/officeDocument/2006/customXml" ds:itemID="{BEE528EA-90EA-4200-905F-504620CAE69B}">
  <ds:schemaRefs>
    <ds:schemaRef ds:uri="http://purl.org/dc/terms/"/>
    <ds:schemaRef ds:uri="http://purl.org/dc/dcmitype/"/>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C60405D-19AF-419D-ABB2-711E8D9B2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CEAA4E8-CDAF-4946-96D8-00792DABEFCB}">
  <ds:schemaRefs>
    <ds:schemaRef ds:uri="http://schemas.openxmlformats.org/officeDocument/2006/bibliography"/>
  </ds:schemaRefs>
</ds:datastoreItem>
</file>

<file path=customXml/itemProps5.xml><?xml version="1.0" encoding="utf-8"?>
<ds:datastoreItem xmlns:ds="http://schemas.openxmlformats.org/officeDocument/2006/customXml" ds:itemID="{3DA1CB55-3461-4963-8902-D8B52E8CF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15228</Words>
  <Characters>91373</Characters>
  <Application>Microsoft Office Word</Application>
  <DocSecurity>0</DocSecurity>
  <Lines>761</Lines>
  <Paragraphs>212</Paragraphs>
  <ScaleCrop>false</ScaleCrop>
  <HeadingPairs>
    <vt:vector size="2" baseType="variant">
      <vt:variant>
        <vt:lpstr>Tytuł</vt:lpstr>
      </vt:variant>
      <vt:variant>
        <vt:i4>1</vt:i4>
      </vt:variant>
    </vt:vector>
  </HeadingPairs>
  <TitlesOfParts>
    <vt:vector size="1" baseType="lpstr">
      <vt:lpstr/>
    </vt:vector>
  </TitlesOfParts>
  <Company>ENEA S.A.</Company>
  <LinksUpToDate>false</LinksUpToDate>
  <CharactersWithSpaces>106389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katstr</dc:creator>
  <cp:lastModifiedBy>Burzmińska Natalia</cp:lastModifiedBy>
  <cp:revision>2</cp:revision>
  <cp:lastPrinted>2021-11-17T10:47:00Z</cp:lastPrinted>
  <dcterms:created xsi:type="dcterms:W3CDTF">2022-05-06T09:55:00Z</dcterms:created>
  <dcterms:modified xsi:type="dcterms:W3CDTF">2022-05-06T09:55:00Z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362645592</vt:i4>
  </property>
</Properties>
</file>